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rsidP="007B3C6C">
      <w:pPr>
        <w:pStyle w:val="Heading2"/>
        <w:tabs>
          <w:tab w:val="clear" w:pos="606"/>
          <w:tab w:val="clear" w:pos="663"/>
          <w:tab w:val="clear" w:pos="9303"/>
          <w:tab w:val="left" w:pos="720"/>
          <w:tab w:val="left" w:pos="10080"/>
        </w:tabs>
        <w:ind w:left="720" w:right="173"/>
      </w:pPr>
    </w:p>
    <w:p w:rsidR="00EC3AA1" w:rsidRPr="007D66A0" w:rsidRDefault="00F6293D" w:rsidP="00F37AAF">
      <w:pPr>
        <w:framePr w:w="11520" w:h="1570" w:hRule="exact" w:hSpace="90" w:vSpace="90" w:wrap="auto" w:vAnchor="page" w:hAnchor="page" w:x="486" w:y="1216"/>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510655" cy="907691"/>
            <wp:effectExtent l="1905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94" t="-113" r="-294" b="-113"/>
                    <a:stretch>
                      <a:fillRect/>
                    </a:stretch>
                  </pic:blipFill>
                  <pic:spPr bwMode="auto">
                    <a:xfrm>
                      <a:off x="0" y="0"/>
                      <a:ext cx="6510655" cy="907691"/>
                    </a:xfrm>
                    <a:prstGeom prst="rect">
                      <a:avLst/>
                    </a:prstGeom>
                    <a:noFill/>
                    <a:ln w="9525">
                      <a:noFill/>
                      <a:miter lim="800000"/>
                      <a:headEnd/>
                      <a:tailEnd/>
                    </a:ln>
                  </pic:spPr>
                </pic:pic>
              </a:graphicData>
            </a:graphic>
          </wp:inline>
        </w:drawing>
      </w:r>
    </w:p>
    <w:p w:rsidR="00EC3AA1" w:rsidRPr="007D66A0" w:rsidRDefault="00EC3AA1">
      <w:pPr>
        <w:widowControl/>
        <w:rPr>
          <w:rFonts w:ascii="Times New Roman" w:hAnsi="Times New Roman"/>
        </w:rPr>
      </w:pPr>
    </w:p>
    <w:p w:rsidR="00EC3AA1" w:rsidRPr="00F37AAF" w:rsidRDefault="00EC3AA1" w:rsidP="00F6293D">
      <w:pPr>
        <w:pStyle w:val="Heading2"/>
        <w:tabs>
          <w:tab w:val="clear" w:pos="606"/>
          <w:tab w:val="clear" w:pos="663"/>
          <w:tab w:val="clear" w:pos="1383"/>
          <w:tab w:val="clear" w:pos="9303"/>
          <w:tab w:val="left" w:pos="0"/>
          <w:tab w:val="left" w:pos="1440"/>
          <w:tab w:val="left" w:pos="10080"/>
        </w:tabs>
        <w:ind w:left="0" w:right="173"/>
        <w:rPr>
          <w:color w:val="000000" w:themeColor="text1"/>
        </w:rPr>
      </w:pPr>
      <w:r w:rsidRPr="00F37AAF">
        <w:rPr>
          <w:color w:val="000000" w:themeColor="text1"/>
        </w:rPr>
        <w:t>Date:</w:t>
      </w:r>
      <w:r w:rsidRPr="00F37AAF">
        <w:rPr>
          <w:color w:val="000000" w:themeColor="text1"/>
        </w:rPr>
        <w:tab/>
      </w:r>
      <w:r w:rsidR="00A01016">
        <w:rPr>
          <w:color w:val="000000" w:themeColor="text1"/>
        </w:rPr>
        <w:t>December</w:t>
      </w:r>
      <w:r w:rsidR="00E6309B" w:rsidRPr="00F37AAF">
        <w:rPr>
          <w:color w:val="000000" w:themeColor="text1"/>
        </w:rPr>
        <w:t xml:space="preserve"> 1</w:t>
      </w:r>
      <w:r w:rsidR="00A01016">
        <w:rPr>
          <w:color w:val="000000" w:themeColor="text1"/>
        </w:rPr>
        <w:t>4</w:t>
      </w:r>
      <w:r w:rsidR="00530FF1" w:rsidRPr="00F37AAF">
        <w:rPr>
          <w:color w:val="000000" w:themeColor="text1"/>
        </w:rPr>
        <w:t>, 2010</w:t>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To:</w:t>
      </w:r>
      <w:r w:rsidRPr="00F37AAF">
        <w:rPr>
          <w:rFonts w:ascii="Times New Roman" w:hAnsi="Times New Roman"/>
          <w:color w:val="000000" w:themeColor="text1"/>
          <w:sz w:val="24"/>
        </w:rPr>
        <w:tab/>
        <w:t>Office of Management and Budget (OMB)</w:t>
      </w:r>
      <w:r w:rsidRPr="00F37AAF">
        <w:rPr>
          <w:rFonts w:ascii="Times New Roman" w:hAnsi="Times New Roman"/>
          <w:color w:val="000000" w:themeColor="text1"/>
          <w:sz w:val="24"/>
        </w:rPr>
        <w:tab/>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Through:</w:t>
      </w:r>
      <w:r w:rsidRPr="00F37AAF">
        <w:rPr>
          <w:rFonts w:ascii="Times New Roman" w:hAnsi="Times New Roman"/>
          <w:color w:val="000000" w:themeColor="text1"/>
          <w:sz w:val="24"/>
        </w:rPr>
        <w:tab/>
        <w:t>Seleda Perryman, DHHS Report Clearance Officer</w:t>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ab/>
      </w:r>
      <w:r w:rsidR="00712C56" w:rsidRPr="00F37AAF">
        <w:rPr>
          <w:rFonts w:ascii="Times New Roman" w:hAnsi="Times New Roman"/>
          <w:color w:val="000000" w:themeColor="text1"/>
          <w:sz w:val="24"/>
        </w:rPr>
        <w:t>Mikia Currie, Program Analyst, NIH Project Clearance Branch, OPERA</w:t>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ab/>
      </w:r>
      <w:r w:rsidR="00712C56" w:rsidRPr="00F37AAF">
        <w:rPr>
          <w:rFonts w:ascii="Times New Roman" w:hAnsi="Times New Roman"/>
          <w:color w:val="000000" w:themeColor="text1"/>
          <w:sz w:val="24"/>
        </w:rPr>
        <w:t xml:space="preserve">Vivian Horovitch-Kelley, </w:t>
      </w:r>
      <w:smartTag w:uri="urn:schemas-microsoft-com:office:smarttags" w:element="stockticker">
        <w:r w:rsidR="00712C56" w:rsidRPr="00F37AAF">
          <w:rPr>
            <w:rFonts w:ascii="Times New Roman" w:hAnsi="Times New Roman"/>
            <w:color w:val="000000" w:themeColor="text1"/>
            <w:sz w:val="24"/>
          </w:rPr>
          <w:t>NCI</w:t>
        </w:r>
      </w:smartTag>
      <w:r w:rsidR="00712C56" w:rsidRPr="00F37AAF">
        <w:rPr>
          <w:rFonts w:ascii="Times New Roman" w:hAnsi="Times New Roman"/>
          <w:color w:val="000000" w:themeColor="text1"/>
          <w:sz w:val="24"/>
        </w:rPr>
        <w:t xml:space="preserve"> OMB Project Clearance Liaison, OMAA</w:t>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p>
    <w:p w:rsidR="004A256E" w:rsidRDefault="00EC3AA1" w:rsidP="004A256E">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hanging="720"/>
        <w:rPr>
          <w:rFonts w:ascii="Times New Roman" w:hAnsi="Times New Roman"/>
          <w:color w:val="000000" w:themeColor="text1"/>
          <w:sz w:val="24"/>
        </w:rPr>
      </w:pPr>
      <w:r w:rsidRPr="00F37AAF">
        <w:rPr>
          <w:rFonts w:ascii="Times New Roman" w:hAnsi="Times New Roman"/>
          <w:color w:val="000000" w:themeColor="text1"/>
          <w:sz w:val="24"/>
        </w:rPr>
        <w:t>From:</w:t>
      </w:r>
      <w:r w:rsidRPr="00F37AAF">
        <w:rPr>
          <w:rFonts w:ascii="Times New Roman" w:hAnsi="Times New Roman"/>
          <w:color w:val="000000" w:themeColor="text1"/>
          <w:sz w:val="24"/>
        </w:rPr>
        <w:tab/>
      </w:r>
      <w:r w:rsidR="00F6293D">
        <w:rPr>
          <w:rFonts w:ascii="Times New Roman" w:hAnsi="Times New Roman"/>
          <w:color w:val="000000" w:themeColor="text1"/>
          <w:sz w:val="24"/>
        </w:rPr>
        <w:tab/>
      </w:r>
      <w:r w:rsidR="00530FF1" w:rsidRPr="00F37AAF">
        <w:rPr>
          <w:rFonts w:ascii="Times New Roman" w:hAnsi="Times New Roman"/>
          <w:color w:val="000000" w:themeColor="text1"/>
          <w:sz w:val="24"/>
        </w:rPr>
        <w:t xml:space="preserve">Steve Friedman, Branch Chief, Operations and </w:t>
      </w:r>
      <w:proofErr w:type="spellStart"/>
      <w:r w:rsidR="00530FF1" w:rsidRPr="00F37AAF">
        <w:rPr>
          <w:rFonts w:ascii="Times New Roman" w:hAnsi="Times New Roman"/>
          <w:color w:val="000000" w:themeColor="text1"/>
          <w:sz w:val="24"/>
        </w:rPr>
        <w:t>Infomatics</w:t>
      </w:r>
      <w:proofErr w:type="spellEnd"/>
      <w:r w:rsidR="00530FF1" w:rsidRPr="00F37AAF">
        <w:rPr>
          <w:rFonts w:ascii="Times New Roman" w:hAnsi="Times New Roman"/>
          <w:color w:val="000000" w:themeColor="text1"/>
          <w:sz w:val="24"/>
        </w:rPr>
        <w:t xml:space="preserve"> Branch, </w:t>
      </w:r>
    </w:p>
    <w:p w:rsidR="00530FF1" w:rsidRDefault="004A256E" w:rsidP="004A256E">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hanging="720"/>
        <w:rPr>
          <w:rFonts w:ascii="Times New Roman" w:hAnsi="Times New Roman"/>
          <w:color w:val="000000" w:themeColor="text1"/>
          <w:sz w:val="24"/>
        </w:rPr>
      </w:pPr>
      <w:r>
        <w:rPr>
          <w:rFonts w:ascii="Times New Roman" w:hAnsi="Times New Roman"/>
          <w:color w:val="000000" w:themeColor="text1"/>
          <w:sz w:val="24"/>
        </w:rPr>
        <w:tab/>
      </w:r>
      <w:r>
        <w:rPr>
          <w:rFonts w:ascii="Times New Roman" w:hAnsi="Times New Roman"/>
          <w:color w:val="000000" w:themeColor="text1"/>
          <w:sz w:val="24"/>
        </w:rPr>
        <w:tab/>
        <w:t>Cancer Therapy Evaluation Program (</w:t>
      </w:r>
      <w:r w:rsidR="00530FF1" w:rsidRPr="00F37AAF">
        <w:rPr>
          <w:rFonts w:ascii="Times New Roman" w:hAnsi="Times New Roman"/>
          <w:color w:val="000000" w:themeColor="text1"/>
          <w:sz w:val="24"/>
        </w:rPr>
        <w:t>CTEP</w:t>
      </w:r>
      <w:r>
        <w:rPr>
          <w:rFonts w:ascii="Times New Roman" w:hAnsi="Times New Roman"/>
          <w:color w:val="000000" w:themeColor="text1"/>
          <w:sz w:val="24"/>
        </w:rPr>
        <w:t xml:space="preserve">), and </w:t>
      </w:r>
    </w:p>
    <w:p w:rsidR="004A256E" w:rsidRDefault="004A256E" w:rsidP="004A256E">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hanging="720"/>
        <w:rPr>
          <w:rFonts w:ascii="Times New Roman" w:hAnsi="Times New Roman"/>
          <w:color w:val="000000" w:themeColor="text1"/>
          <w:sz w:val="24"/>
        </w:rPr>
      </w:pPr>
      <w:r>
        <w:rPr>
          <w:rFonts w:ascii="Times New Roman" w:hAnsi="Times New Roman"/>
          <w:color w:val="000000" w:themeColor="text1"/>
          <w:sz w:val="24"/>
        </w:rPr>
        <w:tab/>
      </w:r>
      <w:r>
        <w:rPr>
          <w:rFonts w:ascii="Times New Roman" w:hAnsi="Times New Roman"/>
          <w:color w:val="000000" w:themeColor="text1"/>
          <w:sz w:val="24"/>
        </w:rPr>
        <w:tab/>
      </w:r>
      <w:r w:rsidRPr="00F37AAF">
        <w:rPr>
          <w:rFonts w:ascii="Times New Roman" w:hAnsi="Times New Roman"/>
          <w:color w:val="000000" w:themeColor="text1"/>
          <w:sz w:val="24"/>
        </w:rPr>
        <w:t>National Cancer Institute</w:t>
      </w:r>
      <w:r>
        <w:rPr>
          <w:rFonts w:ascii="Times New Roman" w:hAnsi="Times New Roman"/>
          <w:color w:val="000000" w:themeColor="text1"/>
          <w:sz w:val="24"/>
        </w:rPr>
        <w:t xml:space="preserve"> (NCI)</w:t>
      </w:r>
      <w:r w:rsidRPr="00F37AAF">
        <w:rPr>
          <w:rFonts w:ascii="Times New Roman" w:hAnsi="Times New Roman"/>
          <w:color w:val="000000" w:themeColor="text1"/>
          <w:sz w:val="24"/>
        </w:rPr>
        <w:t>/NIH</w:t>
      </w:r>
    </w:p>
    <w:p w:rsidR="004A256E" w:rsidRPr="00F37AAF" w:rsidRDefault="004A256E" w:rsidP="004A256E">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hanging="720"/>
        <w:rPr>
          <w:rFonts w:ascii="Times New Roman" w:hAnsi="Times New Roman"/>
          <w:color w:val="000000" w:themeColor="text1"/>
          <w:sz w:val="24"/>
        </w:rPr>
      </w:pPr>
    </w:p>
    <w:p w:rsidR="00F6293D" w:rsidRDefault="00530FF1" w:rsidP="00F6293D">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ab/>
        <w:t xml:space="preserve">Nina Goodman, Project Officer, </w:t>
      </w:r>
    </w:p>
    <w:p w:rsidR="00F6293D" w:rsidRDefault="00F6293D" w:rsidP="00F6293D">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Pr>
          <w:rFonts w:ascii="Times New Roman" w:hAnsi="Times New Roman"/>
          <w:color w:val="000000" w:themeColor="text1"/>
          <w:sz w:val="24"/>
        </w:rPr>
        <w:tab/>
      </w:r>
      <w:r w:rsidR="00530FF1" w:rsidRPr="00F37AAF">
        <w:rPr>
          <w:rFonts w:ascii="Times New Roman" w:hAnsi="Times New Roman"/>
          <w:color w:val="000000" w:themeColor="text1"/>
          <w:sz w:val="24"/>
        </w:rPr>
        <w:t xml:space="preserve">Office of Communications and Education, </w:t>
      </w:r>
    </w:p>
    <w:p w:rsidR="00530FF1" w:rsidRPr="00F37AAF" w:rsidRDefault="00F6293D" w:rsidP="00F6293D">
      <w:pPr>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Pr>
          <w:rFonts w:ascii="Times New Roman" w:hAnsi="Times New Roman"/>
          <w:color w:val="000000" w:themeColor="text1"/>
          <w:sz w:val="24"/>
        </w:rPr>
        <w:tab/>
      </w:r>
      <w:r w:rsidR="00530FF1" w:rsidRPr="00F37AAF">
        <w:rPr>
          <w:rFonts w:ascii="Times New Roman" w:hAnsi="Times New Roman"/>
          <w:color w:val="000000" w:themeColor="text1"/>
          <w:sz w:val="24"/>
        </w:rPr>
        <w:t>National Cancer Institute</w:t>
      </w:r>
      <w:r>
        <w:rPr>
          <w:rFonts w:ascii="Times New Roman" w:hAnsi="Times New Roman"/>
          <w:color w:val="000000" w:themeColor="text1"/>
          <w:sz w:val="24"/>
        </w:rPr>
        <w:t xml:space="preserve"> (NCI)</w:t>
      </w:r>
      <w:r w:rsidR="00530FF1" w:rsidRPr="00F37AAF">
        <w:rPr>
          <w:rFonts w:ascii="Times New Roman" w:hAnsi="Times New Roman"/>
          <w:color w:val="000000" w:themeColor="text1"/>
          <w:sz w:val="24"/>
        </w:rPr>
        <w:t>/NIH</w:t>
      </w:r>
    </w:p>
    <w:p w:rsidR="00EC3AA1" w:rsidRPr="00F37AAF" w:rsidRDefault="00EC3AA1" w:rsidP="00F6293D">
      <w:pPr>
        <w:widowControl/>
        <w:tabs>
          <w:tab w:val="left" w:pos="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themeColor="text1"/>
          <w:sz w:val="24"/>
        </w:rPr>
      </w:pPr>
      <w:r w:rsidRPr="00F37AAF">
        <w:rPr>
          <w:rFonts w:ascii="Times New Roman" w:hAnsi="Times New Roman"/>
          <w:color w:val="000000" w:themeColor="text1"/>
          <w:sz w:val="24"/>
        </w:rPr>
        <w:tab/>
      </w:r>
      <w:r w:rsidRPr="00F37AAF">
        <w:rPr>
          <w:rFonts w:ascii="Times New Roman" w:hAnsi="Times New Roman"/>
          <w:color w:val="000000" w:themeColor="text1"/>
          <w:sz w:val="24"/>
        </w:rPr>
        <w:tab/>
      </w:r>
    </w:p>
    <w:p w:rsidR="000415F5" w:rsidRPr="009C0AF3" w:rsidRDefault="00C20680" w:rsidP="000415F5">
      <w:pPr>
        <w:pStyle w:val="Headinglast"/>
        <w:tabs>
          <w:tab w:val="left" w:pos="1440"/>
        </w:tabs>
        <w:spacing w:before="0" w:after="0"/>
        <w:rPr>
          <w:b/>
        </w:rPr>
      </w:pPr>
      <w:r w:rsidRPr="00F37AAF">
        <w:rPr>
          <w:color w:val="000000" w:themeColor="text1"/>
        </w:rPr>
        <w:t>Subject:</w:t>
      </w:r>
      <w:r w:rsidRPr="00F37AAF">
        <w:rPr>
          <w:color w:val="000000" w:themeColor="text1"/>
        </w:rPr>
        <w:tab/>
      </w:r>
      <w:r w:rsidR="000415F5" w:rsidRPr="009C0AF3">
        <w:rPr>
          <w:b/>
        </w:rPr>
        <w:t>Bundled Generic Sub-studies under “Formative Research, Pretesting, and Customer Satisfaction of NCI’s Office of Communications and Education”, OMB No. 0925-</w:t>
      </w:r>
      <w:r w:rsidR="000415F5" w:rsidRPr="009C0AF3">
        <w:rPr>
          <w:b/>
          <w:color w:val="000000"/>
        </w:rPr>
        <w:t>0046,</w:t>
      </w:r>
      <w:r w:rsidR="000415F5" w:rsidRPr="009C0AF3">
        <w:rPr>
          <w:b/>
        </w:rPr>
        <w:t xml:space="preserve"> Expiry Date 02/28/2013</w:t>
      </w:r>
    </w:p>
    <w:p w:rsidR="000415F5" w:rsidRDefault="000415F5" w:rsidP="00F6293D">
      <w:pPr>
        <w:pStyle w:val="Heading"/>
        <w:tabs>
          <w:tab w:val="left" w:pos="0"/>
          <w:tab w:val="left" w:pos="1440"/>
        </w:tabs>
        <w:spacing w:before="0" w:after="0"/>
        <w:rPr>
          <w:color w:val="000000" w:themeColor="text1"/>
        </w:rPr>
      </w:pPr>
    </w:p>
    <w:p w:rsidR="00827194" w:rsidRPr="00D65416" w:rsidRDefault="000415F5" w:rsidP="00F6293D">
      <w:pPr>
        <w:pStyle w:val="Heading"/>
        <w:tabs>
          <w:tab w:val="left" w:pos="0"/>
          <w:tab w:val="left" w:pos="1440"/>
        </w:tabs>
        <w:spacing w:before="0" w:after="0"/>
        <w:rPr>
          <w:color w:val="000000" w:themeColor="text1"/>
        </w:rPr>
      </w:pPr>
      <w:r>
        <w:rPr>
          <w:color w:val="000000" w:themeColor="text1"/>
        </w:rPr>
        <w:tab/>
      </w:r>
      <w:r w:rsidRPr="000415F5">
        <w:rPr>
          <w:b/>
          <w:color w:val="000000" w:themeColor="text1"/>
        </w:rPr>
        <w:t xml:space="preserve">Sub-Study </w:t>
      </w:r>
      <w:r>
        <w:rPr>
          <w:b/>
          <w:color w:val="000000" w:themeColor="text1"/>
        </w:rPr>
        <w:t>#</w:t>
      </w:r>
      <w:r w:rsidRPr="000415F5">
        <w:rPr>
          <w:b/>
          <w:color w:val="000000" w:themeColor="text1"/>
        </w:rPr>
        <w:t>8,</w:t>
      </w:r>
      <w:r w:rsidR="00D65416" w:rsidRPr="000415F5">
        <w:rPr>
          <w:b/>
          <w:color w:val="000000" w:themeColor="text1"/>
        </w:rPr>
        <w:t xml:space="preserve"> “</w:t>
      </w:r>
      <w:r w:rsidR="00530FF1" w:rsidRPr="000415F5">
        <w:rPr>
          <w:b/>
          <w:color w:val="000000" w:themeColor="text1"/>
        </w:rPr>
        <w:t xml:space="preserve">Protocol and Information Office </w:t>
      </w:r>
      <w:r w:rsidR="007A103B" w:rsidRPr="000415F5">
        <w:rPr>
          <w:b/>
          <w:color w:val="000000" w:themeColor="text1"/>
        </w:rPr>
        <w:t xml:space="preserve">External </w:t>
      </w:r>
      <w:r w:rsidR="00530FF1" w:rsidRPr="000415F5">
        <w:rPr>
          <w:b/>
          <w:color w:val="000000" w:themeColor="text1"/>
        </w:rPr>
        <w:t>Customer Satisfaction Survey</w:t>
      </w:r>
      <w:r w:rsidR="002C29E9">
        <w:rPr>
          <w:b/>
          <w:color w:val="000000" w:themeColor="text1"/>
        </w:rPr>
        <w:t>,</w:t>
      </w:r>
      <w:r w:rsidR="00D65416" w:rsidRPr="000415F5">
        <w:rPr>
          <w:b/>
          <w:color w:val="000000" w:themeColor="text1"/>
        </w:rPr>
        <w:t>”</w:t>
      </w:r>
      <w:r w:rsidR="00D65416">
        <w:rPr>
          <w:b/>
          <w:color w:val="000000" w:themeColor="text1"/>
        </w:rPr>
        <w:t xml:space="preserve"> </w:t>
      </w:r>
      <w:r>
        <w:rPr>
          <w:color w:val="000000" w:themeColor="text1"/>
        </w:rPr>
        <w:t xml:space="preserve">Proposed </w:t>
      </w:r>
      <w:r w:rsidR="00530FF1" w:rsidRPr="00D65416">
        <w:rPr>
          <w:color w:val="000000" w:themeColor="text1"/>
        </w:rPr>
        <w:t>OMB No. 0925-0046-</w:t>
      </w:r>
      <w:r w:rsidR="00E17E1F">
        <w:rPr>
          <w:color w:val="000000" w:themeColor="text1"/>
        </w:rPr>
        <w:t>0</w:t>
      </w:r>
      <w:r w:rsidR="00263A77">
        <w:rPr>
          <w:color w:val="000000" w:themeColor="text1"/>
        </w:rPr>
        <w:t>8</w:t>
      </w:r>
    </w:p>
    <w:p w:rsidR="00EC3AA1" w:rsidRPr="00530FF1" w:rsidRDefault="00EC3AA1" w:rsidP="00530FF1">
      <w:pPr>
        <w:pStyle w:val="Headinglast"/>
        <w:tabs>
          <w:tab w:val="left" w:pos="1350"/>
        </w:tabs>
        <w:spacing w:before="120" w:after="120"/>
        <w:ind w:hanging="720"/>
      </w:pPr>
    </w:p>
    <w:p w:rsidR="00060367" w:rsidRDefault="00EC3AA1" w:rsidP="00432B35">
      <w:pPr>
        <w:widowControl/>
        <w:rPr>
          <w:rFonts w:ascii="Times New Roman" w:hAnsi="Times New Roman"/>
          <w:sz w:val="24"/>
          <w:u w:val="single"/>
        </w:rPr>
      </w:pPr>
      <w:r w:rsidRPr="007D66A0">
        <w:rPr>
          <w:rFonts w:ascii="Times New Roman" w:hAnsi="Times New Roman"/>
          <w:sz w:val="24"/>
          <w:u w:val="single"/>
        </w:rPr>
        <w:t>Background</w:t>
      </w:r>
      <w:r w:rsidR="00C96C9A">
        <w:rPr>
          <w:rFonts w:ascii="Times New Roman" w:hAnsi="Times New Roman"/>
          <w:sz w:val="24"/>
          <w:u w:val="single"/>
        </w:rPr>
        <w:t>, Need and Use of Information</w:t>
      </w:r>
    </w:p>
    <w:p w:rsidR="00060367" w:rsidRPr="00FA19C9" w:rsidRDefault="00060367" w:rsidP="00432B35">
      <w:pPr>
        <w:widowControl/>
        <w:autoSpaceDE/>
        <w:autoSpaceDN/>
        <w:adjustRightInd/>
        <w:rPr>
          <w:rFonts w:ascii="Times New Roman" w:hAnsi="Times New Roman"/>
          <w:sz w:val="24"/>
        </w:rPr>
      </w:pPr>
      <w:r>
        <w:rPr>
          <w:rFonts w:ascii="Times New Roman" w:hAnsi="Times New Roman"/>
          <w:sz w:val="24"/>
        </w:rPr>
        <w:t>The Cancer Therapy Evaluation Program (</w:t>
      </w:r>
      <w:r w:rsidRPr="00060367">
        <w:rPr>
          <w:rFonts w:ascii="Times New Roman" w:hAnsi="Times New Roman"/>
          <w:sz w:val="24"/>
        </w:rPr>
        <w:t>CTEP</w:t>
      </w:r>
      <w:r>
        <w:rPr>
          <w:rFonts w:ascii="Times New Roman" w:hAnsi="Times New Roman"/>
          <w:sz w:val="24"/>
        </w:rPr>
        <w:t>)</w:t>
      </w:r>
      <w:r w:rsidRPr="00060367">
        <w:rPr>
          <w:rFonts w:ascii="Times New Roman" w:hAnsi="Times New Roman"/>
          <w:sz w:val="24"/>
        </w:rPr>
        <w:t>'s Operations and Informatics Branch serves to improve the protocol development and conduct process</w:t>
      </w:r>
      <w:r w:rsidR="000B6540">
        <w:rPr>
          <w:rFonts w:ascii="Times New Roman" w:hAnsi="Times New Roman"/>
          <w:sz w:val="24"/>
        </w:rPr>
        <w:t>es</w:t>
      </w:r>
      <w:r w:rsidRPr="00060367">
        <w:rPr>
          <w:rFonts w:ascii="Times New Roman" w:hAnsi="Times New Roman"/>
          <w:sz w:val="24"/>
        </w:rPr>
        <w:t xml:space="preserve"> through the use of efficient business practices and informatics tools</w:t>
      </w:r>
      <w:r>
        <w:rPr>
          <w:rFonts w:ascii="Times New Roman" w:hAnsi="Times New Roman"/>
          <w:sz w:val="24"/>
        </w:rPr>
        <w:t xml:space="preserve"> within the Division of Cancer Treatment and Diagnosis at the National Cancer Institute</w:t>
      </w:r>
      <w:r w:rsidR="0013673C">
        <w:rPr>
          <w:rFonts w:ascii="Times New Roman" w:hAnsi="Times New Roman"/>
          <w:sz w:val="24"/>
        </w:rPr>
        <w:t xml:space="preserve"> (</w:t>
      </w:r>
      <w:hyperlink r:id="rId8" w:history="1">
        <w:r w:rsidR="0013673C" w:rsidRPr="0008515D">
          <w:rPr>
            <w:rStyle w:val="Hyperlink"/>
            <w:rFonts w:ascii="Times New Roman" w:hAnsi="Times New Roman"/>
            <w:sz w:val="24"/>
          </w:rPr>
          <w:t>http://ctep.cancer.gov/branches/pio/default.htm</w:t>
        </w:r>
      </w:hyperlink>
      <w:r w:rsidR="0013673C">
        <w:rPr>
          <w:rFonts w:ascii="Times New Roman" w:hAnsi="Times New Roman"/>
          <w:sz w:val="24"/>
        </w:rPr>
        <w:t>)</w:t>
      </w:r>
      <w:r w:rsidRPr="00060367">
        <w:rPr>
          <w:rFonts w:ascii="Times New Roman" w:hAnsi="Times New Roman"/>
          <w:sz w:val="24"/>
        </w:rPr>
        <w:t>. The creation of OIB in 2008 brought together the operations hub and informatics strength of the Protocol and Information Office (PIO) and the CTEP Enterprise System in one organization.</w:t>
      </w:r>
      <w:r>
        <w:rPr>
          <w:rFonts w:ascii="Times New Roman" w:hAnsi="Times New Roman"/>
          <w:sz w:val="24"/>
        </w:rPr>
        <w:t xml:space="preserve">  </w:t>
      </w:r>
      <w:r w:rsidRPr="00060367">
        <w:rPr>
          <w:rFonts w:ascii="Times New Roman" w:hAnsi="Times New Roman"/>
          <w:sz w:val="24"/>
        </w:rPr>
        <w:t>The PIO collect</w:t>
      </w:r>
      <w:r w:rsidR="000B6540">
        <w:rPr>
          <w:rFonts w:ascii="Times New Roman" w:hAnsi="Times New Roman"/>
          <w:sz w:val="24"/>
        </w:rPr>
        <w:t>s</w:t>
      </w:r>
      <w:r w:rsidRPr="00060367">
        <w:rPr>
          <w:rFonts w:ascii="Times New Roman" w:hAnsi="Times New Roman"/>
          <w:sz w:val="24"/>
        </w:rPr>
        <w:t>, process</w:t>
      </w:r>
      <w:r w:rsidR="000B6540">
        <w:rPr>
          <w:rFonts w:ascii="Times New Roman" w:hAnsi="Times New Roman"/>
          <w:sz w:val="24"/>
        </w:rPr>
        <w:t>es</w:t>
      </w:r>
      <w:r w:rsidRPr="00060367">
        <w:rPr>
          <w:rFonts w:ascii="Times New Roman" w:hAnsi="Times New Roman"/>
          <w:sz w:val="24"/>
        </w:rPr>
        <w:t>, track</w:t>
      </w:r>
      <w:r w:rsidR="000B6540">
        <w:rPr>
          <w:rFonts w:ascii="Times New Roman" w:hAnsi="Times New Roman"/>
          <w:sz w:val="24"/>
        </w:rPr>
        <w:t>s</w:t>
      </w:r>
      <w:r w:rsidRPr="00060367">
        <w:rPr>
          <w:rFonts w:ascii="Times New Roman" w:hAnsi="Times New Roman"/>
          <w:sz w:val="24"/>
        </w:rPr>
        <w:t xml:space="preserve"> and monitor</w:t>
      </w:r>
      <w:r w:rsidR="000B6540">
        <w:rPr>
          <w:rFonts w:ascii="Times New Roman" w:hAnsi="Times New Roman"/>
          <w:sz w:val="24"/>
        </w:rPr>
        <w:t>s</w:t>
      </w:r>
      <w:r w:rsidRPr="00060367">
        <w:rPr>
          <w:rFonts w:ascii="Times New Roman" w:hAnsi="Times New Roman"/>
          <w:sz w:val="24"/>
        </w:rPr>
        <w:t xml:space="preserve"> all protocol related information between CTEP and its extramural collaborators as well as with other CTEP and NCI programs.</w:t>
      </w:r>
      <w:r w:rsidR="00FA19C9">
        <w:rPr>
          <w:rFonts w:ascii="Times New Roman" w:hAnsi="Times New Roman"/>
          <w:sz w:val="24"/>
        </w:rPr>
        <w:t xml:space="preserve">  </w:t>
      </w:r>
      <w:r w:rsidRPr="00060367">
        <w:rPr>
          <w:rFonts w:ascii="Times New Roman" w:hAnsi="Times New Roman"/>
          <w:sz w:val="24"/>
        </w:rPr>
        <w:t>The purpose of the Protoc</w:t>
      </w:r>
      <w:r w:rsidR="0013673C" w:rsidRPr="00FA19C9">
        <w:rPr>
          <w:rFonts w:ascii="Times New Roman" w:hAnsi="Times New Roman"/>
          <w:sz w:val="24"/>
        </w:rPr>
        <w:t>ol and Information Office is to</w:t>
      </w:r>
      <w:r w:rsidR="00FA19C9" w:rsidRPr="00FA19C9">
        <w:rPr>
          <w:rFonts w:ascii="Times New Roman" w:eastAsia="+mn-ea" w:hAnsi="Times New Roman"/>
          <w:bCs/>
          <w:color w:val="410082"/>
          <w:kern w:val="24"/>
          <w:sz w:val="24"/>
        </w:rPr>
        <w:t xml:space="preserve"> f</w:t>
      </w:r>
      <w:r w:rsidR="00FA19C9" w:rsidRPr="00FA19C9">
        <w:rPr>
          <w:rFonts w:ascii="Times New Roman" w:hAnsi="Times New Roman"/>
          <w:bCs/>
          <w:sz w:val="24"/>
        </w:rPr>
        <w:t>acilitate the development of quality clinical trials in the most efficient and expeditious manner possible and to relieve the administrative burden related to clinical trial development and management on CTEP staff and the extramural community</w:t>
      </w:r>
      <w:r w:rsidRPr="00060367">
        <w:rPr>
          <w:rFonts w:ascii="Times New Roman" w:hAnsi="Times New Roman"/>
          <w:sz w:val="24"/>
        </w:rPr>
        <w:t>.</w:t>
      </w:r>
    </w:p>
    <w:p w:rsidR="002C57D9" w:rsidRPr="00060367" w:rsidRDefault="002C57D9" w:rsidP="0013673C">
      <w:pPr>
        <w:widowControl/>
        <w:autoSpaceDE/>
        <w:autoSpaceDN/>
        <w:adjustRightInd/>
        <w:spacing w:before="100" w:beforeAutospacing="1" w:after="100" w:afterAutospacing="1"/>
        <w:rPr>
          <w:rFonts w:ascii="Times New Roman" w:hAnsi="Times New Roman"/>
          <w:sz w:val="24"/>
        </w:rPr>
      </w:pPr>
      <w:r>
        <w:rPr>
          <w:rFonts w:ascii="Times New Roman" w:hAnsi="Times New Roman"/>
          <w:sz w:val="24"/>
        </w:rPr>
        <w:t>This request is for a</w:t>
      </w:r>
      <w:r w:rsidR="007A103B">
        <w:rPr>
          <w:rFonts w:ascii="Times New Roman" w:hAnsi="Times New Roman"/>
          <w:sz w:val="24"/>
        </w:rPr>
        <w:t>n</w:t>
      </w:r>
      <w:r>
        <w:rPr>
          <w:rFonts w:ascii="Times New Roman" w:hAnsi="Times New Roman"/>
          <w:sz w:val="24"/>
        </w:rPr>
        <w:t xml:space="preserve"> </w:t>
      </w:r>
      <w:r w:rsidR="007A103B">
        <w:rPr>
          <w:rFonts w:ascii="Times New Roman" w:hAnsi="Times New Roman"/>
          <w:sz w:val="24"/>
        </w:rPr>
        <w:t xml:space="preserve">external </w:t>
      </w:r>
      <w:r>
        <w:rPr>
          <w:rFonts w:ascii="Times New Roman" w:hAnsi="Times New Roman"/>
          <w:sz w:val="24"/>
        </w:rPr>
        <w:t>customer satisfaction survey that will assess the PIO’s performance.</w:t>
      </w:r>
      <w:r w:rsidR="007A103B">
        <w:rPr>
          <w:rFonts w:ascii="Times New Roman" w:hAnsi="Times New Roman"/>
          <w:sz w:val="24"/>
        </w:rPr>
        <w:t xml:space="preserve">  PIO is made up of contractors serving customers internal and external to the NCI.  The request for an external customer satisfaction survey is a contract requirement and is intended </w:t>
      </w:r>
      <w:r w:rsidR="007A103B">
        <w:rPr>
          <w:rFonts w:ascii="Times New Roman" w:hAnsi="Times New Roman"/>
          <w:sz w:val="24"/>
        </w:rPr>
        <w:lastRenderedPageBreak/>
        <w:t xml:space="preserve">to occur on an annual basis.  The results and findings from this survey will further help NCI ensure the relevance, utility, and appropriateness of the many services and tasks that the PIO performs for the external customers who collaborate with CTEP to conduct CTEP sponsored clinical trials.  The results of the </w:t>
      </w:r>
      <w:r w:rsidR="00110FEF">
        <w:rPr>
          <w:rFonts w:ascii="Times New Roman" w:hAnsi="Times New Roman"/>
          <w:sz w:val="24"/>
        </w:rPr>
        <w:t>survey will be evaluated by the Chief of the Operations and Informatics Branch, the Head of PIO (staff in OIB), PIO contract leadership, and NCI contracts as part of the assessment of contract deliverables and awarding of performance fee if applicable.</w:t>
      </w:r>
    </w:p>
    <w:p w:rsidR="000A6500" w:rsidRPr="007D66A0" w:rsidRDefault="000A6500" w:rsidP="00432B35">
      <w:pPr>
        <w:widowControl/>
        <w:rPr>
          <w:rFonts w:ascii="Times New Roman" w:hAnsi="Times New Roman"/>
          <w:sz w:val="24"/>
          <w:u w:val="single"/>
        </w:rPr>
      </w:pPr>
      <w:r w:rsidRPr="007D66A0">
        <w:rPr>
          <w:rFonts w:ascii="Times New Roman" w:hAnsi="Times New Roman"/>
          <w:sz w:val="24"/>
          <w:u w:val="single"/>
        </w:rPr>
        <w:t>Participants</w:t>
      </w:r>
    </w:p>
    <w:p w:rsidR="00110FEF" w:rsidRPr="00F37AAF" w:rsidRDefault="00110FEF" w:rsidP="00432B35">
      <w:pPr>
        <w:widowControl/>
        <w:autoSpaceDE/>
        <w:autoSpaceDN/>
        <w:adjustRightInd/>
        <w:jc w:val="both"/>
        <w:rPr>
          <w:rFonts w:ascii="Times New Roman" w:hAnsi="Times New Roman"/>
          <w:color w:val="000000" w:themeColor="text1"/>
          <w:sz w:val="24"/>
        </w:rPr>
      </w:pPr>
      <w:r w:rsidRPr="00F37AAF">
        <w:rPr>
          <w:rFonts w:ascii="Times New Roman" w:hAnsi="Times New Roman"/>
          <w:color w:val="000000" w:themeColor="text1"/>
          <w:sz w:val="24"/>
        </w:rPr>
        <w:t xml:space="preserve">The survey </w:t>
      </w:r>
      <w:r w:rsidR="00453926">
        <w:rPr>
          <w:rFonts w:ascii="Times New Roman" w:hAnsi="Times New Roman"/>
          <w:color w:val="000000" w:themeColor="text1"/>
          <w:sz w:val="24"/>
        </w:rPr>
        <w:t xml:space="preserve">will be </w:t>
      </w:r>
      <w:r w:rsidRPr="00F37AAF">
        <w:rPr>
          <w:rFonts w:ascii="Times New Roman" w:hAnsi="Times New Roman"/>
          <w:color w:val="000000" w:themeColor="text1"/>
          <w:sz w:val="24"/>
        </w:rPr>
        <w:t xml:space="preserve">sent out to all clinical trial site personnel captured in the CTEP Enterprise database which amount to an estimated </w:t>
      </w:r>
      <w:r w:rsidR="000C02CB">
        <w:rPr>
          <w:rFonts w:ascii="Times New Roman" w:hAnsi="Times New Roman"/>
          <w:color w:val="000000" w:themeColor="text1"/>
          <w:sz w:val="24"/>
        </w:rPr>
        <w:t>600</w:t>
      </w:r>
      <w:r w:rsidRPr="00F37AAF">
        <w:rPr>
          <w:rFonts w:ascii="Times New Roman" w:hAnsi="Times New Roman"/>
          <w:color w:val="000000" w:themeColor="text1"/>
          <w:sz w:val="24"/>
        </w:rPr>
        <w:t xml:space="preserve"> individuals</w:t>
      </w:r>
      <w:r w:rsidR="00146EB8">
        <w:rPr>
          <w:rFonts w:ascii="Times New Roman" w:hAnsi="Times New Roman"/>
          <w:color w:val="000000" w:themeColor="text1"/>
          <w:sz w:val="24"/>
        </w:rPr>
        <w:t xml:space="preserve"> </w:t>
      </w:r>
      <w:r w:rsidR="00453926">
        <w:rPr>
          <w:rFonts w:ascii="Times New Roman" w:hAnsi="Times New Roman"/>
          <w:color w:val="000000" w:themeColor="text1"/>
          <w:sz w:val="24"/>
        </w:rPr>
        <w:t>over</w:t>
      </w:r>
      <w:r w:rsidR="00146EB8">
        <w:rPr>
          <w:rFonts w:ascii="Times New Roman" w:hAnsi="Times New Roman"/>
          <w:color w:val="000000" w:themeColor="text1"/>
          <w:sz w:val="24"/>
        </w:rPr>
        <w:t xml:space="preserve"> three years</w:t>
      </w:r>
      <w:r w:rsidRPr="00F37AAF">
        <w:rPr>
          <w:rFonts w:ascii="Times New Roman" w:hAnsi="Times New Roman"/>
          <w:color w:val="000000" w:themeColor="text1"/>
          <w:sz w:val="24"/>
        </w:rPr>
        <w:t xml:space="preserve">.  The survey is sent via email by PIO.  </w:t>
      </w:r>
      <w:r w:rsidR="00453926">
        <w:rPr>
          <w:rFonts w:ascii="Times New Roman" w:hAnsi="Times New Roman"/>
          <w:sz w:val="24"/>
        </w:rPr>
        <w:t xml:space="preserve">It is anticipated that 80 customers will respond annually to the survey, which amounts to a total of 240 customers over a three-year period.   </w:t>
      </w:r>
    </w:p>
    <w:p w:rsidR="000A6500" w:rsidRDefault="000A6500">
      <w:pPr>
        <w:widowControl/>
        <w:rPr>
          <w:rFonts w:ascii="Times New Roman" w:hAnsi="Times New Roman"/>
          <w:sz w:val="24"/>
          <w:u w:val="single"/>
        </w:rPr>
      </w:pPr>
    </w:p>
    <w:p w:rsidR="00EC3AA1" w:rsidRDefault="00EC3AA1">
      <w:pPr>
        <w:widowControl/>
        <w:rPr>
          <w:rFonts w:ascii="Times New Roman" w:hAnsi="Times New Roman"/>
          <w:sz w:val="24"/>
          <w:u w:val="single"/>
        </w:rPr>
      </w:pPr>
      <w:r w:rsidRPr="007D66A0">
        <w:rPr>
          <w:rFonts w:ascii="Times New Roman" w:hAnsi="Times New Roman"/>
          <w:sz w:val="24"/>
          <w:u w:val="single"/>
        </w:rPr>
        <w:t>Methodology</w:t>
      </w:r>
    </w:p>
    <w:p w:rsidR="00B72D69" w:rsidRDefault="00B72D69">
      <w:pPr>
        <w:widowControl/>
        <w:rPr>
          <w:rFonts w:ascii="Times New Roman" w:hAnsi="Times New Roman"/>
          <w:sz w:val="24"/>
        </w:rPr>
      </w:pPr>
      <w:r w:rsidRPr="00B72D69">
        <w:rPr>
          <w:rFonts w:ascii="Times New Roman" w:hAnsi="Times New Roman"/>
          <w:sz w:val="24"/>
        </w:rPr>
        <w:t>A letter is sent to</w:t>
      </w:r>
      <w:r w:rsidR="00D14A10">
        <w:rPr>
          <w:rFonts w:ascii="Times New Roman" w:hAnsi="Times New Roman"/>
          <w:sz w:val="24"/>
        </w:rPr>
        <w:t xml:space="preserve"> clinical trial site personnel listed in the CTEP Enterprise database to include principle investigators, site coordinators, and operation center personnel</w:t>
      </w:r>
      <w:r w:rsidR="00010E0C">
        <w:rPr>
          <w:rFonts w:ascii="Times New Roman" w:hAnsi="Times New Roman"/>
          <w:sz w:val="24"/>
        </w:rPr>
        <w:t xml:space="preserve"> </w:t>
      </w:r>
      <w:r w:rsidR="00010E0C">
        <w:rPr>
          <w:rFonts w:ascii="Times New Roman" w:hAnsi="Times New Roman"/>
          <w:b/>
          <w:sz w:val="24"/>
        </w:rPr>
        <w:t>(</w:t>
      </w:r>
      <w:r w:rsidR="000D20A4">
        <w:rPr>
          <w:rFonts w:ascii="Times New Roman" w:hAnsi="Times New Roman"/>
          <w:b/>
          <w:sz w:val="24"/>
        </w:rPr>
        <w:t xml:space="preserve">see </w:t>
      </w:r>
      <w:r w:rsidR="00010E0C">
        <w:rPr>
          <w:rFonts w:ascii="Times New Roman" w:hAnsi="Times New Roman"/>
          <w:b/>
          <w:sz w:val="24"/>
        </w:rPr>
        <w:t xml:space="preserve">Attachment </w:t>
      </w:r>
      <w:r w:rsidR="00F6293D">
        <w:rPr>
          <w:rFonts w:ascii="Times New Roman" w:hAnsi="Times New Roman"/>
          <w:b/>
          <w:sz w:val="24"/>
        </w:rPr>
        <w:t>8B</w:t>
      </w:r>
      <w:r w:rsidR="00010E0C">
        <w:rPr>
          <w:rFonts w:ascii="Times New Roman" w:hAnsi="Times New Roman"/>
          <w:b/>
          <w:sz w:val="24"/>
        </w:rPr>
        <w:t>)</w:t>
      </w:r>
      <w:r w:rsidR="00D14A10">
        <w:rPr>
          <w:rFonts w:ascii="Times New Roman" w:hAnsi="Times New Roman"/>
          <w:sz w:val="24"/>
        </w:rPr>
        <w:t>.  This includes the vast majority of external personnel that the CTEP PIO interacts with.  The letter is sent by email and references the survey tool which also</w:t>
      </w:r>
      <w:r>
        <w:rPr>
          <w:rFonts w:ascii="Times New Roman" w:hAnsi="Times New Roman"/>
          <w:sz w:val="24"/>
        </w:rPr>
        <w:t xml:space="preserve"> includes a website and login information.</w:t>
      </w:r>
      <w:r w:rsidR="00BA4386">
        <w:rPr>
          <w:rFonts w:ascii="Times New Roman" w:hAnsi="Times New Roman"/>
          <w:sz w:val="24"/>
        </w:rPr>
        <w:t xml:space="preserve">  PIO sends the survey out to all external personnel listed in the database is due to the fact that interactions can vary greatly between organizations and type of personnel and a sampling of personnel would not provide the full potential range of feedback necessary to use for process and customer service improvements.  The intent and contract requirement of the PIO is to send the survey out annually.</w:t>
      </w:r>
    </w:p>
    <w:p w:rsidR="00D14A10" w:rsidRDefault="00D14A10">
      <w:pPr>
        <w:widowControl/>
        <w:rPr>
          <w:rFonts w:ascii="Times New Roman" w:hAnsi="Times New Roman"/>
          <w:sz w:val="24"/>
        </w:rPr>
      </w:pPr>
    </w:p>
    <w:p w:rsidR="00432B35" w:rsidRDefault="00D14A10" w:rsidP="00432B35">
      <w:pPr>
        <w:widowControl/>
        <w:rPr>
          <w:rFonts w:ascii="Times New Roman" w:hAnsi="Times New Roman"/>
          <w:sz w:val="24"/>
        </w:rPr>
      </w:pPr>
      <w:r>
        <w:rPr>
          <w:rFonts w:ascii="Times New Roman" w:hAnsi="Times New Roman"/>
          <w:sz w:val="24"/>
        </w:rPr>
        <w:t>Respondents are encouraged to complete the survey and the email letter includes a completion date, typically 15-30 days from the date the survey is sent out.  Since the survey is a web based tool, the software utilized will automatically collect</w:t>
      </w:r>
      <w:r w:rsidR="00BA4386">
        <w:rPr>
          <w:rFonts w:ascii="Times New Roman" w:hAnsi="Times New Roman"/>
          <w:sz w:val="24"/>
        </w:rPr>
        <w:t xml:space="preserve"> responses and will allow report generation and sorting of responses to further analyze the feedback collected in the survey tool.  Results are not made public but are shared internal to the NCI with personnel such as the PIO Project Officer, Head of PIO, CTEP Associate Director, CTEP Branch Chiefs and NCI contracts office.</w:t>
      </w:r>
      <w:bookmarkStart w:id="0" w:name="OHSR"/>
    </w:p>
    <w:p w:rsidR="00432B35" w:rsidRDefault="00432B35" w:rsidP="00432B35">
      <w:pPr>
        <w:widowControl/>
        <w:rPr>
          <w:rFonts w:ascii="Times New Roman" w:hAnsi="Times New Roman"/>
          <w:sz w:val="24"/>
        </w:rPr>
      </w:pPr>
    </w:p>
    <w:p w:rsidR="00432B35" w:rsidRDefault="00377962" w:rsidP="00432B35">
      <w:pPr>
        <w:widowControl/>
        <w:rPr>
          <w:rFonts w:ascii="Times New Roman" w:hAnsi="Times New Roman"/>
          <w:color w:val="000000"/>
          <w:sz w:val="24"/>
          <w:u w:val="single"/>
        </w:rPr>
      </w:pPr>
      <w:r w:rsidRPr="00D34550">
        <w:rPr>
          <w:rFonts w:ascii="Times New Roman" w:hAnsi="Times New Roman"/>
          <w:color w:val="000000"/>
          <w:sz w:val="24"/>
          <w:u w:val="single"/>
        </w:rPr>
        <w:t>Research Instrument</w:t>
      </w:r>
    </w:p>
    <w:p w:rsidR="00604636" w:rsidRDefault="00F02534" w:rsidP="00604636">
      <w:pPr>
        <w:widowControl/>
        <w:autoSpaceDE/>
        <w:autoSpaceDN/>
        <w:adjustRightInd/>
        <w:jc w:val="both"/>
        <w:rPr>
          <w:rFonts w:ascii="Times New Roman" w:hAnsi="Times New Roman"/>
          <w:color w:val="000000"/>
          <w:sz w:val="24"/>
        </w:rPr>
      </w:pPr>
      <w:r w:rsidRPr="00F37AAF">
        <w:rPr>
          <w:rFonts w:ascii="Times New Roman" w:hAnsi="Times New Roman"/>
          <w:color w:val="000000" w:themeColor="text1"/>
          <w:sz w:val="24"/>
        </w:rPr>
        <w:t xml:space="preserve">The survey is made up of </w:t>
      </w:r>
      <w:r w:rsidR="00255011">
        <w:rPr>
          <w:rFonts w:ascii="Times New Roman" w:hAnsi="Times New Roman"/>
          <w:color w:val="000000" w:themeColor="text1"/>
          <w:sz w:val="24"/>
        </w:rPr>
        <w:t>5 general</w:t>
      </w:r>
      <w:r w:rsidRPr="00F37AAF">
        <w:rPr>
          <w:rFonts w:ascii="Times New Roman" w:hAnsi="Times New Roman"/>
          <w:color w:val="000000" w:themeColor="text1"/>
          <w:sz w:val="24"/>
        </w:rPr>
        <w:t xml:space="preserve"> questions asking respondents to answer using a 10 point scale</w:t>
      </w:r>
      <w:r>
        <w:rPr>
          <w:rFonts w:ascii="Times New Roman" w:hAnsi="Times New Roman"/>
          <w:color w:val="000000" w:themeColor="text1"/>
          <w:sz w:val="24"/>
        </w:rPr>
        <w:t xml:space="preserve"> </w:t>
      </w:r>
      <w:r>
        <w:rPr>
          <w:rFonts w:ascii="Times New Roman" w:hAnsi="Times New Roman"/>
          <w:b/>
          <w:color w:val="000000" w:themeColor="text1"/>
          <w:sz w:val="24"/>
        </w:rPr>
        <w:t>(see Attachment 8A)</w:t>
      </w:r>
      <w:r w:rsidRPr="00F37AAF">
        <w:rPr>
          <w:rFonts w:ascii="Times New Roman" w:hAnsi="Times New Roman"/>
          <w:color w:val="000000" w:themeColor="text1"/>
          <w:sz w:val="24"/>
        </w:rPr>
        <w:t xml:space="preserve">.  There is also a free text field to enter general comments. </w:t>
      </w:r>
      <w:r w:rsidR="00BA4386">
        <w:rPr>
          <w:rFonts w:ascii="Times New Roman" w:hAnsi="Times New Roman"/>
          <w:color w:val="000000"/>
          <w:sz w:val="24"/>
        </w:rPr>
        <w:t>The survey wi</w:t>
      </w:r>
      <w:r w:rsidR="00F933F7">
        <w:rPr>
          <w:rFonts w:ascii="Times New Roman" w:hAnsi="Times New Roman"/>
          <w:color w:val="000000"/>
          <w:sz w:val="24"/>
        </w:rPr>
        <w:t>ll only collect NCI affiliation and the email address used as a username to log into the survey.  The general categories include</w:t>
      </w:r>
      <w:r w:rsidR="00E6309B">
        <w:rPr>
          <w:rFonts w:ascii="Times New Roman" w:hAnsi="Times New Roman"/>
          <w:color w:val="000000"/>
          <w:sz w:val="24"/>
        </w:rPr>
        <w:t xml:space="preserve"> a list of all of the contracted Cooperative Groups as well as a category of </w:t>
      </w:r>
      <w:r w:rsidR="00472EE3">
        <w:rPr>
          <w:rFonts w:ascii="Times New Roman" w:hAnsi="Times New Roman"/>
          <w:color w:val="000000"/>
          <w:sz w:val="24"/>
        </w:rPr>
        <w:t>“</w:t>
      </w:r>
      <w:r w:rsidR="00E6309B">
        <w:rPr>
          <w:rFonts w:ascii="Times New Roman" w:hAnsi="Times New Roman"/>
          <w:color w:val="000000"/>
          <w:sz w:val="24"/>
        </w:rPr>
        <w:t>Other</w:t>
      </w:r>
      <w:r w:rsidR="00472EE3">
        <w:rPr>
          <w:rFonts w:ascii="Times New Roman" w:hAnsi="Times New Roman"/>
          <w:color w:val="000000"/>
          <w:sz w:val="24"/>
        </w:rPr>
        <w:t>”</w:t>
      </w:r>
      <w:r w:rsidR="00E6309B">
        <w:rPr>
          <w:rFonts w:ascii="Times New Roman" w:hAnsi="Times New Roman"/>
          <w:color w:val="000000"/>
          <w:sz w:val="24"/>
        </w:rPr>
        <w:t xml:space="preserve"> where respondents can fill in another organization.  As the majority of the PIO interactions with external customers are Cooperative Groups, the ability to track the volume of responses from the Groups was important for feedback assessment.</w:t>
      </w:r>
    </w:p>
    <w:p w:rsidR="00604636" w:rsidRDefault="00604636" w:rsidP="00604636">
      <w:pPr>
        <w:widowControl/>
        <w:autoSpaceDE/>
        <w:autoSpaceDN/>
        <w:adjustRightInd/>
        <w:jc w:val="both"/>
        <w:rPr>
          <w:rFonts w:ascii="Times New Roman" w:hAnsi="Times New Roman"/>
          <w:color w:val="000000"/>
          <w:sz w:val="24"/>
        </w:rPr>
      </w:pPr>
    </w:p>
    <w:p w:rsidR="00E6309B" w:rsidRDefault="00E6309B" w:rsidP="00604636">
      <w:pPr>
        <w:widowControl/>
        <w:autoSpaceDE/>
        <w:autoSpaceDN/>
        <w:adjustRightInd/>
        <w:jc w:val="both"/>
        <w:rPr>
          <w:rFonts w:ascii="Times New Roman" w:hAnsi="Times New Roman"/>
          <w:sz w:val="24"/>
        </w:rPr>
      </w:pPr>
      <w:r w:rsidRPr="008B4B06">
        <w:rPr>
          <w:rFonts w:ascii="Times New Roman" w:hAnsi="Times New Roman"/>
          <w:sz w:val="24"/>
        </w:rPr>
        <w:t>The information that will be collected is related to the respondents</w:t>
      </w:r>
      <w:r w:rsidR="004B1FF0">
        <w:rPr>
          <w:rFonts w:ascii="Times New Roman" w:hAnsi="Times New Roman"/>
          <w:sz w:val="24"/>
        </w:rPr>
        <w:t>’</w:t>
      </w:r>
      <w:r w:rsidRPr="008B4B06">
        <w:rPr>
          <w:rFonts w:ascii="Times New Roman" w:hAnsi="Times New Roman"/>
          <w:sz w:val="24"/>
        </w:rPr>
        <w:t xml:space="preserve"> perception of the service, professionalism, timeliness, and knowledge provided by PIO staff.  Respondents will receive an email letter from PIO</w:t>
      </w:r>
      <w:r w:rsidR="008B4B06">
        <w:rPr>
          <w:rFonts w:ascii="Times New Roman" w:hAnsi="Times New Roman"/>
          <w:sz w:val="24"/>
        </w:rPr>
        <w:t xml:space="preserve"> (see </w:t>
      </w:r>
      <w:r w:rsidR="002B7DAF" w:rsidRPr="002B7DAF">
        <w:rPr>
          <w:rFonts w:ascii="Times New Roman" w:hAnsi="Times New Roman"/>
          <w:b/>
          <w:sz w:val="24"/>
        </w:rPr>
        <w:t xml:space="preserve">Attachment </w:t>
      </w:r>
      <w:r w:rsidR="00271F97">
        <w:rPr>
          <w:rFonts w:ascii="Times New Roman" w:hAnsi="Times New Roman"/>
          <w:b/>
          <w:sz w:val="24"/>
        </w:rPr>
        <w:t>8</w:t>
      </w:r>
      <w:r w:rsidR="002B7DAF" w:rsidRPr="002B7DAF">
        <w:rPr>
          <w:rFonts w:ascii="Times New Roman" w:hAnsi="Times New Roman"/>
          <w:b/>
          <w:sz w:val="24"/>
        </w:rPr>
        <w:t>B</w:t>
      </w:r>
      <w:r w:rsidR="008B4B06">
        <w:rPr>
          <w:rFonts w:ascii="Times New Roman" w:hAnsi="Times New Roman"/>
          <w:sz w:val="24"/>
        </w:rPr>
        <w:t>)</w:t>
      </w:r>
      <w:r w:rsidRPr="008B4B06">
        <w:rPr>
          <w:rFonts w:ascii="Times New Roman" w:hAnsi="Times New Roman"/>
          <w:sz w:val="24"/>
        </w:rPr>
        <w:t xml:space="preserve"> that will include a link to the survey</w:t>
      </w:r>
      <w:r w:rsidR="008B4B06" w:rsidRPr="008B4B06">
        <w:rPr>
          <w:rFonts w:ascii="Times New Roman" w:hAnsi="Times New Roman"/>
          <w:sz w:val="24"/>
        </w:rPr>
        <w:t xml:space="preserve"> and will use their work email address to serve as a username to access the survey.  </w:t>
      </w:r>
    </w:p>
    <w:p w:rsidR="00911CEF" w:rsidRDefault="00911CEF" w:rsidP="00377962">
      <w:pPr>
        <w:keepNext/>
        <w:keepLines/>
        <w:widowControl/>
        <w:rPr>
          <w:rFonts w:ascii="Times New Roman" w:hAnsi="Times New Roman"/>
          <w:sz w:val="24"/>
        </w:rPr>
      </w:pPr>
    </w:p>
    <w:p w:rsidR="00911CEF" w:rsidRDefault="000C02CB" w:rsidP="00377962">
      <w:pPr>
        <w:keepNext/>
        <w:keepLines/>
        <w:widowControl/>
        <w:rPr>
          <w:rFonts w:ascii="Times New Roman" w:hAnsi="Times New Roman"/>
          <w:sz w:val="24"/>
        </w:rPr>
      </w:pPr>
      <w:r>
        <w:rPr>
          <w:rFonts w:ascii="Times New Roman" w:hAnsi="Times New Roman"/>
          <w:sz w:val="24"/>
        </w:rPr>
        <w:t xml:space="preserve">The information will be collected and assessed by PIO contract staff as well as the government personnel overseeing the contract which includes the Head of PIO and the Chief of the Clinical Trials Operations and Informatics Branch.  </w:t>
      </w:r>
      <w:r w:rsidR="00D87EFF">
        <w:rPr>
          <w:rFonts w:ascii="Times New Roman" w:hAnsi="Times New Roman"/>
          <w:sz w:val="24"/>
        </w:rPr>
        <w:t xml:space="preserve">The survey will be analyzed using descriptive statistics for the scaled items and theme analysis to quantify the comments.  </w:t>
      </w:r>
      <w:r>
        <w:rPr>
          <w:rFonts w:ascii="Times New Roman" w:hAnsi="Times New Roman"/>
          <w:sz w:val="24"/>
        </w:rPr>
        <w:t xml:space="preserve">The results </w:t>
      </w:r>
      <w:r w:rsidR="00D87EFF">
        <w:rPr>
          <w:rFonts w:ascii="Times New Roman" w:hAnsi="Times New Roman"/>
          <w:sz w:val="24"/>
        </w:rPr>
        <w:t>will be</w:t>
      </w:r>
      <w:r>
        <w:rPr>
          <w:rFonts w:ascii="Times New Roman" w:hAnsi="Times New Roman"/>
          <w:sz w:val="24"/>
        </w:rPr>
        <w:t xml:space="preserve"> used to assess any gaps in performance by PIO as well as identify areas of process improvement that can come to light during the survey process.  The results may indicate that PIO needs to improve how it communicates to and with external stakeholders.  It may also reveal the need to conduct a training session on information or processes that cause ongoing issues.  The results are also used to score this related measure in the PIO Quality Assurance Surveillance Plan (QASP).  The QASP is a 22 measure </w:t>
      </w:r>
      <w:r w:rsidR="00A32978">
        <w:rPr>
          <w:rFonts w:ascii="Times New Roman" w:hAnsi="Times New Roman"/>
          <w:sz w:val="24"/>
        </w:rPr>
        <w:t xml:space="preserve">performance </w:t>
      </w:r>
      <w:r>
        <w:rPr>
          <w:rFonts w:ascii="Times New Roman" w:hAnsi="Times New Roman"/>
          <w:sz w:val="24"/>
        </w:rPr>
        <w:t>plan which assesses PIO performance in areas of timeliness and quality.  Th</w:t>
      </w:r>
      <w:r w:rsidR="00A32978">
        <w:rPr>
          <w:rFonts w:ascii="Times New Roman" w:hAnsi="Times New Roman"/>
          <w:sz w:val="24"/>
        </w:rPr>
        <w:t>e PIO</w:t>
      </w:r>
      <w:r>
        <w:rPr>
          <w:rFonts w:ascii="Times New Roman" w:hAnsi="Times New Roman"/>
          <w:sz w:val="24"/>
        </w:rPr>
        <w:t xml:space="preserve"> </w:t>
      </w:r>
      <w:r w:rsidR="00A32978">
        <w:rPr>
          <w:rFonts w:ascii="Times New Roman" w:hAnsi="Times New Roman"/>
          <w:sz w:val="24"/>
        </w:rPr>
        <w:t>S</w:t>
      </w:r>
      <w:r>
        <w:rPr>
          <w:rFonts w:ascii="Times New Roman" w:hAnsi="Times New Roman"/>
          <w:sz w:val="24"/>
        </w:rPr>
        <w:t>urvey helps verify areas of high quality performance and areas for improvement as identified by the external stakeholders.</w:t>
      </w:r>
    </w:p>
    <w:p w:rsidR="00D87EFF" w:rsidRDefault="00D87EFF" w:rsidP="00377962">
      <w:pPr>
        <w:keepNext/>
        <w:keepLines/>
        <w:widowControl/>
        <w:rPr>
          <w:rFonts w:ascii="Times New Roman" w:hAnsi="Times New Roman"/>
          <w:sz w:val="24"/>
        </w:rPr>
      </w:pPr>
    </w:p>
    <w:p w:rsidR="001604E7" w:rsidRDefault="000A6500" w:rsidP="001604E7">
      <w:pPr>
        <w:widowControl/>
        <w:autoSpaceDE/>
        <w:autoSpaceDN/>
        <w:adjustRightInd/>
        <w:spacing w:line="240" w:lineRule="atLeast"/>
        <w:jc w:val="both"/>
        <w:rPr>
          <w:rFonts w:ascii="Times New Roman" w:hAnsi="Times New Roman"/>
          <w:color w:val="000000"/>
          <w:sz w:val="24"/>
          <w:u w:val="single"/>
        </w:rPr>
      </w:pPr>
      <w:r w:rsidRPr="000A6500">
        <w:rPr>
          <w:rFonts w:ascii="Times New Roman" w:hAnsi="Times New Roman"/>
          <w:color w:val="000000"/>
          <w:sz w:val="24"/>
          <w:u w:val="single"/>
        </w:rPr>
        <w:t xml:space="preserve">Other </w:t>
      </w:r>
      <w:r w:rsidR="001604E7">
        <w:rPr>
          <w:rFonts w:ascii="Times New Roman" w:hAnsi="Times New Roman"/>
          <w:color w:val="000000"/>
          <w:sz w:val="24"/>
          <w:u w:val="single"/>
        </w:rPr>
        <w:t>Considerations</w:t>
      </w:r>
      <w:r w:rsidR="00046E79">
        <w:rPr>
          <w:rFonts w:ascii="Times New Roman" w:hAnsi="Times New Roman"/>
          <w:color w:val="000000"/>
          <w:sz w:val="24"/>
          <w:u w:val="single"/>
        </w:rPr>
        <w:t xml:space="preserve"> </w:t>
      </w:r>
    </w:p>
    <w:p w:rsidR="00CC55CF" w:rsidRPr="00CC55CF" w:rsidRDefault="00CC55CF" w:rsidP="001604E7">
      <w:pPr>
        <w:widowControl/>
        <w:autoSpaceDE/>
        <w:autoSpaceDN/>
        <w:adjustRightInd/>
        <w:rPr>
          <w:rFonts w:ascii="Times New Roman" w:hAnsi="Times New Roman"/>
          <w:color w:val="000000"/>
          <w:sz w:val="24"/>
        </w:rPr>
      </w:pPr>
      <w:r w:rsidRPr="00CC55CF">
        <w:rPr>
          <w:rFonts w:ascii="Times New Roman" w:hAnsi="Times New Roman"/>
          <w:color w:val="000000"/>
          <w:sz w:val="24"/>
        </w:rPr>
        <w:t>No personally identifiable information is collected.</w:t>
      </w:r>
    </w:p>
    <w:p w:rsidR="00CC55CF" w:rsidRDefault="00CC55CF" w:rsidP="001604E7">
      <w:pPr>
        <w:widowControl/>
        <w:autoSpaceDE/>
        <w:autoSpaceDN/>
        <w:adjustRightInd/>
        <w:rPr>
          <w:rFonts w:ascii="Times New Roman" w:hAnsi="Times New Roman"/>
          <w:color w:val="FF0000"/>
          <w:sz w:val="24"/>
        </w:rPr>
      </w:pPr>
    </w:p>
    <w:p w:rsidR="001604E7" w:rsidRPr="000A6500" w:rsidRDefault="001604E7"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Burden</w:t>
      </w:r>
    </w:p>
    <w:bookmarkEnd w:id="0"/>
    <w:p w:rsidR="003437E3" w:rsidRDefault="00AC40E6"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The survey should take each of the participants approximately 10 minutes (.16 hour) to complete.</w:t>
      </w:r>
      <w:r w:rsidR="00103FE5">
        <w:rPr>
          <w:rFonts w:ascii="Times New Roman" w:hAnsi="Times New Roman"/>
          <w:sz w:val="24"/>
        </w:rPr>
        <w:t xml:space="preserve">  It is anticipated that </w:t>
      </w:r>
      <w:r w:rsidR="00CB2792">
        <w:rPr>
          <w:rFonts w:ascii="Times New Roman" w:hAnsi="Times New Roman"/>
          <w:sz w:val="24"/>
        </w:rPr>
        <w:t>8</w:t>
      </w:r>
      <w:r w:rsidR="00103FE5">
        <w:rPr>
          <w:rFonts w:ascii="Times New Roman" w:hAnsi="Times New Roman"/>
          <w:sz w:val="24"/>
        </w:rPr>
        <w:t xml:space="preserve">0 customers will respond annually to the survey, which amounts to a total of </w:t>
      </w:r>
      <w:r w:rsidR="00CB2792">
        <w:rPr>
          <w:rFonts w:ascii="Times New Roman" w:hAnsi="Times New Roman"/>
          <w:sz w:val="24"/>
        </w:rPr>
        <w:t>24</w:t>
      </w:r>
      <w:r w:rsidR="00103FE5">
        <w:rPr>
          <w:rFonts w:ascii="Times New Roman" w:hAnsi="Times New Roman"/>
          <w:sz w:val="24"/>
        </w:rPr>
        <w:t>0 customers over a three-year period.</w:t>
      </w:r>
      <w:r>
        <w:rPr>
          <w:rFonts w:ascii="Times New Roman" w:hAnsi="Times New Roman"/>
          <w:sz w:val="24"/>
        </w:rPr>
        <w:t xml:space="preserve">  The total respondent burden for this effort is </w:t>
      </w:r>
      <w:r w:rsidR="00511495">
        <w:rPr>
          <w:rFonts w:ascii="Times New Roman" w:hAnsi="Times New Roman"/>
          <w:sz w:val="24"/>
        </w:rPr>
        <w:t xml:space="preserve">estimated to be </w:t>
      </w:r>
      <w:r w:rsidR="00CB2792">
        <w:rPr>
          <w:rFonts w:ascii="Times New Roman" w:hAnsi="Times New Roman"/>
          <w:sz w:val="24"/>
        </w:rPr>
        <w:t>4</w:t>
      </w:r>
      <w:r w:rsidR="00511495">
        <w:rPr>
          <w:rFonts w:ascii="Times New Roman" w:hAnsi="Times New Roman"/>
          <w:sz w:val="24"/>
        </w:rPr>
        <w:t xml:space="preserve">0 </w:t>
      </w:r>
      <w:r>
        <w:rPr>
          <w:rFonts w:ascii="Times New Roman" w:hAnsi="Times New Roman"/>
          <w:sz w:val="24"/>
        </w:rPr>
        <w:t>hours</w:t>
      </w:r>
      <w:r w:rsidR="00511495">
        <w:rPr>
          <w:rFonts w:ascii="Times New Roman" w:hAnsi="Times New Roman"/>
          <w:sz w:val="24"/>
        </w:rPr>
        <w:t xml:space="preserve"> over the three-year data collection period</w:t>
      </w:r>
      <w:r>
        <w:rPr>
          <w:rFonts w:ascii="Times New Roman" w:hAnsi="Times New Roman"/>
          <w:sz w:val="24"/>
        </w:rPr>
        <w:t xml:space="preserve">.  </w:t>
      </w:r>
      <w:r w:rsidR="00776AE5">
        <w:rPr>
          <w:rFonts w:ascii="Times New Roman" w:hAnsi="Times New Roman"/>
          <w:sz w:val="24"/>
        </w:rPr>
        <w:t xml:space="preserve">The total burden approved for this generic study was 7050 hours and </w:t>
      </w:r>
      <w:proofErr w:type="gramStart"/>
      <w:r w:rsidR="00776AE5">
        <w:rPr>
          <w:rFonts w:ascii="Times New Roman" w:hAnsi="Times New Roman"/>
          <w:sz w:val="24"/>
        </w:rPr>
        <w:t>this sub-study accounts</w:t>
      </w:r>
      <w:proofErr w:type="gramEnd"/>
      <w:r w:rsidR="00776AE5">
        <w:rPr>
          <w:rFonts w:ascii="Times New Roman" w:hAnsi="Times New Roman"/>
          <w:sz w:val="24"/>
        </w:rPr>
        <w:t xml:space="preserve"> </w:t>
      </w:r>
      <w:r>
        <w:rPr>
          <w:rFonts w:ascii="Times New Roman" w:hAnsi="Times New Roman"/>
          <w:sz w:val="24"/>
        </w:rPr>
        <w:t xml:space="preserve">for </w:t>
      </w:r>
      <w:r w:rsidR="00776AE5">
        <w:rPr>
          <w:rFonts w:ascii="Times New Roman" w:hAnsi="Times New Roman"/>
          <w:sz w:val="24"/>
        </w:rPr>
        <w:t xml:space="preserve">less than 1% </w:t>
      </w:r>
      <w:r>
        <w:rPr>
          <w:rFonts w:ascii="Times New Roman" w:hAnsi="Times New Roman"/>
          <w:sz w:val="24"/>
        </w:rPr>
        <w:t xml:space="preserve">of the burden hours </w:t>
      </w:r>
      <w:r w:rsidR="00776AE5">
        <w:rPr>
          <w:rFonts w:ascii="Times New Roman" w:hAnsi="Times New Roman"/>
          <w:sz w:val="24"/>
        </w:rPr>
        <w:t xml:space="preserve">for this package.  </w:t>
      </w:r>
    </w:p>
    <w:p w:rsidR="003437E3" w:rsidRDefault="003437E3"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3437E3" w:rsidRPr="007D66A0" w:rsidRDefault="003437E3"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0" w:type="auto"/>
        <w:tblInd w:w="-162" w:type="dxa"/>
        <w:tblCellMar>
          <w:left w:w="0" w:type="dxa"/>
          <w:right w:w="0" w:type="dxa"/>
        </w:tblCellMar>
        <w:tblLook w:val="0000"/>
      </w:tblPr>
      <w:tblGrid>
        <w:gridCol w:w="2089"/>
        <w:gridCol w:w="1658"/>
        <w:gridCol w:w="1411"/>
        <w:gridCol w:w="1506"/>
        <w:gridCol w:w="1270"/>
      </w:tblGrid>
      <w:tr w:rsidR="00CB2792" w:rsidRPr="007D66A0" w:rsidTr="00F6293D">
        <w:tc>
          <w:tcPr>
            <w:tcW w:w="7934" w:type="dxa"/>
            <w:gridSpan w:val="5"/>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CB2792" w:rsidRPr="007D66A0" w:rsidRDefault="00CB2792">
            <w:pPr>
              <w:widowControl/>
              <w:tabs>
                <w:tab w:val="left" w:pos="10080"/>
              </w:tabs>
              <w:ind w:right="173"/>
              <w:rPr>
                <w:rFonts w:ascii="Times New Roman" w:hAnsi="Times New Roman"/>
                <w:sz w:val="22"/>
              </w:rPr>
            </w:pPr>
            <w:r w:rsidRPr="007D66A0">
              <w:rPr>
                <w:rFonts w:ascii="Times New Roman" w:hAnsi="Times New Roman"/>
                <w:sz w:val="22"/>
              </w:rPr>
              <w:t xml:space="preserve">Estimates of </w:t>
            </w:r>
            <w:proofErr w:type="spellStart"/>
            <w:r w:rsidRPr="007D66A0">
              <w:rPr>
                <w:rFonts w:ascii="Times New Roman" w:hAnsi="Times New Roman"/>
                <w:sz w:val="22"/>
              </w:rPr>
              <w:t>Hour</w:t>
            </w:r>
            <w:proofErr w:type="spellEnd"/>
            <w:r w:rsidRPr="007D66A0">
              <w:rPr>
                <w:rFonts w:ascii="Times New Roman" w:hAnsi="Times New Roman"/>
                <w:sz w:val="22"/>
              </w:rPr>
              <w:t xml:space="preserve"> Burden and Respondent Cost</w:t>
            </w:r>
            <w:r>
              <w:rPr>
                <w:rFonts w:ascii="Times New Roman" w:hAnsi="Times New Roman"/>
                <w:sz w:val="22"/>
              </w:rPr>
              <w:t xml:space="preserve"> Over a Three-Year Period</w:t>
            </w:r>
          </w:p>
        </w:tc>
      </w:tr>
      <w:tr w:rsidR="00CB2792" w:rsidRPr="007D66A0" w:rsidTr="00443BEA">
        <w:tc>
          <w:tcPr>
            <w:tcW w:w="2089" w:type="dxa"/>
            <w:tcBorders>
              <w:top w:val="nil"/>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tcPr>
          <w:p w:rsidR="00CB2792" w:rsidRPr="007D66A0" w:rsidRDefault="00CB2792" w:rsidP="00443BEA">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1658"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CB2792" w:rsidRPr="007D66A0" w:rsidRDefault="00CB2792" w:rsidP="00443BEA">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411"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CB2792" w:rsidRPr="007D66A0" w:rsidRDefault="00CB2792" w:rsidP="00443BEA">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506"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CB2792" w:rsidRPr="007D66A0" w:rsidRDefault="00CB2792" w:rsidP="00443BEA">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 (Hours)</w:t>
            </w:r>
          </w:p>
        </w:tc>
        <w:tc>
          <w:tcPr>
            <w:tcW w:w="127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CB2792" w:rsidRDefault="00CB2792" w:rsidP="00443BEA">
            <w:pPr>
              <w:widowControl/>
              <w:tabs>
                <w:tab w:val="left" w:pos="10080"/>
              </w:tabs>
              <w:ind w:right="173"/>
              <w:jc w:val="center"/>
              <w:rPr>
                <w:rFonts w:ascii="Times New Roman" w:hAnsi="Times New Roman"/>
                <w:sz w:val="22"/>
              </w:rPr>
            </w:pPr>
            <w:r>
              <w:rPr>
                <w:rFonts w:ascii="Times New Roman" w:hAnsi="Times New Roman"/>
                <w:sz w:val="22"/>
              </w:rPr>
              <w:t>Total</w:t>
            </w:r>
          </w:p>
          <w:p w:rsidR="00CB2792" w:rsidRPr="007D66A0" w:rsidRDefault="00CB2792" w:rsidP="00443BEA">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CB2792" w:rsidRPr="007D66A0" w:rsidTr="00443BEA">
        <w:trPr>
          <w:trHeight w:val="277"/>
        </w:trPr>
        <w:tc>
          <w:tcPr>
            <w:tcW w:w="20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792" w:rsidRPr="004B1FF0" w:rsidRDefault="00CB2792" w:rsidP="00443BEA">
            <w:pPr>
              <w:widowControl/>
              <w:tabs>
                <w:tab w:val="left" w:pos="10080"/>
              </w:tabs>
              <w:ind w:right="173"/>
              <w:jc w:val="center"/>
              <w:rPr>
                <w:rFonts w:ascii="Times New Roman" w:hAnsi="Times New Roman"/>
                <w:color w:val="000000" w:themeColor="text1"/>
                <w:sz w:val="22"/>
              </w:rPr>
            </w:pPr>
            <w:r w:rsidRPr="004B1FF0">
              <w:rPr>
                <w:rFonts w:ascii="Times New Roman" w:hAnsi="Times New Roman"/>
                <w:color w:val="000000" w:themeColor="text1"/>
                <w:sz w:val="22"/>
              </w:rPr>
              <w:t>Project Investigators, Clinical Staff</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2792" w:rsidRPr="004B1FF0" w:rsidRDefault="00CB2792" w:rsidP="00443BEA">
            <w:pPr>
              <w:widowControl/>
              <w:tabs>
                <w:tab w:val="left" w:pos="10080"/>
              </w:tabs>
              <w:ind w:right="173"/>
              <w:jc w:val="center"/>
              <w:rPr>
                <w:rFonts w:ascii="Times New Roman" w:hAnsi="Times New Roman"/>
                <w:color w:val="000000" w:themeColor="text1"/>
                <w:sz w:val="22"/>
              </w:rPr>
            </w:pPr>
            <w:r>
              <w:rPr>
                <w:rFonts w:ascii="Times New Roman" w:hAnsi="Times New Roman"/>
                <w:color w:val="000000" w:themeColor="text1"/>
                <w:sz w:val="22"/>
              </w:rPr>
              <w:t>24</w:t>
            </w:r>
            <w:r w:rsidRPr="004B1FF0">
              <w:rPr>
                <w:rFonts w:ascii="Times New Roman" w:hAnsi="Times New Roman"/>
                <w:color w:val="000000" w:themeColor="text1"/>
                <w:sz w:val="22"/>
              </w:rPr>
              <w:t>0</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2792" w:rsidRPr="004B1FF0" w:rsidRDefault="00CB2792" w:rsidP="00443BEA">
            <w:pPr>
              <w:widowControl/>
              <w:tabs>
                <w:tab w:val="left" w:pos="10080"/>
              </w:tabs>
              <w:ind w:right="173"/>
              <w:jc w:val="center"/>
              <w:rPr>
                <w:rFonts w:ascii="Times New Roman" w:hAnsi="Times New Roman"/>
                <w:color w:val="000000" w:themeColor="text1"/>
                <w:sz w:val="22"/>
              </w:rPr>
            </w:pPr>
            <w:r w:rsidRPr="004B1FF0">
              <w:rPr>
                <w:rFonts w:ascii="Times New Roman" w:hAnsi="Times New Roman"/>
                <w:color w:val="000000" w:themeColor="text1"/>
                <w:sz w:val="22"/>
              </w:rPr>
              <w:t>1</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2792" w:rsidRDefault="00CB2792" w:rsidP="00443BEA">
            <w:pPr>
              <w:widowControl/>
              <w:tabs>
                <w:tab w:val="left" w:pos="10080"/>
              </w:tabs>
              <w:ind w:right="173"/>
              <w:jc w:val="center"/>
              <w:rPr>
                <w:rFonts w:ascii="Times New Roman" w:hAnsi="Times New Roman"/>
                <w:sz w:val="22"/>
              </w:rPr>
            </w:pPr>
            <w:r>
              <w:rPr>
                <w:rFonts w:ascii="Times New Roman" w:hAnsi="Times New Roman"/>
                <w:sz w:val="22"/>
              </w:rPr>
              <w:t>10/60</w:t>
            </w:r>
          </w:p>
          <w:p w:rsidR="00CB2792" w:rsidRPr="007D66A0" w:rsidRDefault="00CB2792" w:rsidP="00443BEA">
            <w:pPr>
              <w:widowControl/>
              <w:tabs>
                <w:tab w:val="left" w:pos="10080"/>
              </w:tabs>
              <w:ind w:right="173"/>
              <w:jc w:val="center"/>
              <w:rPr>
                <w:rFonts w:ascii="Times New Roman" w:hAnsi="Times New Roman"/>
                <w:sz w:val="22"/>
              </w:rPr>
            </w:pPr>
            <w:r>
              <w:rPr>
                <w:rFonts w:ascii="Times New Roman" w:hAnsi="Times New Roman"/>
                <w:sz w:val="22"/>
              </w:rPr>
              <w:t>( .167 )</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2792" w:rsidRPr="007D66A0" w:rsidRDefault="00CB2792" w:rsidP="00443BEA">
            <w:pPr>
              <w:widowControl/>
              <w:tabs>
                <w:tab w:val="left" w:pos="10080"/>
              </w:tabs>
              <w:ind w:right="173"/>
              <w:jc w:val="center"/>
              <w:rPr>
                <w:rFonts w:ascii="Times New Roman" w:hAnsi="Times New Roman"/>
                <w:sz w:val="22"/>
              </w:rPr>
            </w:pPr>
            <w:r>
              <w:rPr>
                <w:rFonts w:ascii="Times New Roman" w:hAnsi="Times New Roman"/>
                <w:sz w:val="22"/>
              </w:rPr>
              <w:t>40</w:t>
            </w:r>
          </w:p>
        </w:tc>
      </w:tr>
    </w:tbl>
    <w:p w:rsidR="00EC3AA1" w:rsidRPr="007D66A0"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432B35" w:rsidRDefault="00432B35" w:rsidP="00EC4945">
      <w:pPr>
        <w:pStyle w:val="BodyText"/>
        <w:rPr>
          <w:b/>
          <w:color w:val="000000" w:themeColor="text1"/>
        </w:rPr>
      </w:pPr>
    </w:p>
    <w:p w:rsidR="00EC4945" w:rsidRDefault="00290B55" w:rsidP="00EC4945">
      <w:pPr>
        <w:pStyle w:val="BodyText"/>
        <w:rPr>
          <w:color w:val="000000" w:themeColor="text1"/>
        </w:rPr>
      </w:pPr>
      <w:r w:rsidRPr="00290B55">
        <w:rPr>
          <w:b/>
          <w:color w:val="000000" w:themeColor="text1"/>
        </w:rPr>
        <w:t xml:space="preserve">Attachment </w:t>
      </w:r>
      <w:r w:rsidRPr="00290B55">
        <w:rPr>
          <w:color w:val="000000" w:themeColor="text1"/>
        </w:rPr>
        <w:t>(</w:t>
      </w:r>
      <w:r>
        <w:rPr>
          <w:color w:val="000000" w:themeColor="text1"/>
        </w:rPr>
        <w:t>attached below</w:t>
      </w:r>
      <w:r w:rsidRPr="00290B55">
        <w:rPr>
          <w:color w:val="000000" w:themeColor="text1"/>
        </w:rPr>
        <w:t>)</w:t>
      </w:r>
      <w:r>
        <w:rPr>
          <w:color w:val="000000" w:themeColor="text1"/>
        </w:rPr>
        <w:t>:</w:t>
      </w:r>
      <w:r w:rsidRPr="00290B55">
        <w:rPr>
          <w:color w:val="000000" w:themeColor="text1"/>
        </w:rPr>
        <w:t xml:space="preserve"> </w:t>
      </w:r>
      <w:r w:rsidR="00EC4945">
        <w:rPr>
          <w:color w:val="000000" w:themeColor="text1"/>
        </w:rPr>
        <w:tab/>
      </w:r>
    </w:p>
    <w:p w:rsidR="00290B55" w:rsidRPr="00F37AAF" w:rsidRDefault="00290B55" w:rsidP="00EC4945">
      <w:pPr>
        <w:pStyle w:val="BodyText"/>
        <w:ind w:firstLine="720"/>
        <w:rPr>
          <w:color w:val="000000" w:themeColor="text1"/>
        </w:rPr>
      </w:pPr>
      <w:r>
        <w:rPr>
          <w:color w:val="000000" w:themeColor="text1"/>
        </w:rPr>
        <w:t>8</w:t>
      </w:r>
      <w:r w:rsidR="007E0063">
        <w:rPr>
          <w:color w:val="000000" w:themeColor="text1"/>
        </w:rPr>
        <w:t xml:space="preserve">B.  </w:t>
      </w:r>
      <w:r w:rsidRPr="00F37AAF">
        <w:rPr>
          <w:color w:val="000000" w:themeColor="text1"/>
        </w:rPr>
        <w:t>Email Letter to Respondents</w:t>
      </w:r>
    </w:p>
    <w:p w:rsidR="00432B35" w:rsidRDefault="00432B35" w:rsidP="00EC4945">
      <w:pPr>
        <w:pStyle w:val="Source"/>
        <w:spacing w:before="0" w:after="0"/>
        <w:ind w:left="0" w:firstLine="0"/>
        <w:rPr>
          <w:b/>
          <w:color w:val="000000" w:themeColor="text1"/>
          <w:sz w:val="24"/>
          <w:szCs w:val="24"/>
        </w:rPr>
      </w:pPr>
    </w:p>
    <w:p w:rsidR="00EC4945" w:rsidRPr="00EC4945" w:rsidRDefault="007D66A0" w:rsidP="00EC4945">
      <w:pPr>
        <w:pStyle w:val="Source"/>
        <w:spacing w:before="0" w:after="0"/>
        <w:ind w:left="0" w:firstLine="0"/>
        <w:rPr>
          <w:color w:val="000000" w:themeColor="text1"/>
          <w:sz w:val="24"/>
          <w:szCs w:val="24"/>
        </w:rPr>
      </w:pPr>
      <w:r w:rsidRPr="00EC4945">
        <w:rPr>
          <w:b/>
          <w:color w:val="000000" w:themeColor="text1"/>
          <w:sz w:val="24"/>
          <w:szCs w:val="24"/>
        </w:rPr>
        <w:t>Attachment</w:t>
      </w:r>
      <w:r w:rsidR="00924918" w:rsidRPr="00EC4945">
        <w:rPr>
          <w:b/>
          <w:color w:val="000000" w:themeColor="text1"/>
          <w:sz w:val="24"/>
          <w:szCs w:val="24"/>
        </w:rPr>
        <w:t xml:space="preserve"> </w:t>
      </w:r>
      <w:r w:rsidR="00924918" w:rsidRPr="00EC4945">
        <w:rPr>
          <w:color w:val="000000" w:themeColor="text1"/>
          <w:sz w:val="24"/>
          <w:szCs w:val="24"/>
        </w:rPr>
        <w:t>(</w:t>
      </w:r>
      <w:r w:rsidR="00290B55" w:rsidRPr="00EC4945">
        <w:rPr>
          <w:color w:val="000000" w:themeColor="text1"/>
          <w:sz w:val="24"/>
          <w:szCs w:val="24"/>
        </w:rPr>
        <w:t>attached in a</w:t>
      </w:r>
      <w:r w:rsidR="004B1FF0" w:rsidRPr="00EC4945">
        <w:rPr>
          <w:color w:val="000000" w:themeColor="text1"/>
          <w:sz w:val="24"/>
          <w:szCs w:val="24"/>
        </w:rPr>
        <w:t xml:space="preserve"> separate file</w:t>
      </w:r>
      <w:r w:rsidR="00924918" w:rsidRPr="00EC4945">
        <w:rPr>
          <w:color w:val="000000" w:themeColor="text1"/>
          <w:sz w:val="24"/>
          <w:szCs w:val="24"/>
        </w:rPr>
        <w:t>)</w:t>
      </w:r>
      <w:r w:rsidR="007E0063">
        <w:rPr>
          <w:color w:val="000000" w:themeColor="text1"/>
          <w:sz w:val="24"/>
          <w:szCs w:val="24"/>
        </w:rPr>
        <w:t>:</w:t>
      </w:r>
      <w:r w:rsidR="00EC4945" w:rsidRPr="00EC4945">
        <w:rPr>
          <w:color w:val="000000" w:themeColor="text1"/>
          <w:sz w:val="24"/>
          <w:szCs w:val="24"/>
        </w:rPr>
        <w:tab/>
      </w:r>
    </w:p>
    <w:p w:rsidR="009F49B0" w:rsidRPr="00EC4945" w:rsidRDefault="00CB2792" w:rsidP="00EC4945">
      <w:pPr>
        <w:pStyle w:val="Source"/>
        <w:spacing w:before="0" w:after="0"/>
        <w:ind w:left="0" w:firstLine="720"/>
        <w:rPr>
          <w:color w:val="000000" w:themeColor="text1"/>
          <w:sz w:val="24"/>
          <w:szCs w:val="24"/>
        </w:rPr>
      </w:pPr>
      <w:r w:rsidRPr="00EC4945">
        <w:rPr>
          <w:color w:val="000000" w:themeColor="text1"/>
          <w:sz w:val="24"/>
          <w:szCs w:val="24"/>
        </w:rPr>
        <w:t>8</w:t>
      </w:r>
      <w:r w:rsidR="007E0063">
        <w:rPr>
          <w:color w:val="000000" w:themeColor="text1"/>
          <w:sz w:val="24"/>
          <w:szCs w:val="24"/>
        </w:rPr>
        <w:t>A.  P</w:t>
      </w:r>
      <w:r w:rsidR="001A0BF2" w:rsidRPr="00EC4945">
        <w:rPr>
          <w:color w:val="000000" w:themeColor="text1"/>
          <w:sz w:val="24"/>
          <w:szCs w:val="24"/>
        </w:rPr>
        <w:t>rotocol and Information Of</w:t>
      </w:r>
      <w:r w:rsidR="00AC40E6" w:rsidRPr="00EC4945">
        <w:rPr>
          <w:color w:val="000000" w:themeColor="text1"/>
          <w:sz w:val="24"/>
          <w:szCs w:val="24"/>
        </w:rPr>
        <w:t>fice Survey (word document version of web screens</w:t>
      </w:r>
      <w:r w:rsidR="001A0BF2" w:rsidRPr="00EC4945">
        <w:rPr>
          <w:color w:val="000000" w:themeColor="text1"/>
          <w:sz w:val="24"/>
          <w:szCs w:val="24"/>
        </w:rPr>
        <w:t>)</w:t>
      </w:r>
    </w:p>
    <w:p w:rsidR="00F6293D" w:rsidRDefault="00F6293D">
      <w:pPr>
        <w:widowControl/>
        <w:autoSpaceDE/>
        <w:autoSpaceDN/>
        <w:adjustRightInd/>
        <w:rPr>
          <w:rFonts w:ascii="Times New Roman" w:hAnsi="Times New Roman"/>
          <w:color w:val="000000" w:themeColor="text1"/>
          <w:sz w:val="24"/>
        </w:rPr>
      </w:pPr>
      <w:r>
        <w:rPr>
          <w:color w:val="000000" w:themeColor="text1"/>
        </w:rPr>
        <w:br w:type="page"/>
      </w:r>
    </w:p>
    <w:p w:rsidR="00CB2792" w:rsidRDefault="00CB2792" w:rsidP="00CB2792">
      <w:pPr>
        <w:pStyle w:val="BodyText"/>
        <w:jc w:val="center"/>
        <w:rPr>
          <w:color w:val="000000" w:themeColor="text1"/>
        </w:rPr>
      </w:pPr>
      <w:r>
        <w:rPr>
          <w:color w:val="000000" w:themeColor="text1"/>
        </w:rPr>
        <w:lastRenderedPageBreak/>
        <w:t xml:space="preserve">Attachment 8B:  </w:t>
      </w:r>
      <w:r w:rsidRPr="00F37AAF">
        <w:rPr>
          <w:color w:val="000000" w:themeColor="text1"/>
        </w:rPr>
        <w:t>Email Letter to Respondents</w:t>
      </w:r>
    </w:p>
    <w:p w:rsidR="00CB2792" w:rsidRDefault="00CB2792" w:rsidP="00CB2792">
      <w:pPr>
        <w:pStyle w:val="BodyText"/>
        <w:jc w:val="center"/>
        <w:rPr>
          <w:color w:val="000000" w:themeColor="text1"/>
        </w:rPr>
      </w:pPr>
    </w:p>
    <w:p w:rsidR="00CB2792" w:rsidRDefault="00CB2792" w:rsidP="00F6293D">
      <w:pPr>
        <w:rPr>
          <w:rFonts w:ascii="Consolas" w:hAnsi="Consolas"/>
          <w:sz w:val="21"/>
          <w:szCs w:val="21"/>
        </w:rPr>
      </w:pPr>
    </w:p>
    <w:p w:rsidR="00CB2792" w:rsidRPr="00CB2792" w:rsidRDefault="00CB2792" w:rsidP="00F6293D">
      <w:pPr>
        <w:rPr>
          <w:rFonts w:ascii="Consolas" w:hAnsi="Consolas"/>
          <w:sz w:val="24"/>
        </w:rPr>
      </w:pPr>
      <w:r w:rsidRPr="00CB2792">
        <w:rPr>
          <w:rFonts w:ascii="Consolas" w:hAnsi="Consolas"/>
          <w:sz w:val="24"/>
        </w:rPr>
        <w:t xml:space="preserve">To: </w:t>
      </w:r>
      <w:hyperlink r:id="rId9" w:history="1">
        <w:r w:rsidRPr="00CB2792">
          <w:rPr>
            <w:rStyle w:val="Hyperlink"/>
            <w:rFonts w:ascii="Consolas" w:hAnsi="Consolas"/>
            <w:sz w:val="24"/>
          </w:rPr>
          <w:t>externalcustomer@mail.com</w:t>
        </w:r>
      </w:hyperlink>
    </w:p>
    <w:p w:rsidR="00CB2792" w:rsidRPr="00CB2792" w:rsidRDefault="00CB2792" w:rsidP="00F6293D">
      <w:pPr>
        <w:rPr>
          <w:rFonts w:ascii="Consolas" w:hAnsi="Consolas"/>
          <w:sz w:val="24"/>
        </w:rPr>
      </w:pPr>
      <w:r w:rsidRPr="00CB2792">
        <w:rPr>
          <w:rFonts w:ascii="Consolas" w:hAnsi="Consolas"/>
          <w:sz w:val="24"/>
        </w:rPr>
        <w:t xml:space="preserve">Subject: NCI CTEP Protocol and Information Office (PIO) External Customer Satisfaction Survey </w:t>
      </w:r>
    </w:p>
    <w:p w:rsidR="00CB2792" w:rsidRPr="00CB2792" w:rsidRDefault="00CB2792" w:rsidP="00F6293D">
      <w:pPr>
        <w:rPr>
          <w:rFonts w:cs="Arial"/>
          <w:sz w:val="24"/>
        </w:rPr>
      </w:pPr>
    </w:p>
    <w:p w:rsidR="00CB2792" w:rsidRPr="00CB2792" w:rsidRDefault="00CB2792" w:rsidP="00F6293D">
      <w:pPr>
        <w:pStyle w:val="PlainText"/>
        <w:rPr>
          <w:sz w:val="24"/>
          <w:szCs w:val="24"/>
        </w:rPr>
      </w:pPr>
      <w:r w:rsidRPr="00CB2792">
        <w:rPr>
          <w:sz w:val="24"/>
          <w:szCs w:val="24"/>
        </w:rPr>
        <w:t>Dear Customer,</w:t>
      </w:r>
    </w:p>
    <w:p w:rsidR="00CB2792" w:rsidRPr="00CB2792" w:rsidRDefault="00CB2792" w:rsidP="00F6293D">
      <w:pPr>
        <w:pStyle w:val="PlainText"/>
        <w:rPr>
          <w:sz w:val="24"/>
          <w:szCs w:val="24"/>
        </w:rPr>
      </w:pPr>
    </w:p>
    <w:p w:rsidR="00CB2792" w:rsidRPr="00CB2792" w:rsidRDefault="00CB2792" w:rsidP="00F6293D">
      <w:pPr>
        <w:pStyle w:val="PlainText"/>
        <w:rPr>
          <w:sz w:val="24"/>
          <w:szCs w:val="24"/>
        </w:rPr>
      </w:pPr>
      <w:r w:rsidRPr="00CB2792">
        <w:rPr>
          <w:sz w:val="24"/>
          <w:szCs w:val="24"/>
        </w:rPr>
        <w:t>As someone who has worked with the National Cancer Institute (NCI), Cancer Therapy Evaluation Program (CTEP), Protocol and Information Office (PIO), we invite you to take a Customer Satisfaction Survey so that we may continue to meet your evolving needs.</w:t>
      </w:r>
    </w:p>
    <w:p w:rsidR="00CB2792" w:rsidRPr="00CB2792" w:rsidRDefault="00CB2792" w:rsidP="00F6293D">
      <w:pPr>
        <w:pStyle w:val="PlainText"/>
        <w:rPr>
          <w:sz w:val="24"/>
          <w:szCs w:val="24"/>
        </w:rPr>
      </w:pPr>
    </w:p>
    <w:p w:rsidR="00CB2792" w:rsidRPr="00CB2792" w:rsidRDefault="00CB2792" w:rsidP="00F6293D">
      <w:pPr>
        <w:pStyle w:val="PlainText"/>
        <w:rPr>
          <w:sz w:val="24"/>
          <w:szCs w:val="24"/>
        </w:rPr>
      </w:pPr>
      <w:r w:rsidRPr="00CB2792">
        <w:rPr>
          <w:sz w:val="24"/>
          <w:szCs w:val="24"/>
        </w:rPr>
        <w:t>This survey should take less than 10 minutes to complete and respondent information will be kept secure to the extent permitted by law.</w:t>
      </w:r>
    </w:p>
    <w:p w:rsidR="00CB2792" w:rsidRPr="00CB2792" w:rsidRDefault="00CB2792" w:rsidP="00F6293D">
      <w:pPr>
        <w:pStyle w:val="PlainText"/>
        <w:rPr>
          <w:sz w:val="24"/>
          <w:szCs w:val="24"/>
        </w:rPr>
      </w:pPr>
      <w:r w:rsidRPr="00CB2792">
        <w:rPr>
          <w:sz w:val="24"/>
          <w:szCs w:val="24"/>
        </w:rPr>
        <w:t> </w:t>
      </w:r>
    </w:p>
    <w:p w:rsidR="00CB2792" w:rsidRPr="00CB2792" w:rsidRDefault="00CB2792" w:rsidP="00F6293D">
      <w:pPr>
        <w:pStyle w:val="PlainText"/>
        <w:rPr>
          <w:sz w:val="24"/>
          <w:szCs w:val="24"/>
        </w:rPr>
      </w:pPr>
      <w:r w:rsidRPr="00CB2792">
        <w:rPr>
          <w:sz w:val="24"/>
          <w:szCs w:val="24"/>
        </w:rPr>
        <w:t xml:space="preserve">Please click </w:t>
      </w:r>
      <w:hyperlink r:id="rId10" w:history="1">
        <w:r w:rsidRPr="00CB2792">
          <w:rPr>
            <w:rStyle w:val="Hyperlink"/>
            <w:sz w:val="24"/>
            <w:szCs w:val="24"/>
          </w:rPr>
          <w:t>https://secure.cabezongroup.com/PQRS/</w:t>
        </w:r>
      </w:hyperlink>
      <w:r w:rsidRPr="00CB2792">
        <w:rPr>
          <w:sz w:val="24"/>
          <w:szCs w:val="24"/>
        </w:rPr>
        <w:t xml:space="preserve"> and enter the following login information:  </w:t>
      </w:r>
    </w:p>
    <w:p w:rsidR="00CB2792" w:rsidRPr="00CB2792" w:rsidRDefault="00CB2792" w:rsidP="00F6293D">
      <w:pPr>
        <w:pStyle w:val="PlainText"/>
        <w:rPr>
          <w:sz w:val="24"/>
          <w:szCs w:val="24"/>
        </w:rPr>
      </w:pPr>
      <w:r w:rsidRPr="00CB2792">
        <w:rPr>
          <w:sz w:val="24"/>
          <w:szCs w:val="24"/>
        </w:rPr>
        <w:t> </w:t>
      </w:r>
    </w:p>
    <w:p w:rsidR="00CB2792" w:rsidRPr="00CB2792" w:rsidRDefault="00CB2792" w:rsidP="00F6293D">
      <w:pPr>
        <w:pStyle w:val="PlainText"/>
        <w:rPr>
          <w:sz w:val="24"/>
          <w:szCs w:val="24"/>
        </w:rPr>
      </w:pPr>
      <w:r w:rsidRPr="00CB2792">
        <w:rPr>
          <w:sz w:val="24"/>
          <w:szCs w:val="24"/>
        </w:rPr>
        <w:t xml:space="preserve">Email address: </w:t>
      </w:r>
      <w:hyperlink r:id="rId11" w:history="1">
        <w:r w:rsidRPr="00CB2792">
          <w:rPr>
            <w:rStyle w:val="Hyperlink"/>
            <w:sz w:val="24"/>
            <w:szCs w:val="24"/>
          </w:rPr>
          <w:t>externalcustomer@mail.com</w:t>
        </w:r>
      </w:hyperlink>
    </w:p>
    <w:p w:rsidR="00CB2792" w:rsidRPr="00CB2792" w:rsidRDefault="00CB2792" w:rsidP="00F6293D">
      <w:pPr>
        <w:pStyle w:val="PlainText"/>
        <w:rPr>
          <w:sz w:val="24"/>
          <w:szCs w:val="24"/>
        </w:rPr>
      </w:pPr>
      <w:r w:rsidRPr="00CB2792">
        <w:rPr>
          <w:sz w:val="24"/>
          <w:szCs w:val="24"/>
        </w:rPr>
        <w:t>Password:      012345</w:t>
      </w:r>
    </w:p>
    <w:p w:rsidR="00CB2792" w:rsidRPr="00CB2792" w:rsidRDefault="00CB2792" w:rsidP="00F6293D">
      <w:pPr>
        <w:pStyle w:val="PlainText"/>
        <w:rPr>
          <w:sz w:val="24"/>
          <w:szCs w:val="24"/>
        </w:rPr>
      </w:pPr>
    </w:p>
    <w:p w:rsidR="00CB2792" w:rsidRPr="00CB2792" w:rsidRDefault="00CB2792" w:rsidP="00F6293D">
      <w:pPr>
        <w:pStyle w:val="PlainText"/>
        <w:rPr>
          <w:sz w:val="24"/>
          <w:szCs w:val="24"/>
        </w:rPr>
      </w:pPr>
      <w:r w:rsidRPr="00CB2792">
        <w:rPr>
          <w:sz w:val="24"/>
          <w:szCs w:val="24"/>
        </w:rPr>
        <w:t xml:space="preserve">Please be sure to complete the survey by MM/DD/YYYY.  </w:t>
      </w:r>
    </w:p>
    <w:p w:rsidR="00CB2792" w:rsidRPr="00CB2792" w:rsidRDefault="00CB2792" w:rsidP="00F6293D">
      <w:pPr>
        <w:pStyle w:val="PlainText"/>
        <w:rPr>
          <w:sz w:val="24"/>
          <w:szCs w:val="24"/>
        </w:rPr>
      </w:pPr>
    </w:p>
    <w:p w:rsidR="00CB2792" w:rsidRPr="00CB2792" w:rsidRDefault="00CB2792" w:rsidP="00F6293D">
      <w:pPr>
        <w:pStyle w:val="PlainText"/>
        <w:rPr>
          <w:sz w:val="24"/>
          <w:szCs w:val="24"/>
        </w:rPr>
      </w:pPr>
      <w:r w:rsidRPr="00CB2792">
        <w:rPr>
          <w:sz w:val="24"/>
          <w:szCs w:val="24"/>
        </w:rPr>
        <w:t>If you have any questions or concerns regarding this survey, please do not hesitate to contact me.  On behalf of PIO, thank you!</w:t>
      </w:r>
    </w:p>
    <w:p w:rsidR="00CB2792" w:rsidRPr="00CB2792" w:rsidRDefault="00CB2792" w:rsidP="00F6293D">
      <w:pPr>
        <w:rPr>
          <w:rFonts w:cs="Arial"/>
          <w:sz w:val="24"/>
        </w:rPr>
      </w:pPr>
    </w:p>
    <w:p w:rsidR="00CB2792" w:rsidRDefault="00CB2792" w:rsidP="00F6293D">
      <w:pPr>
        <w:rPr>
          <w:rFonts w:cs="Arial"/>
          <w:b/>
          <w:bCs/>
          <w:sz w:val="24"/>
        </w:rPr>
      </w:pPr>
    </w:p>
    <w:p w:rsidR="00CB2792" w:rsidRPr="00CB2792" w:rsidRDefault="00CB2792" w:rsidP="00F6293D">
      <w:pPr>
        <w:rPr>
          <w:rFonts w:cs="Arial"/>
          <w:sz w:val="24"/>
        </w:rPr>
      </w:pPr>
      <w:r w:rsidRPr="00CB2792">
        <w:rPr>
          <w:rFonts w:cs="Arial"/>
          <w:b/>
          <w:bCs/>
          <w:sz w:val="24"/>
        </w:rPr>
        <w:t xml:space="preserve">Peter </w:t>
      </w:r>
      <w:proofErr w:type="spellStart"/>
      <w:r w:rsidRPr="00CB2792">
        <w:rPr>
          <w:rFonts w:cs="Arial"/>
          <w:b/>
          <w:bCs/>
          <w:sz w:val="24"/>
        </w:rPr>
        <w:t>Hmel</w:t>
      </w:r>
      <w:proofErr w:type="spellEnd"/>
      <w:r w:rsidRPr="00CB2792">
        <w:rPr>
          <w:rFonts w:cs="Arial"/>
          <w:sz w:val="24"/>
        </w:rPr>
        <w:t xml:space="preserve"> - Program Manager </w:t>
      </w:r>
    </w:p>
    <w:p w:rsidR="00CB2792" w:rsidRPr="00CB2792" w:rsidRDefault="005C3CA3" w:rsidP="00F6293D">
      <w:pPr>
        <w:rPr>
          <w:rFonts w:cs="Arial"/>
          <w:sz w:val="24"/>
        </w:rPr>
      </w:pPr>
      <w:hyperlink r:id="rId12" w:history="1">
        <w:proofErr w:type="spellStart"/>
        <w:r w:rsidR="00CB2792" w:rsidRPr="00CB2792">
          <w:rPr>
            <w:rStyle w:val="Hyperlink"/>
            <w:rFonts w:cs="Arial"/>
            <w:sz w:val="24"/>
          </w:rPr>
          <w:t>Cabezon</w:t>
        </w:r>
        <w:proofErr w:type="spellEnd"/>
        <w:r w:rsidR="00CB2792" w:rsidRPr="00CB2792">
          <w:rPr>
            <w:rStyle w:val="Hyperlink"/>
            <w:rFonts w:cs="Arial"/>
            <w:sz w:val="24"/>
          </w:rPr>
          <w:t xml:space="preserve"> Group</w:t>
        </w:r>
      </w:hyperlink>
      <w:r w:rsidR="00CB2792" w:rsidRPr="00CB2792">
        <w:rPr>
          <w:rFonts w:cs="Arial"/>
          <w:sz w:val="24"/>
        </w:rPr>
        <w:t xml:space="preserve"> Contractor for:</w:t>
      </w:r>
    </w:p>
    <w:p w:rsidR="00CB2792" w:rsidRPr="00CB2792" w:rsidRDefault="00CB2792" w:rsidP="00F6293D">
      <w:pPr>
        <w:rPr>
          <w:rFonts w:cs="Arial"/>
          <w:b/>
          <w:bCs/>
          <w:sz w:val="24"/>
        </w:rPr>
      </w:pPr>
      <w:r w:rsidRPr="00CB2792">
        <w:rPr>
          <w:rFonts w:cs="Arial"/>
          <w:b/>
          <w:bCs/>
          <w:sz w:val="24"/>
        </w:rPr>
        <w:t>NCI CTEP Protocol and Information Office (PIO)</w:t>
      </w:r>
    </w:p>
    <w:p w:rsidR="00CB2792" w:rsidRPr="00CB2792" w:rsidRDefault="00CB2792" w:rsidP="00F6293D">
      <w:pPr>
        <w:rPr>
          <w:rFonts w:cs="Arial"/>
          <w:sz w:val="24"/>
        </w:rPr>
      </w:pPr>
      <w:r w:rsidRPr="00CB2792">
        <w:rPr>
          <w:rFonts w:cs="Arial"/>
          <w:sz w:val="24"/>
        </w:rPr>
        <w:t>301-451-4471 direct</w:t>
      </w:r>
    </w:p>
    <w:p w:rsidR="00CB2792" w:rsidRPr="00CB2792" w:rsidRDefault="00CB2792" w:rsidP="00F6293D">
      <w:pPr>
        <w:rPr>
          <w:rFonts w:cs="Arial"/>
          <w:sz w:val="24"/>
        </w:rPr>
      </w:pPr>
      <w:r w:rsidRPr="00CB2792">
        <w:rPr>
          <w:rFonts w:cs="Arial"/>
          <w:sz w:val="24"/>
        </w:rPr>
        <w:t>301-496-1367 main</w:t>
      </w:r>
    </w:p>
    <w:p w:rsidR="00CB2792" w:rsidRPr="00CB2792" w:rsidRDefault="005C3CA3" w:rsidP="00F6293D">
      <w:pPr>
        <w:rPr>
          <w:rFonts w:cs="Arial"/>
          <w:sz w:val="24"/>
        </w:rPr>
      </w:pPr>
      <w:hyperlink r:id="rId13" w:history="1">
        <w:r w:rsidR="00CB2792" w:rsidRPr="00CB2792">
          <w:rPr>
            <w:rStyle w:val="Hyperlink"/>
            <w:rFonts w:cs="Arial"/>
            <w:sz w:val="24"/>
          </w:rPr>
          <w:t>http://ctep.cancer.gov</w:t>
        </w:r>
      </w:hyperlink>
    </w:p>
    <w:p w:rsidR="00CB2792" w:rsidRPr="00CB2792" w:rsidRDefault="005C3CA3" w:rsidP="00F6293D">
      <w:pPr>
        <w:rPr>
          <w:rFonts w:cs="Arial"/>
          <w:sz w:val="24"/>
        </w:rPr>
      </w:pPr>
      <w:hyperlink r:id="rId14" w:history="1">
        <w:r w:rsidR="00CB2792" w:rsidRPr="00CB2792">
          <w:rPr>
            <w:rStyle w:val="Hyperlink"/>
            <w:rFonts w:cs="Arial"/>
            <w:sz w:val="24"/>
          </w:rPr>
          <w:t>mailto:pio@ctep.nci.nih.gov</w:t>
        </w:r>
      </w:hyperlink>
    </w:p>
    <w:p w:rsidR="00CB2792" w:rsidRPr="00CB2792" w:rsidRDefault="00CB2792" w:rsidP="00F6293D">
      <w:pPr>
        <w:rPr>
          <w:sz w:val="24"/>
        </w:rPr>
      </w:pPr>
    </w:p>
    <w:p w:rsidR="00CB2792" w:rsidRPr="00CB2792" w:rsidRDefault="00CB2792" w:rsidP="00F6293D">
      <w:pPr>
        <w:rPr>
          <w:sz w:val="24"/>
        </w:rPr>
      </w:pPr>
      <w:r>
        <w:rPr>
          <w:sz w:val="24"/>
        </w:rPr>
        <w:t>(</w:t>
      </w:r>
      <w:proofErr w:type="gramStart"/>
      <w:r w:rsidRPr="00CB2792">
        <w:rPr>
          <w:sz w:val="24"/>
        </w:rPr>
        <w:t>signature</w:t>
      </w:r>
      <w:proofErr w:type="gramEnd"/>
      <w:r w:rsidRPr="00CB2792">
        <w:rPr>
          <w:sz w:val="24"/>
        </w:rPr>
        <w:t xml:space="preserve"> will be included)</w:t>
      </w:r>
    </w:p>
    <w:p w:rsidR="00EC3AA1" w:rsidRPr="00CB2792" w:rsidRDefault="00EC3AA1" w:rsidP="00CB279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EC3AA1" w:rsidRPr="00CB2792" w:rsidSect="004A256E">
      <w:footerReference w:type="even" r:id="rId15"/>
      <w:footerReference w:type="default" r:id="rId16"/>
      <w:endnotePr>
        <w:numFmt w:val="decimal"/>
      </w:endnotePr>
      <w:pgSz w:w="12240" w:h="15840" w:code="1"/>
      <w:pgMar w:top="1440" w:right="1440" w:bottom="1440" w:left="1440" w:header="187" w:footer="432"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3D" w:rsidRDefault="00F6293D">
      <w:r>
        <w:separator/>
      </w:r>
    </w:p>
  </w:endnote>
  <w:endnote w:type="continuationSeparator" w:id="0">
    <w:p w:rsidR="00F6293D" w:rsidRDefault="00F629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3D" w:rsidRDefault="005C3CA3">
    <w:pPr>
      <w:pStyle w:val="Footer"/>
      <w:framePr w:wrap="around" w:vAnchor="text" w:hAnchor="margin" w:xAlign="center" w:y="1"/>
      <w:rPr>
        <w:rStyle w:val="PageNumber"/>
      </w:rPr>
    </w:pPr>
    <w:r>
      <w:rPr>
        <w:rStyle w:val="PageNumber"/>
      </w:rPr>
      <w:fldChar w:fldCharType="begin"/>
    </w:r>
    <w:r w:rsidR="00F6293D">
      <w:rPr>
        <w:rStyle w:val="PageNumber"/>
      </w:rPr>
      <w:instrText xml:space="preserve">PAGE  </w:instrText>
    </w:r>
    <w:r>
      <w:rPr>
        <w:rStyle w:val="PageNumber"/>
      </w:rPr>
      <w:fldChar w:fldCharType="end"/>
    </w:r>
  </w:p>
  <w:p w:rsidR="00F6293D" w:rsidRDefault="00F62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3D" w:rsidRDefault="005C3CA3">
    <w:pPr>
      <w:pStyle w:val="Footer"/>
      <w:framePr w:wrap="around" w:vAnchor="text" w:hAnchor="margin" w:xAlign="center" w:y="1"/>
      <w:rPr>
        <w:rStyle w:val="PageNumber"/>
      </w:rPr>
    </w:pPr>
    <w:r>
      <w:rPr>
        <w:rStyle w:val="PageNumber"/>
      </w:rPr>
      <w:fldChar w:fldCharType="begin"/>
    </w:r>
    <w:r w:rsidR="00F6293D">
      <w:rPr>
        <w:rStyle w:val="PageNumber"/>
      </w:rPr>
      <w:instrText xml:space="preserve">PAGE  </w:instrText>
    </w:r>
    <w:r>
      <w:rPr>
        <w:rStyle w:val="PageNumber"/>
      </w:rPr>
      <w:fldChar w:fldCharType="separate"/>
    </w:r>
    <w:r w:rsidR="00A32978">
      <w:rPr>
        <w:rStyle w:val="PageNumber"/>
        <w:noProof/>
      </w:rPr>
      <w:t>3</w:t>
    </w:r>
    <w:r>
      <w:rPr>
        <w:rStyle w:val="PageNumber"/>
      </w:rPr>
      <w:fldChar w:fldCharType="end"/>
    </w:r>
  </w:p>
  <w:p w:rsidR="00F6293D" w:rsidRDefault="00F62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3D" w:rsidRDefault="00F6293D">
      <w:r>
        <w:separator/>
      </w:r>
    </w:p>
  </w:footnote>
  <w:footnote w:type="continuationSeparator" w:id="0">
    <w:p w:rsidR="00F6293D" w:rsidRDefault="00F62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4FD706F"/>
    <w:multiLevelType w:val="multilevel"/>
    <w:tmpl w:val="A0B6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7"/>
  </w:num>
  <w:num w:numId="4">
    <w:abstractNumId w:val="15"/>
  </w:num>
  <w:num w:numId="5">
    <w:abstractNumId w:val="7"/>
  </w:num>
  <w:num w:numId="6">
    <w:abstractNumId w:val="12"/>
  </w:num>
  <w:num w:numId="7">
    <w:abstractNumId w:val="0"/>
  </w:num>
  <w:num w:numId="8">
    <w:abstractNumId w:val="18"/>
  </w:num>
  <w:num w:numId="9">
    <w:abstractNumId w:val="6"/>
  </w:num>
  <w:num w:numId="10">
    <w:abstractNumId w:val="16"/>
  </w:num>
  <w:num w:numId="11">
    <w:abstractNumId w:val="4"/>
  </w:num>
  <w:num w:numId="12">
    <w:abstractNumId w:val="20"/>
  </w:num>
  <w:num w:numId="13">
    <w:abstractNumId w:val="8"/>
  </w:num>
  <w:num w:numId="14">
    <w:abstractNumId w:val="19"/>
  </w:num>
  <w:num w:numId="15">
    <w:abstractNumId w:val="11"/>
  </w:num>
  <w:num w:numId="16">
    <w:abstractNumId w:val="14"/>
  </w:num>
  <w:num w:numId="17">
    <w:abstractNumId w:val="5"/>
  </w:num>
  <w:num w:numId="18">
    <w:abstractNumId w:val="3"/>
  </w:num>
  <w:num w:numId="19">
    <w:abstractNumId w:val="9"/>
  </w:num>
  <w:num w:numId="20">
    <w:abstractNumId w:val="1"/>
  </w:num>
  <w:num w:numId="21">
    <w:abstractNumId w:val="10"/>
  </w:num>
  <w:num w:numId="22">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1505"/>
  </w:hdrShapeDefaults>
  <w:footnotePr>
    <w:footnote w:id="-1"/>
    <w:footnote w:id="0"/>
  </w:footnotePr>
  <w:endnotePr>
    <w:numFmt w:val="decimal"/>
    <w:endnote w:id="-1"/>
    <w:endnote w:id="0"/>
  </w:endnotePr>
  <w:compat/>
  <w:rsids>
    <w:rsidRoot w:val="00A7744F"/>
    <w:rsid w:val="00010E0C"/>
    <w:rsid w:val="00011CB6"/>
    <w:rsid w:val="00015164"/>
    <w:rsid w:val="0002045F"/>
    <w:rsid w:val="000205D9"/>
    <w:rsid w:val="00020EF6"/>
    <w:rsid w:val="0002736B"/>
    <w:rsid w:val="00031B0A"/>
    <w:rsid w:val="00037FEC"/>
    <w:rsid w:val="000415F5"/>
    <w:rsid w:val="00046E79"/>
    <w:rsid w:val="000538E5"/>
    <w:rsid w:val="000563E6"/>
    <w:rsid w:val="00060367"/>
    <w:rsid w:val="00096C9F"/>
    <w:rsid w:val="000A6500"/>
    <w:rsid w:val="000A7288"/>
    <w:rsid w:val="000B6540"/>
    <w:rsid w:val="000C02CB"/>
    <w:rsid w:val="000C1FF9"/>
    <w:rsid w:val="000D20A4"/>
    <w:rsid w:val="000F296C"/>
    <w:rsid w:val="00100A30"/>
    <w:rsid w:val="00103FE5"/>
    <w:rsid w:val="00110FEF"/>
    <w:rsid w:val="00116C7F"/>
    <w:rsid w:val="0012125A"/>
    <w:rsid w:val="0013520B"/>
    <w:rsid w:val="0013673C"/>
    <w:rsid w:val="00140B26"/>
    <w:rsid w:val="001420BD"/>
    <w:rsid w:val="001426C9"/>
    <w:rsid w:val="00146EB8"/>
    <w:rsid w:val="00147E63"/>
    <w:rsid w:val="001534A7"/>
    <w:rsid w:val="00155A87"/>
    <w:rsid w:val="001604E7"/>
    <w:rsid w:val="0016214A"/>
    <w:rsid w:val="00162860"/>
    <w:rsid w:val="00174B20"/>
    <w:rsid w:val="00186790"/>
    <w:rsid w:val="00195331"/>
    <w:rsid w:val="001A0BF2"/>
    <w:rsid w:val="001A25A3"/>
    <w:rsid w:val="001B2F4B"/>
    <w:rsid w:val="001C1542"/>
    <w:rsid w:val="001D5138"/>
    <w:rsid w:val="001D54C4"/>
    <w:rsid w:val="002117B3"/>
    <w:rsid w:val="00222BA4"/>
    <w:rsid w:val="00223B06"/>
    <w:rsid w:val="002517EE"/>
    <w:rsid w:val="00254F2F"/>
    <w:rsid w:val="00255011"/>
    <w:rsid w:val="002619A2"/>
    <w:rsid w:val="00263A77"/>
    <w:rsid w:val="00271F97"/>
    <w:rsid w:val="0028156B"/>
    <w:rsid w:val="002869CB"/>
    <w:rsid w:val="00290B55"/>
    <w:rsid w:val="002A201E"/>
    <w:rsid w:val="002B07EC"/>
    <w:rsid w:val="002B2B4C"/>
    <w:rsid w:val="002B7DAF"/>
    <w:rsid w:val="002C29E9"/>
    <w:rsid w:val="002C57D9"/>
    <w:rsid w:val="002D4B5D"/>
    <w:rsid w:val="002F0411"/>
    <w:rsid w:val="00314A14"/>
    <w:rsid w:val="00316985"/>
    <w:rsid w:val="003437E3"/>
    <w:rsid w:val="00350FA3"/>
    <w:rsid w:val="00355408"/>
    <w:rsid w:val="00362316"/>
    <w:rsid w:val="00366332"/>
    <w:rsid w:val="0037710E"/>
    <w:rsid w:val="00377962"/>
    <w:rsid w:val="0038562E"/>
    <w:rsid w:val="00386E94"/>
    <w:rsid w:val="00397798"/>
    <w:rsid w:val="003C3A2C"/>
    <w:rsid w:val="003D2838"/>
    <w:rsid w:val="003F1633"/>
    <w:rsid w:val="003F35E6"/>
    <w:rsid w:val="00420873"/>
    <w:rsid w:val="00426B34"/>
    <w:rsid w:val="00432B35"/>
    <w:rsid w:val="00443BEA"/>
    <w:rsid w:val="004514CD"/>
    <w:rsid w:val="00453926"/>
    <w:rsid w:val="0046104B"/>
    <w:rsid w:val="00461156"/>
    <w:rsid w:val="00472EE3"/>
    <w:rsid w:val="00492A49"/>
    <w:rsid w:val="004A1119"/>
    <w:rsid w:val="004A256E"/>
    <w:rsid w:val="004B1FF0"/>
    <w:rsid w:val="004C2321"/>
    <w:rsid w:val="00511495"/>
    <w:rsid w:val="00513BC2"/>
    <w:rsid w:val="00530FF1"/>
    <w:rsid w:val="00536EC9"/>
    <w:rsid w:val="00546281"/>
    <w:rsid w:val="00547971"/>
    <w:rsid w:val="00552DA7"/>
    <w:rsid w:val="00560E53"/>
    <w:rsid w:val="00561032"/>
    <w:rsid w:val="005925F8"/>
    <w:rsid w:val="00594B74"/>
    <w:rsid w:val="005A418D"/>
    <w:rsid w:val="005C3CA3"/>
    <w:rsid w:val="005D3ADD"/>
    <w:rsid w:val="005D74A9"/>
    <w:rsid w:val="005E4B8D"/>
    <w:rsid w:val="005E5F86"/>
    <w:rsid w:val="005F4AF7"/>
    <w:rsid w:val="00603DC5"/>
    <w:rsid w:val="00604636"/>
    <w:rsid w:val="00611928"/>
    <w:rsid w:val="0065359E"/>
    <w:rsid w:val="00661271"/>
    <w:rsid w:val="006675CC"/>
    <w:rsid w:val="006A58F2"/>
    <w:rsid w:val="006F2403"/>
    <w:rsid w:val="006F5169"/>
    <w:rsid w:val="006F5547"/>
    <w:rsid w:val="00701265"/>
    <w:rsid w:val="00712C56"/>
    <w:rsid w:val="007231F4"/>
    <w:rsid w:val="00776942"/>
    <w:rsid w:val="00776AE5"/>
    <w:rsid w:val="00791988"/>
    <w:rsid w:val="007A103B"/>
    <w:rsid w:val="007B0B6D"/>
    <w:rsid w:val="007B2E51"/>
    <w:rsid w:val="007B2F5A"/>
    <w:rsid w:val="007B3C6C"/>
    <w:rsid w:val="007C520B"/>
    <w:rsid w:val="007C7198"/>
    <w:rsid w:val="007D3253"/>
    <w:rsid w:val="007D66A0"/>
    <w:rsid w:val="007E0063"/>
    <w:rsid w:val="00801DEB"/>
    <w:rsid w:val="0081247E"/>
    <w:rsid w:val="008245E8"/>
    <w:rsid w:val="00827194"/>
    <w:rsid w:val="00831540"/>
    <w:rsid w:val="0086179A"/>
    <w:rsid w:val="00862C1B"/>
    <w:rsid w:val="00887107"/>
    <w:rsid w:val="008A383E"/>
    <w:rsid w:val="008A64BA"/>
    <w:rsid w:val="008B4B06"/>
    <w:rsid w:val="008B72BD"/>
    <w:rsid w:val="008C0161"/>
    <w:rsid w:val="008C0C54"/>
    <w:rsid w:val="008C1AC0"/>
    <w:rsid w:val="008D3834"/>
    <w:rsid w:val="008F1095"/>
    <w:rsid w:val="008F2E5B"/>
    <w:rsid w:val="00911CEF"/>
    <w:rsid w:val="00922CC3"/>
    <w:rsid w:val="00924918"/>
    <w:rsid w:val="009303F9"/>
    <w:rsid w:val="009622BA"/>
    <w:rsid w:val="00974907"/>
    <w:rsid w:val="00976617"/>
    <w:rsid w:val="00981433"/>
    <w:rsid w:val="00995F7D"/>
    <w:rsid w:val="009E7E30"/>
    <w:rsid w:val="009F49B0"/>
    <w:rsid w:val="00A01016"/>
    <w:rsid w:val="00A11BBC"/>
    <w:rsid w:val="00A173CA"/>
    <w:rsid w:val="00A27995"/>
    <w:rsid w:val="00A32978"/>
    <w:rsid w:val="00A329BC"/>
    <w:rsid w:val="00A400F1"/>
    <w:rsid w:val="00A4712A"/>
    <w:rsid w:val="00A7744F"/>
    <w:rsid w:val="00A83172"/>
    <w:rsid w:val="00A832DC"/>
    <w:rsid w:val="00A96BB0"/>
    <w:rsid w:val="00AC40E6"/>
    <w:rsid w:val="00AD2B57"/>
    <w:rsid w:val="00AD6C4E"/>
    <w:rsid w:val="00AF643C"/>
    <w:rsid w:val="00B009F1"/>
    <w:rsid w:val="00B05CB7"/>
    <w:rsid w:val="00B07E04"/>
    <w:rsid w:val="00B117AE"/>
    <w:rsid w:val="00B154E8"/>
    <w:rsid w:val="00B21797"/>
    <w:rsid w:val="00B447EF"/>
    <w:rsid w:val="00B72D69"/>
    <w:rsid w:val="00B753CA"/>
    <w:rsid w:val="00B94FD7"/>
    <w:rsid w:val="00BA4386"/>
    <w:rsid w:val="00BB26AD"/>
    <w:rsid w:val="00BB6C47"/>
    <w:rsid w:val="00BB7323"/>
    <w:rsid w:val="00BE41A4"/>
    <w:rsid w:val="00BF10E2"/>
    <w:rsid w:val="00C006C4"/>
    <w:rsid w:val="00C204A5"/>
    <w:rsid w:val="00C20680"/>
    <w:rsid w:val="00C7569F"/>
    <w:rsid w:val="00C8692D"/>
    <w:rsid w:val="00C9525B"/>
    <w:rsid w:val="00C96C9A"/>
    <w:rsid w:val="00CB2792"/>
    <w:rsid w:val="00CC54BD"/>
    <w:rsid w:val="00CC55CF"/>
    <w:rsid w:val="00CC6C0A"/>
    <w:rsid w:val="00CD1CB2"/>
    <w:rsid w:val="00CD6626"/>
    <w:rsid w:val="00CF27C0"/>
    <w:rsid w:val="00D11108"/>
    <w:rsid w:val="00D14A10"/>
    <w:rsid w:val="00D34550"/>
    <w:rsid w:val="00D52DF1"/>
    <w:rsid w:val="00D61135"/>
    <w:rsid w:val="00D640DA"/>
    <w:rsid w:val="00D650F5"/>
    <w:rsid w:val="00D65416"/>
    <w:rsid w:val="00D76636"/>
    <w:rsid w:val="00D81530"/>
    <w:rsid w:val="00D87EFF"/>
    <w:rsid w:val="00D90804"/>
    <w:rsid w:val="00DA73DA"/>
    <w:rsid w:val="00DC5889"/>
    <w:rsid w:val="00DE14FD"/>
    <w:rsid w:val="00DE1D26"/>
    <w:rsid w:val="00E17E1F"/>
    <w:rsid w:val="00E21131"/>
    <w:rsid w:val="00E33FD4"/>
    <w:rsid w:val="00E5446E"/>
    <w:rsid w:val="00E61844"/>
    <w:rsid w:val="00E6309B"/>
    <w:rsid w:val="00E65021"/>
    <w:rsid w:val="00E70413"/>
    <w:rsid w:val="00E81FC7"/>
    <w:rsid w:val="00E87A21"/>
    <w:rsid w:val="00EB080B"/>
    <w:rsid w:val="00EC3AA1"/>
    <w:rsid w:val="00EC4945"/>
    <w:rsid w:val="00EC5638"/>
    <w:rsid w:val="00ED4BDE"/>
    <w:rsid w:val="00ED6A7C"/>
    <w:rsid w:val="00EE17C0"/>
    <w:rsid w:val="00EE1DA3"/>
    <w:rsid w:val="00F02534"/>
    <w:rsid w:val="00F27C61"/>
    <w:rsid w:val="00F37AAF"/>
    <w:rsid w:val="00F6293D"/>
    <w:rsid w:val="00F73035"/>
    <w:rsid w:val="00F7316D"/>
    <w:rsid w:val="00F92CE7"/>
    <w:rsid w:val="00F933F7"/>
    <w:rsid w:val="00FA1744"/>
    <w:rsid w:val="00FA19C9"/>
    <w:rsid w:val="00FB625F"/>
    <w:rsid w:val="00FB659B"/>
    <w:rsid w:val="00FC2858"/>
    <w:rsid w:val="00FC2D11"/>
    <w:rsid w:val="00FC4377"/>
    <w:rsid w:val="00FD2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2BA4"/>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222BA4"/>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222BA4"/>
    <w:rPr>
      <w:rFonts w:ascii="Cambria" w:hAnsi="Cambria" w:cs="Times New Roman"/>
      <w:b/>
      <w:bCs/>
      <w:sz w:val="26"/>
      <w:szCs w:val="26"/>
    </w:rPr>
  </w:style>
  <w:style w:type="character" w:customStyle="1" w:styleId="Heading4Char">
    <w:name w:val="Heading 4 Char"/>
    <w:basedOn w:val="DefaultParagraphFont"/>
    <w:link w:val="Heading4"/>
    <w:semiHidden/>
    <w:locked/>
    <w:rsid w:val="00222BA4"/>
    <w:rPr>
      <w:rFonts w:ascii="Calibri" w:hAnsi="Calibri" w:cs="Times New Roman"/>
      <w:b/>
      <w:bCs/>
      <w:sz w:val="28"/>
      <w:szCs w:val="28"/>
    </w:rPr>
  </w:style>
  <w:style w:type="character" w:customStyle="1" w:styleId="Heading5Char">
    <w:name w:val="Heading 5 Char"/>
    <w:basedOn w:val="DefaultParagraphFont"/>
    <w:link w:val="Heading5"/>
    <w:semiHidden/>
    <w:locked/>
    <w:rsid w:val="00222BA4"/>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222BA4"/>
    <w:rPr>
      <w:rFonts w:ascii="Calibri" w:hAnsi="Calibri" w:cs="Times New Roman"/>
      <w:b/>
      <w:bCs/>
    </w:rPr>
  </w:style>
  <w:style w:type="character" w:customStyle="1" w:styleId="Heading7Char">
    <w:name w:val="Heading 7 Char"/>
    <w:basedOn w:val="DefaultParagraphFont"/>
    <w:link w:val="Heading7"/>
    <w:semiHidden/>
    <w:locked/>
    <w:rsid w:val="00222BA4"/>
    <w:rPr>
      <w:rFonts w:ascii="Calibri" w:hAnsi="Calibri" w:cs="Times New Roman"/>
      <w:sz w:val="24"/>
      <w:szCs w:val="24"/>
    </w:rPr>
  </w:style>
  <w:style w:type="character" w:customStyle="1" w:styleId="Heading8Char">
    <w:name w:val="Heading 8 Char"/>
    <w:basedOn w:val="DefaultParagraphFont"/>
    <w:link w:val="Heading8"/>
    <w:semiHidden/>
    <w:locked/>
    <w:rsid w:val="00222BA4"/>
    <w:rPr>
      <w:rFonts w:ascii="Calibri" w:hAnsi="Calibri" w:cs="Times New Roman"/>
      <w:i/>
      <w:iCs/>
      <w:sz w:val="24"/>
      <w:szCs w:val="24"/>
    </w:rPr>
  </w:style>
  <w:style w:type="character" w:customStyle="1" w:styleId="Heading9Char">
    <w:name w:val="Heading 9 Char"/>
    <w:basedOn w:val="DefaultParagraphFont"/>
    <w:link w:val="Heading9"/>
    <w:semiHidden/>
    <w:locked/>
    <w:rsid w:val="00222BA4"/>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222BA4"/>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222BA4"/>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222BA4"/>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222BA4"/>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222BA4"/>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222BA4"/>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222BA4"/>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sid w:val="00B447EF"/>
    <w:rPr>
      <w:rFonts w:ascii="Courier New" w:hAnsi="Courier New" w:cs="Courier New"/>
      <w:szCs w:val="20"/>
    </w:rPr>
  </w:style>
  <w:style w:type="character" w:customStyle="1" w:styleId="PlainTextChar">
    <w:name w:val="Plain Text Char"/>
    <w:basedOn w:val="DefaultParagraphFont"/>
    <w:link w:val="PlainText"/>
    <w:uiPriority w:val="99"/>
    <w:semiHidden/>
    <w:locked/>
    <w:rsid w:val="00222BA4"/>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222BA4"/>
    <w:rPr>
      <w:rFonts w:ascii="Arial" w:hAnsi="Arial" w:cs="Times New Roman"/>
      <w:sz w:val="16"/>
      <w:szCs w:val="16"/>
    </w:rPr>
  </w:style>
  <w:style w:type="paragraph" w:styleId="NormalWeb">
    <w:name w:val="Normal (Web)"/>
    <w:basedOn w:val="Normal"/>
    <w:uiPriority w:val="99"/>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222BA4"/>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222BA4"/>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222BA4"/>
    <w:rPr>
      <w:rFonts w:ascii="Arial" w:hAnsi="Arial" w:cs="Times New Roman"/>
      <w:sz w:val="20"/>
      <w:szCs w:val="20"/>
    </w:rPr>
  </w:style>
  <w:style w:type="character" w:styleId="Hyperlink">
    <w:name w:val="Hyperlink"/>
    <w:basedOn w:val="DefaultParagraphFont"/>
    <w:uiPriority w:val="99"/>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222BA4"/>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222BA4"/>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Heading">
    <w:name w:val="Heading"/>
    <w:basedOn w:val="Normal"/>
    <w:qFormat/>
    <w:rsid w:val="00530FF1"/>
    <w:pPr>
      <w:widowControl/>
      <w:autoSpaceDE/>
      <w:autoSpaceDN/>
      <w:adjustRightInd/>
      <w:spacing w:before="240" w:after="240"/>
      <w:ind w:left="1440" w:hanging="1440"/>
    </w:pPr>
    <w:rPr>
      <w:rFonts w:ascii="Times New Roman" w:hAnsi="Times New Roman"/>
      <w:sz w:val="24"/>
    </w:rPr>
  </w:style>
  <w:style w:type="paragraph" w:styleId="CommentSubject">
    <w:name w:val="annotation subject"/>
    <w:basedOn w:val="CommentText"/>
    <w:next w:val="CommentText"/>
    <w:link w:val="CommentSubjectChar"/>
    <w:rsid w:val="00146EB8"/>
    <w:rPr>
      <w:b/>
      <w:bCs/>
    </w:rPr>
  </w:style>
  <w:style w:type="character" w:customStyle="1" w:styleId="CommentSubjectChar">
    <w:name w:val="Comment Subject Char"/>
    <w:basedOn w:val="CommentTextChar"/>
    <w:link w:val="CommentSubject"/>
    <w:rsid w:val="00146EB8"/>
    <w:rPr>
      <w:b/>
      <w:bCs/>
    </w:rPr>
  </w:style>
</w:styles>
</file>

<file path=word/webSettings.xml><?xml version="1.0" encoding="utf-8"?>
<w:webSettings xmlns:r="http://schemas.openxmlformats.org/officeDocument/2006/relationships" xmlns:w="http://schemas.openxmlformats.org/wordprocessingml/2006/main">
  <w:divs>
    <w:div w:id="13318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branches/pio/default.htm" TargetMode="External"/><Relationship Id="rId13" Type="http://schemas.openxmlformats.org/officeDocument/2006/relationships/hyperlink" Target="http://ctep.cancer.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bezon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ernalcustomer@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cure.cabezongroup.com/PQRS/" TargetMode="External"/><Relationship Id="rId4" Type="http://schemas.openxmlformats.org/officeDocument/2006/relationships/webSettings" Target="webSettings.xml"/><Relationship Id="rId9" Type="http://schemas.openxmlformats.org/officeDocument/2006/relationships/hyperlink" Target="mailto:externalcustomer@mail.com" TargetMode="External"/><Relationship Id="rId14" Type="http://schemas.openxmlformats.org/officeDocument/2006/relationships/hyperlink" Target="mailto:pio@ctep.nc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1335</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9148</CharactersWithSpaces>
  <SharedDoc>false</SharedDoc>
  <HLinks>
    <vt:vector size="30" baseType="variant">
      <vt:variant>
        <vt:i4>2752567</vt:i4>
      </vt:variant>
      <vt:variant>
        <vt:i4>12</vt:i4>
      </vt:variant>
      <vt:variant>
        <vt:i4>0</vt:i4>
      </vt:variant>
      <vt:variant>
        <vt:i4>5</vt:i4>
      </vt:variant>
      <vt:variant>
        <vt:lpwstr>http://www.bls.gov/bls/blswage.htm</vt:lpwstr>
      </vt:variant>
      <vt:variant>
        <vt:lpwstr/>
      </vt:variant>
      <vt:variant>
        <vt:i4>1769492</vt:i4>
      </vt:variant>
      <vt:variant>
        <vt:i4>9</vt:i4>
      </vt:variant>
      <vt:variant>
        <vt:i4>0</vt:i4>
      </vt:variant>
      <vt:variant>
        <vt:i4>5</vt:i4>
      </vt:variant>
      <vt:variant>
        <vt:lpwstr>http://ohsr.od.nih.gov/info/pdf/requestforReview.pdf</vt:lpwstr>
      </vt:variant>
      <vt:variant>
        <vt:lpwstr/>
      </vt:variant>
      <vt:variant>
        <vt:i4>4587546</vt:i4>
      </vt:variant>
      <vt:variant>
        <vt:i4>6</vt:i4>
      </vt:variant>
      <vt:variant>
        <vt:i4>0</vt:i4>
      </vt:variant>
      <vt:variant>
        <vt:i4>5</vt:i4>
      </vt:variant>
      <vt:variant>
        <vt:lpwstr>http://ohsr.od.nih.gov/irb/tree.html</vt:lpwstr>
      </vt:variant>
      <vt:variant>
        <vt:lpwstr/>
      </vt:variant>
      <vt:variant>
        <vt:i4>6160415</vt:i4>
      </vt:variant>
      <vt:variant>
        <vt:i4>3</vt:i4>
      </vt:variant>
      <vt:variant>
        <vt:i4>0</vt:i4>
      </vt:variant>
      <vt:variant>
        <vt:i4>5</vt:i4>
      </vt:variant>
      <vt:variant>
        <vt:lpwstr>http://grants2.nih.gov/grants/policy/coc/</vt:lpwstr>
      </vt:variant>
      <vt:variant>
        <vt:lpwstr/>
      </vt:variant>
      <vt:variant>
        <vt:i4>3932280</vt:i4>
      </vt:variant>
      <vt:variant>
        <vt:i4>0</vt:i4>
      </vt:variant>
      <vt:variant>
        <vt:i4>0</vt:i4>
      </vt:variant>
      <vt:variant>
        <vt:i4>5</vt:i4>
      </vt:variant>
      <vt:variant>
        <vt:lpwstr>http://ctep.cancer.gov/branches/pio/default.htm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23</cp:revision>
  <cp:lastPrinted>2010-08-19T20:05:00Z</cp:lastPrinted>
  <dcterms:created xsi:type="dcterms:W3CDTF">2010-12-07T18:53:00Z</dcterms:created>
  <dcterms:modified xsi:type="dcterms:W3CDTF">2010-12-22T18:48:00Z</dcterms:modified>
</cp:coreProperties>
</file>