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5B" w:rsidRDefault="008920B7">
      <w:pPr>
        <w:tabs>
          <w:tab w:val="left" w:pos="270"/>
        </w:tabs>
        <w:suppressAutoHyphens/>
        <w:ind w:left="2160" w:right="-360"/>
        <w:jc w:val="right"/>
        <w:rPr>
          <w:rFonts w:ascii="Arial" w:hAnsi="Arial"/>
          <w:b/>
          <w:sz w:val="28"/>
        </w:rPr>
      </w:pPr>
      <w:r>
        <w:rPr>
          <w:rFonts w:ascii="Arial" w:hAnsi="Arial"/>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pt;margin-top:-.2pt;width:51.4pt;height:99pt;z-index:251657216" filled="t" fillcolor="teal">
            <v:imagedata r:id="rId6" o:title=""/>
            <w10:wrap type="topAndBottom"/>
          </v:shape>
          <o:OLEObject Type="Embed" ProgID="MSPhotoEd.3" ShapeID="_x0000_s1026" DrawAspect="Content" ObjectID="_1333452544" r:id="rId7"/>
        </w:pict>
      </w:r>
      <w:r w:rsidR="001E245B">
        <w:rPr>
          <w:rFonts w:ascii="Arial" w:hAnsi="Arial"/>
          <w:b/>
          <w:noProof/>
          <w:sz w:val="28"/>
        </w:rPr>
        <w:pict>
          <v:shapetype id="_x0000_t202" coordsize="21600,21600" o:spt="202" path="m,l,21600r21600,l21600,xe">
            <v:stroke joinstyle="miter"/>
            <v:path gradientshapeok="t" o:connecttype="rect"/>
          </v:shapetype>
          <v:shape id="_x0000_s1030" type="#_x0000_t202" style="position:absolute;left:0;text-align:left;margin-left:64.8pt;margin-top:-1.8pt;width:419.85pt;height:100.65pt;z-index:251658240" o:allowincell="f" stroked="f">
            <v:textbox style="mso-next-textbox:#_x0000_s1030">
              <w:txbxContent>
                <w:p w:rsidR="001E245B" w:rsidRDefault="001E245B">
                  <w:pPr>
                    <w:pStyle w:val="Heading1"/>
                  </w:pPr>
                </w:p>
                <w:p w:rsidR="001E245B" w:rsidRPr="00840B17" w:rsidRDefault="001E245B">
                  <w:pPr>
                    <w:pStyle w:val="Heading1"/>
                    <w:jc w:val="left"/>
                    <w:rPr>
                      <w:rFonts w:ascii="Comic Sans MS" w:hAnsi="Comic Sans MS"/>
                      <w:color w:val="FF00FF"/>
                      <w:sz w:val="32"/>
                      <w:szCs w:val="32"/>
                    </w:rPr>
                  </w:pPr>
                  <w:r w:rsidRPr="00840B17">
                    <w:rPr>
                      <w:rFonts w:ascii="Comic Sans MS" w:hAnsi="Comic Sans MS"/>
                      <w:color w:val="FF00FF"/>
                      <w:sz w:val="32"/>
                      <w:szCs w:val="32"/>
                    </w:rPr>
                    <w:t>POSTDOCTORAL FELLOWSHIPS AT THE NIH</w:t>
                  </w:r>
                </w:p>
                <w:p w:rsidR="00287379" w:rsidRPr="00840B17" w:rsidRDefault="00287379">
                  <w:pPr>
                    <w:rPr>
                      <w:rFonts w:ascii="Comic Sans MS" w:hAnsi="Comic Sans MS"/>
                      <w:b/>
                      <w:color w:val="FF00FF"/>
                      <w:sz w:val="32"/>
                      <w:szCs w:val="32"/>
                    </w:rPr>
                  </w:pPr>
                </w:p>
                <w:p w:rsidR="001E245B" w:rsidRPr="00840B17" w:rsidRDefault="001E245B">
                  <w:pPr>
                    <w:rPr>
                      <w:rFonts w:ascii="Comic Sans MS" w:hAnsi="Comic Sans MS"/>
                      <w:b/>
                      <w:color w:val="FF00FF"/>
                      <w:sz w:val="32"/>
                      <w:szCs w:val="32"/>
                    </w:rPr>
                  </w:pPr>
                  <w:r w:rsidRPr="00840B17">
                    <w:rPr>
                      <w:rFonts w:ascii="Comic Sans MS" w:hAnsi="Comic Sans MS"/>
                      <w:b/>
                      <w:color w:val="FF00FF"/>
                      <w:sz w:val="32"/>
                      <w:szCs w:val="32"/>
                    </w:rPr>
                    <w:t>Pharmacology Research Associate (PRAT) Program</w:t>
                  </w:r>
                </w:p>
              </w:txbxContent>
            </v:textbox>
          </v:shape>
        </w:pict>
      </w:r>
    </w:p>
    <w:p w:rsidR="001D63B9" w:rsidRDefault="001E245B">
      <w:pPr>
        <w:tabs>
          <w:tab w:val="left" w:pos="-720"/>
          <w:tab w:val="left" w:pos="0"/>
          <w:tab w:val="left" w:pos="720"/>
        </w:tabs>
        <w:suppressAutoHyphens/>
        <w:ind w:left="1440" w:hanging="1440"/>
        <w:rPr>
          <w:rFonts w:ascii="Arial" w:hAnsi="Arial"/>
          <w:sz w:val="18"/>
        </w:rPr>
      </w:pPr>
      <w:r w:rsidRPr="00F9066E">
        <w:rPr>
          <w:rFonts w:ascii="Comic Sans MS" w:hAnsi="Comic Sans MS"/>
          <w:b/>
          <w:color w:val="FF00FF"/>
          <w:sz w:val="16"/>
          <w:szCs w:val="16"/>
        </w:rPr>
        <w:t>PROGRAM</w:t>
      </w:r>
      <w:r>
        <w:rPr>
          <w:rFonts w:ascii="Arial" w:hAnsi="Arial"/>
          <w:b/>
          <w:sz w:val="16"/>
        </w:rPr>
        <w:tab/>
      </w:r>
      <w:r>
        <w:rPr>
          <w:rFonts w:ascii="Arial" w:hAnsi="Arial"/>
          <w:sz w:val="18"/>
        </w:rPr>
        <w:t>The PRAT Program is a competitive postdoctoral fellowship program to pursue research in one of the laboratories of the National Institutes of Health (NIH) or the Food and Drug Administration (FDA).  It is intended for individuals with backgrounds in the basic or clinical sciences who wish to obtain advanced experience in an area of pharmacology, or for those with a pharmacology background to gain experience</w:t>
      </w:r>
    </w:p>
    <w:p w:rsidR="001E245B" w:rsidRDefault="001D63B9">
      <w:pPr>
        <w:tabs>
          <w:tab w:val="left" w:pos="-720"/>
          <w:tab w:val="left" w:pos="0"/>
          <w:tab w:val="left" w:pos="720"/>
        </w:tabs>
        <w:suppressAutoHyphens/>
        <w:ind w:left="1440" w:hanging="1440"/>
        <w:rPr>
          <w:rFonts w:ascii="Arial" w:hAnsi="Arial"/>
          <w:sz w:val="16"/>
        </w:rPr>
      </w:pPr>
      <w:r>
        <w:rPr>
          <w:rFonts w:ascii="Comic Sans MS" w:hAnsi="Comic Sans MS"/>
          <w:b/>
          <w:color w:val="CC99FF"/>
          <w:sz w:val="16"/>
          <w:szCs w:val="16"/>
        </w:rPr>
        <w:tab/>
      </w:r>
      <w:r>
        <w:rPr>
          <w:rFonts w:ascii="Comic Sans MS" w:hAnsi="Comic Sans MS"/>
          <w:b/>
          <w:color w:val="CC99FF"/>
          <w:sz w:val="16"/>
          <w:szCs w:val="16"/>
        </w:rPr>
        <w:tab/>
      </w:r>
      <w:r w:rsidR="001E245B">
        <w:rPr>
          <w:rFonts w:ascii="Arial" w:hAnsi="Arial"/>
          <w:sz w:val="18"/>
        </w:rPr>
        <w:t>in new fields</w:t>
      </w:r>
      <w:r w:rsidR="001E245B">
        <w:rPr>
          <w:rFonts w:ascii="Arial" w:hAnsi="Arial"/>
          <w:sz w:val="16"/>
        </w:rPr>
        <w:t>.</w:t>
      </w:r>
    </w:p>
    <w:p w:rsidR="001E245B" w:rsidRDefault="001E245B">
      <w:pPr>
        <w:tabs>
          <w:tab w:val="left" w:pos="-720"/>
        </w:tabs>
        <w:suppressAutoHyphens/>
        <w:rPr>
          <w:rFonts w:ascii="Arial" w:hAnsi="Arial"/>
          <w:sz w:val="16"/>
        </w:rPr>
      </w:pP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s>
        <w:suppressAutoHyphens/>
        <w:ind w:left="1440" w:hanging="1440"/>
        <w:rPr>
          <w:rFonts w:ascii="Arial" w:hAnsi="Arial"/>
          <w:sz w:val="18"/>
        </w:rPr>
      </w:pPr>
      <w:r w:rsidRPr="00F9066E">
        <w:rPr>
          <w:rFonts w:ascii="Comic Sans MS" w:hAnsi="Comic Sans MS"/>
          <w:b/>
          <w:color w:val="FF00FF"/>
          <w:sz w:val="16"/>
          <w:szCs w:val="16"/>
        </w:rPr>
        <w:t>RESEARCH</w:t>
      </w:r>
      <w:r w:rsidRPr="0030543E">
        <w:rPr>
          <w:rFonts w:ascii="Comic Sans MS" w:hAnsi="Comic Sans MS"/>
          <w:b/>
          <w:color w:val="CC99FF"/>
          <w:sz w:val="16"/>
          <w:szCs w:val="16"/>
        </w:rPr>
        <w:t xml:space="preserve"> </w:t>
      </w:r>
      <w:r>
        <w:rPr>
          <w:rFonts w:ascii="Arial" w:hAnsi="Arial"/>
          <w:sz w:val="16"/>
        </w:rPr>
        <w:tab/>
      </w:r>
      <w:r>
        <w:rPr>
          <w:rFonts w:ascii="Arial" w:hAnsi="Arial"/>
          <w:sz w:val="18"/>
        </w:rPr>
        <w:t>Research opportunities in pharmacology are broadly defined and can include, for example, molecular pharmacology, biochemistry, signal transduction mechanisms, drug metabolism, immunopharmacology, chemistry and drug design, endocrinology, cell biology, structural biology, neuroscience, gene therapy, or clinical pharmacology</w:t>
      </w:r>
      <w:r>
        <w:rPr>
          <w:rFonts w:ascii="Arial" w:hAnsi="Arial"/>
          <w:sz w:val="16"/>
        </w:rPr>
        <w:t xml:space="preserve">.   </w:t>
      </w:r>
      <w:r>
        <w:rPr>
          <w:rFonts w:ascii="Arial" w:hAnsi="Arial"/>
          <w:sz w:val="18"/>
        </w:rPr>
        <w:t xml:space="preserve">To learn more about training opportunities at NIH in clinical pharmacology, see the ClinPRAT (Clinical Pharmacology Research Associate Program) Web site located at:  </w:t>
      </w:r>
      <w:hyperlink r:id="rId8" w:history="1">
        <w:r w:rsidR="00DB50BF" w:rsidRPr="0093368F">
          <w:rPr>
            <w:rStyle w:val="Hyperlink"/>
            <w:rFonts w:ascii="Arial" w:hAnsi="Arial"/>
            <w:sz w:val="18"/>
          </w:rPr>
          <w:t>http://www.nigms.nih.gov/Training/InstPostdoc/PostdocOvervi</w:t>
        </w:r>
        <w:r w:rsidR="00DB50BF" w:rsidRPr="0093368F">
          <w:rPr>
            <w:rStyle w:val="Hyperlink"/>
            <w:rFonts w:ascii="Arial" w:hAnsi="Arial"/>
            <w:sz w:val="18"/>
          </w:rPr>
          <w:t>e</w:t>
        </w:r>
        <w:r w:rsidR="00DB50BF" w:rsidRPr="0093368F">
          <w:rPr>
            <w:rStyle w:val="Hyperlink"/>
            <w:rFonts w:ascii="Arial" w:hAnsi="Arial"/>
            <w:sz w:val="18"/>
          </w:rPr>
          <w:t>w</w:t>
        </w:r>
        <w:r w:rsidR="00DB50BF" w:rsidRPr="0093368F">
          <w:rPr>
            <w:rStyle w:val="Hyperlink"/>
            <w:rFonts w:ascii="Arial" w:hAnsi="Arial"/>
            <w:sz w:val="18"/>
          </w:rPr>
          <w:t>-ClinPharm.htm</w:t>
        </w:r>
      </w:hyperlink>
      <w:r w:rsidR="00DB50BF">
        <w:rPr>
          <w:rFonts w:ascii="Arial" w:hAnsi="Arial"/>
          <w:sz w:val="18"/>
        </w:rPr>
        <w:t>.</w:t>
      </w:r>
    </w:p>
    <w:p w:rsidR="00DB50BF" w:rsidRPr="00DB50BF" w:rsidRDefault="00DB50BF">
      <w:pPr>
        <w:tabs>
          <w:tab w:val="left" w:pos="-720"/>
          <w:tab w:val="left" w:pos="0"/>
          <w:tab w:val="left" w:pos="720"/>
        </w:tabs>
        <w:suppressAutoHyphens/>
        <w:ind w:left="1440" w:hanging="1440"/>
        <w:rPr>
          <w:rFonts w:ascii="Arial" w:hAnsi="Arial"/>
          <w:sz w:val="18"/>
        </w:rPr>
      </w:pP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s>
        <w:suppressAutoHyphens/>
        <w:ind w:left="1440" w:hanging="1440"/>
        <w:rPr>
          <w:rFonts w:ascii="Arial" w:hAnsi="Arial"/>
          <w:sz w:val="18"/>
        </w:rPr>
      </w:pPr>
      <w:r w:rsidRPr="00F9066E">
        <w:rPr>
          <w:rFonts w:ascii="Comic Sans MS" w:hAnsi="Comic Sans MS"/>
          <w:b/>
          <w:color w:val="FF00FF"/>
          <w:sz w:val="16"/>
          <w:szCs w:val="16"/>
        </w:rPr>
        <w:t>APPLICANTS</w:t>
      </w:r>
      <w:r>
        <w:rPr>
          <w:rFonts w:ascii="Arial" w:hAnsi="Arial"/>
          <w:sz w:val="16"/>
        </w:rPr>
        <w:t xml:space="preserve">  </w:t>
      </w:r>
      <w:r>
        <w:rPr>
          <w:rFonts w:ascii="Arial" w:hAnsi="Arial"/>
          <w:sz w:val="16"/>
        </w:rPr>
        <w:tab/>
      </w:r>
      <w:r>
        <w:rPr>
          <w:rFonts w:ascii="Arial" w:hAnsi="Arial"/>
          <w:sz w:val="18"/>
        </w:rPr>
        <w:t xml:space="preserve">Applicants must have received a Ph.D. or a professional degree (M.D., D.D.S, D.O., D.V.M., or Pharm.D.) in </w:t>
      </w:r>
    </w:p>
    <w:p w:rsidR="001E245B" w:rsidRDefault="001E245B">
      <w:pPr>
        <w:tabs>
          <w:tab w:val="left" w:pos="-720"/>
          <w:tab w:val="left" w:pos="0"/>
          <w:tab w:val="left" w:pos="720"/>
        </w:tabs>
        <w:suppressAutoHyphens/>
        <w:ind w:left="1440" w:hanging="1440"/>
        <w:rPr>
          <w:rFonts w:ascii="Arial" w:hAnsi="Arial"/>
          <w:sz w:val="18"/>
        </w:rPr>
      </w:pPr>
      <w:r>
        <w:rPr>
          <w:rFonts w:ascii="Arial" w:hAnsi="Arial"/>
          <w:b/>
          <w:sz w:val="16"/>
        </w:rPr>
        <w:tab/>
      </w:r>
      <w:r>
        <w:rPr>
          <w:rFonts w:ascii="Arial" w:hAnsi="Arial"/>
          <w:b/>
          <w:sz w:val="16"/>
        </w:rPr>
        <w:tab/>
      </w:r>
      <w:r>
        <w:rPr>
          <w:rFonts w:ascii="Arial" w:hAnsi="Arial"/>
          <w:sz w:val="18"/>
        </w:rPr>
        <w:t xml:space="preserve">a basic or clinical science within the last five years, and they must be citizens or permanent residents of the </w:t>
      </w:r>
      <w:smartTag w:uri="urn:schemas-microsoft-com:office:smarttags" w:element="place">
        <w:smartTag w:uri="urn:schemas-microsoft-com:office:smarttags" w:element="country-region">
          <w:r>
            <w:rPr>
              <w:rFonts w:ascii="Arial" w:hAnsi="Arial"/>
              <w:sz w:val="18"/>
            </w:rPr>
            <w:t>U.S.</w:t>
          </w:r>
        </w:smartTag>
      </w:smartTag>
      <w:r>
        <w:rPr>
          <w:rFonts w:ascii="Arial" w:hAnsi="Arial"/>
          <w:sz w:val="18"/>
        </w:rPr>
        <w:t xml:space="preserve">   Applicants may apply prior to coming to NIH or FDA, or they may have started postdoctoral research at NIH or FDA within the 12-month period prior to the application receipt deadline.</w:t>
      </w:r>
    </w:p>
    <w:p w:rsidR="001E245B" w:rsidRDefault="001E245B">
      <w:pPr>
        <w:tabs>
          <w:tab w:val="left" w:pos="-720"/>
        </w:tabs>
        <w:suppressAutoHyphens/>
        <w:rPr>
          <w:rFonts w:ascii="Arial" w:hAnsi="Arial"/>
          <w:sz w:val="16"/>
        </w:rPr>
      </w:pP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s>
        <w:suppressAutoHyphens/>
        <w:ind w:left="1440" w:hanging="1440"/>
        <w:rPr>
          <w:rFonts w:ascii="Arial" w:hAnsi="Arial"/>
          <w:sz w:val="18"/>
        </w:rPr>
      </w:pPr>
      <w:r w:rsidRPr="00F9066E">
        <w:rPr>
          <w:rFonts w:ascii="Comic Sans MS" w:hAnsi="Comic Sans MS"/>
          <w:b/>
          <w:color w:val="FF00FF"/>
          <w:sz w:val="16"/>
          <w:szCs w:val="16"/>
        </w:rPr>
        <w:t>PRECEPTORS</w:t>
      </w:r>
      <w:r>
        <w:rPr>
          <w:rFonts w:ascii="Arial" w:hAnsi="Arial"/>
          <w:sz w:val="16"/>
        </w:rPr>
        <w:tab/>
      </w:r>
      <w:r>
        <w:rPr>
          <w:rFonts w:ascii="Arial" w:hAnsi="Arial"/>
          <w:sz w:val="18"/>
        </w:rPr>
        <w:t>Applicants select a preceptor in advance.  Preceptors are scientists at the NIH or FDA who have an interest in training fellows through this program, and who will indicate their commitment through formal submission of their credentials at the time of application.  Eligible preceptors and descriptions of their research are available at the NIH world wide web site http://www.training.nih.gov/postdoctoral/search.asp and then search the NIH CRISP database.</w:t>
      </w:r>
    </w:p>
    <w:p w:rsidR="001E245B" w:rsidRDefault="001E245B">
      <w:pPr>
        <w:tabs>
          <w:tab w:val="left" w:pos="-720"/>
        </w:tabs>
        <w:suppressAutoHyphens/>
        <w:rPr>
          <w:rFonts w:ascii="Arial" w:hAnsi="Arial"/>
          <w:sz w:val="16"/>
        </w:rPr>
      </w:pP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s>
        <w:suppressAutoHyphens/>
        <w:ind w:left="1440" w:hanging="1440"/>
        <w:rPr>
          <w:rFonts w:ascii="Arial" w:hAnsi="Arial"/>
          <w:sz w:val="18"/>
        </w:rPr>
      </w:pPr>
      <w:r w:rsidRPr="00F9066E">
        <w:rPr>
          <w:rFonts w:ascii="Comic Sans MS" w:hAnsi="Comic Sans MS"/>
          <w:b/>
          <w:color w:val="FF00FF"/>
          <w:sz w:val="16"/>
          <w:szCs w:val="16"/>
        </w:rPr>
        <w:t>APPLICATION</w:t>
      </w:r>
      <w:r>
        <w:rPr>
          <w:rFonts w:ascii="Arial" w:hAnsi="Arial"/>
          <w:sz w:val="16"/>
        </w:rPr>
        <w:tab/>
      </w:r>
      <w:r>
        <w:rPr>
          <w:rFonts w:ascii="Arial" w:hAnsi="Arial"/>
          <w:sz w:val="18"/>
        </w:rPr>
        <w:t xml:space="preserve">The application process involves submission of the completed PRAT application form, which includes a brief research plan and short statement of relevance to pharmacology, the signed preceptor selection form, letters of recommendation, official graduate and undergraduate transcripts, and </w:t>
      </w:r>
      <w:r>
        <w:rPr>
          <w:rFonts w:ascii="Arial" w:hAnsi="Arial"/>
          <w:i/>
          <w:sz w:val="18"/>
        </w:rPr>
        <w:t>curricula vitae</w:t>
      </w:r>
      <w:r>
        <w:rPr>
          <w:rFonts w:ascii="Arial" w:hAnsi="Arial"/>
          <w:sz w:val="18"/>
        </w:rPr>
        <w:t xml:space="preserve"> for both the applicant and the preceptor.</w:t>
      </w:r>
    </w:p>
    <w:p w:rsidR="001E245B" w:rsidRDefault="001E245B">
      <w:pPr>
        <w:tabs>
          <w:tab w:val="left" w:pos="-720"/>
        </w:tabs>
        <w:suppressAutoHyphens/>
        <w:rPr>
          <w:rFonts w:ascii="Arial" w:hAnsi="Arial"/>
          <w:sz w:val="16"/>
        </w:rPr>
      </w:pP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s>
        <w:suppressAutoHyphens/>
        <w:ind w:left="1440" w:hanging="1440"/>
        <w:rPr>
          <w:rFonts w:ascii="Arial" w:hAnsi="Arial"/>
          <w:sz w:val="18"/>
        </w:rPr>
      </w:pPr>
      <w:r w:rsidRPr="00F9066E">
        <w:rPr>
          <w:rFonts w:ascii="Comic Sans MS" w:hAnsi="Comic Sans MS"/>
          <w:b/>
          <w:color w:val="FF00FF"/>
          <w:sz w:val="16"/>
          <w:szCs w:val="16"/>
        </w:rPr>
        <w:t>LOCATION</w:t>
      </w:r>
      <w:r>
        <w:rPr>
          <w:rFonts w:ascii="Arial" w:hAnsi="Arial"/>
          <w:sz w:val="16"/>
        </w:rPr>
        <w:tab/>
      </w:r>
      <w:r>
        <w:rPr>
          <w:rFonts w:ascii="Arial" w:hAnsi="Arial"/>
          <w:sz w:val="18"/>
        </w:rPr>
        <w:t xml:space="preserve">Most research facilities are located in a beautiful, campus-like setting in </w:t>
      </w:r>
      <w:smartTag w:uri="urn:schemas-microsoft-com:office:smarttags" w:element="place">
        <w:smartTag w:uri="urn:schemas-microsoft-com:office:smarttags" w:element="City">
          <w:r>
            <w:rPr>
              <w:rFonts w:ascii="Arial" w:hAnsi="Arial"/>
              <w:sz w:val="18"/>
            </w:rPr>
            <w:t>Bethesda</w:t>
          </w:r>
        </w:smartTag>
        <w:r>
          <w:rPr>
            <w:rFonts w:ascii="Arial" w:hAnsi="Arial"/>
            <w:sz w:val="18"/>
          </w:rPr>
          <w:t xml:space="preserve">, </w:t>
        </w:r>
        <w:smartTag w:uri="urn:schemas-microsoft-com:office:smarttags" w:element="State">
          <w:r>
            <w:rPr>
              <w:rFonts w:ascii="Arial" w:hAnsi="Arial"/>
              <w:sz w:val="18"/>
            </w:rPr>
            <w:t>Maryland</w:t>
          </w:r>
        </w:smartTag>
      </w:smartTag>
      <w:r>
        <w:rPr>
          <w:rFonts w:ascii="Arial" w:hAnsi="Arial"/>
          <w:sz w:val="18"/>
        </w:rPr>
        <w:t xml:space="preserve">.  Other research facilities are located in </w:t>
      </w:r>
      <w:smartTag w:uri="urn:schemas-microsoft-com:office:smarttags" w:element="City">
        <w:r>
          <w:rPr>
            <w:rFonts w:ascii="Arial" w:hAnsi="Arial"/>
            <w:sz w:val="18"/>
          </w:rPr>
          <w:t>Baltimore</w:t>
        </w:r>
      </w:smartTag>
      <w:r>
        <w:rPr>
          <w:rFonts w:ascii="Arial" w:hAnsi="Arial"/>
          <w:sz w:val="18"/>
        </w:rPr>
        <w:t xml:space="preserve">, </w:t>
      </w:r>
      <w:smartTag w:uri="urn:schemas-microsoft-com:office:smarttags" w:element="State">
        <w:r>
          <w:rPr>
            <w:rFonts w:ascii="Arial" w:hAnsi="Arial"/>
            <w:sz w:val="18"/>
          </w:rPr>
          <w:t>Maryland</w:t>
        </w:r>
      </w:smartTag>
      <w:r>
        <w:rPr>
          <w:rFonts w:ascii="Arial" w:hAnsi="Arial"/>
          <w:sz w:val="18"/>
        </w:rPr>
        <w:t xml:space="preserve">; </w:t>
      </w:r>
      <w:smartTag w:uri="urn:schemas-microsoft-com:office:smarttags" w:element="City">
        <w:r>
          <w:rPr>
            <w:rFonts w:ascii="Arial" w:hAnsi="Arial"/>
            <w:sz w:val="18"/>
          </w:rPr>
          <w:t>Frederick</w:t>
        </w:r>
      </w:smartTag>
      <w:r>
        <w:rPr>
          <w:rFonts w:ascii="Arial" w:hAnsi="Arial"/>
          <w:sz w:val="18"/>
        </w:rPr>
        <w:t xml:space="preserve">, </w:t>
      </w:r>
      <w:smartTag w:uri="urn:schemas-microsoft-com:office:smarttags" w:element="State">
        <w:r>
          <w:rPr>
            <w:rFonts w:ascii="Arial" w:hAnsi="Arial"/>
            <w:sz w:val="18"/>
          </w:rPr>
          <w:t>Maryland</w:t>
        </w:r>
      </w:smartTag>
      <w:r>
        <w:rPr>
          <w:rFonts w:ascii="Arial" w:hAnsi="Arial"/>
          <w:sz w:val="18"/>
        </w:rPr>
        <w:t xml:space="preserve">; and </w:t>
      </w:r>
      <w:smartTag w:uri="urn:schemas-microsoft-com:office:smarttags" w:element="place">
        <w:smartTag w:uri="urn:schemas-microsoft-com:office:smarttags" w:element="City">
          <w:r>
            <w:rPr>
              <w:rFonts w:ascii="Arial" w:hAnsi="Arial"/>
              <w:sz w:val="18"/>
            </w:rPr>
            <w:t>Research Triangle Park</w:t>
          </w:r>
        </w:smartTag>
        <w:r>
          <w:rPr>
            <w:rFonts w:ascii="Arial" w:hAnsi="Arial"/>
            <w:sz w:val="18"/>
          </w:rPr>
          <w:t xml:space="preserve">, </w:t>
        </w:r>
        <w:smartTag w:uri="urn:schemas-microsoft-com:office:smarttags" w:element="State">
          <w:r>
            <w:rPr>
              <w:rFonts w:ascii="Arial" w:hAnsi="Arial"/>
              <w:sz w:val="18"/>
            </w:rPr>
            <w:t>North Carolina</w:t>
          </w:r>
        </w:smartTag>
      </w:smartTag>
      <w:r>
        <w:rPr>
          <w:rFonts w:ascii="Arial" w:hAnsi="Arial"/>
          <w:sz w:val="18"/>
        </w:rPr>
        <w:t>.</w:t>
      </w:r>
    </w:p>
    <w:p w:rsidR="001E245B" w:rsidRDefault="001E245B">
      <w:pPr>
        <w:tabs>
          <w:tab w:val="left" w:pos="-720"/>
        </w:tabs>
        <w:suppressAutoHyphens/>
        <w:rPr>
          <w:rFonts w:ascii="Arial" w:hAnsi="Arial"/>
          <w:sz w:val="16"/>
        </w:rPr>
      </w:pP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s>
        <w:suppressAutoHyphens/>
        <w:ind w:left="1440" w:hanging="1440"/>
        <w:rPr>
          <w:rFonts w:ascii="Arial" w:hAnsi="Arial"/>
          <w:sz w:val="18"/>
        </w:rPr>
      </w:pPr>
      <w:r w:rsidRPr="00F9066E">
        <w:rPr>
          <w:rFonts w:ascii="Comic Sans MS" w:hAnsi="Comic Sans MS"/>
          <w:b/>
          <w:color w:val="FF00FF"/>
          <w:sz w:val="16"/>
          <w:szCs w:val="16"/>
        </w:rPr>
        <w:t>APPOINTMENT</w:t>
      </w:r>
      <w:r w:rsidRPr="00287379">
        <w:rPr>
          <w:rFonts w:ascii="Comic Sans MS" w:hAnsi="Comic Sans MS"/>
          <w:color w:val="008080"/>
          <w:sz w:val="16"/>
          <w:szCs w:val="16"/>
        </w:rPr>
        <w:t xml:space="preserve"> </w:t>
      </w:r>
      <w:r>
        <w:rPr>
          <w:rFonts w:ascii="Arial" w:hAnsi="Arial"/>
          <w:sz w:val="16"/>
        </w:rPr>
        <w:tab/>
      </w:r>
      <w:r>
        <w:rPr>
          <w:rFonts w:ascii="Arial" w:hAnsi="Arial"/>
          <w:sz w:val="18"/>
        </w:rPr>
        <w:t>Appointments are made at competitive salary levels commensurate with other fellowship opportunities at</w:t>
      </w:r>
    </w:p>
    <w:p w:rsidR="001E245B" w:rsidRDefault="001E245B">
      <w:pPr>
        <w:tabs>
          <w:tab w:val="left" w:pos="-720"/>
          <w:tab w:val="left" w:pos="0"/>
          <w:tab w:val="left" w:pos="720"/>
        </w:tabs>
        <w:suppressAutoHyphens/>
        <w:ind w:left="1440" w:hanging="1440"/>
        <w:rPr>
          <w:rFonts w:ascii="Arial" w:hAnsi="Arial"/>
          <w:sz w:val="18"/>
        </w:rPr>
      </w:pPr>
      <w:r>
        <w:rPr>
          <w:rFonts w:ascii="Arial" w:hAnsi="Arial"/>
          <w:b/>
          <w:sz w:val="16"/>
        </w:rPr>
        <w:tab/>
      </w:r>
      <w:r>
        <w:rPr>
          <w:rFonts w:ascii="Arial" w:hAnsi="Arial"/>
          <w:b/>
          <w:sz w:val="16"/>
        </w:rPr>
        <w:tab/>
      </w:r>
      <w:r>
        <w:rPr>
          <w:rFonts w:ascii="Arial" w:hAnsi="Arial"/>
          <w:sz w:val="18"/>
        </w:rPr>
        <w:t>the NIH.  In addition, there is a monthly supplies allowance and an annual travel allowance.   Individuals with professional degrees are eligible to become commissioned officers in the Public Health Service.</w:t>
      </w:r>
    </w:p>
    <w:p w:rsidR="001E245B" w:rsidRDefault="001E245B">
      <w:pPr>
        <w:tabs>
          <w:tab w:val="left" w:pos="-720"/>
        </w:tabs>
        <w:suppressAutoHyphens/>
        <w:rPr>
          <w:rFonts w:ascii="Arial" w:hAnsi="Arial"/>
          <w:sz w:val="16"/>
        </w:rPr>
      </w:pP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 w:val="left" w:pos="1440"/>
        </w:tabs>
        <w:suppressAutoHyphens/>
        <w:ind w:left="2160" w:hanging="2160"/>
        <w:rPr>
          <w:rFonts w:ascii="Arial" w:hAnsi="Arial"/>
          <w:sz w:val="18"/>
        </w:rPr>
      </w:pPr>
      <w:r w:rsidRPr="00F9066E">
        <w:rPr>
          <w:rFonts w:ascii="Comic Sans MS" w:hAnsi="Comic Sans MS"/>
          <w:b/>
          <w:color w:val="FF00FF"/>
          <w:sz w:val="16"/>
          <w:szCs w:val="16"/>
        </w:rPr>
        <w:t>TIMETABLE</w:t>
      </w:r>
      <w:r w:rsidRPr="0030543E">
        <w:rPr>
          <w:rFonts w:ascii="Comic Sans MS" w:hAnsi="Comic Sans MS"/>
          <w:b/>
          <w:color w:val="CC99FF"/>
          <w:sz w:val="16"/>
          <w:szCs w:val="16"/>
        </w:rPr>
        <w:t xml:space="preserve"> </w:t>
      </w:r>
      <w:r>
        <w:rPr>
          <w:rFonts w:ascii="Arial" w:hAnsi="Arial"/>
          <w:sz w:val="16"/>
        </w:rPr>
        <w:tab/>
      </w:r>
      <w:r>
        <w:rPr>
          <w:rFonts w:ascii="Arial" w:hAnsi="Arial"/>
          <w:sz w:val="16"/>
        </w:rPr>
        <w:tab/>
      </w:r>
      <w:r w:rsidR="00E558D4">
        <w:rPr>
          <w:rFonts w:ascii="Arial" w:hAnsi="Arial"/>
          <w:sz w:val="18"/>
        </w:rPr>
        <w:t>January 29, 2010</w:t>
      </w:r>
      <w:r w:rsidR="00E558D4">
        <w:rPr>
          <w:rFonts w:ascii="Arial" w:hAnsi="Arial"/>
          <w:sz w:val="18"/>
        </w:rPr>
        <w:tab/>
      </w:r>
      <w:r>
        <w:rPr>
          <w:rFonts w:ascii="Arial" w:hAnsi="Arial"/>
          <w:sz w:val="18"/>
        </w:rPr>
        <w:tab/>
      </w:r>
      <w:r w:rsidR="00866D91">
        <w:rPr>
          <w:rFonts w:ascii="Arial" w:hAnsi="Arial"/>
          <w:sz w:val="18"/>
        </w:rPr>
        <w:t>c</w:t>
      </w:r>
      <w:r>
        <w:rPr>
          <w:rFonts w:ascii="Arial" w:hAnsi="Arial"/>
          <w:sz w:val="18"/>
        </w:rPr>
        <w:t>ompleted applications due</w:t>
      </w:r>
    </w:p>
    <w:p w:rsidR="001E245B" w:rsidRDefault="001E245B">
      <w:pPr>
        <w:tabs>
          <w:tab w:val="left" w:pos="-720"/>
          <w:tab w:val="left" w:pos="0"/>
          <w:tab w:val="left" w:pos="720"/>
          <w:tab w:val="left" w:pos="1440"/>
        </w:tabs>
        <w:suppressAutoHyphens/>
        <w:ind w:left="2160" w:hanging="2160"/>
        <w:rPr>
          <w:rFonts w:ascii="Arial" w:hAnsi="Arial"/>
          <w:sz w:val="18"/>
        </w:rPr>
      </w:pPr>
      <w:r>
        <w:rPr>
          <w:rFonts w:ascii="Arial" w:hAnsi="Arial"/>
          <w:sz w:val="18"/>
        </w:rPr>
        <w:tab/>
      </w:r>
      <w:r>
        <w:rPr>
          <w:rFonts w:ascii="Arial" w:hAnsi="Arial"/>
          <w:sz w:val="18"/>
        </w:rPr>
        <w:tab/>
      </w:r>
      <w:r>
        <w:rPr>
          <w:rFonts w:ascii="Arial" w:hAnsi="Arial"/>
          <w:sz w:val="18"/>
        </w:rPr>
        <w:tab/>
      </w:r>
      <w:r w:rsidR="00DB50BF">
        <w:rPr>
          <w:rFonts w:ascii="Arial" w:hAnsi="Arial"/>
          <w:sz w:val="18"/>
        </w:rPr>
        <w:t>February</w:t>
      </w:r>
      <w:r w:rsidR="00784A0A">
        <w:rPr>
          <w:rFonts w:ascii="Arial" w:hAnsi="Arial"/>
          <w:sz w:val="18"/>
        </w:rPr>
        <w:t xml:space="preserve"> – April  </w:t>
      </w:r>
      <w:r w:rsidR="00032D64">
        <w:rPr>
          <w:rFonts w:ascii="Arial" w:hAnsi="Arial"/>
          <w:sz w:val="18"/>
        </w:rPr>
        <w:tab/>
      </w:r>
      <w:r w:rsidR="00784A0A">
        <w:rPr>
          <w:rFonts w:ascii="Arial" w:hAnsi="Arial"/>
          <w:sz w:val="18"/>
        </w:rPr>
        <w:t xml:space="preserve"> </w:t>
      </w:r>
      <w:r>
        <w:rPr>
          <w:rFonts w:ascii="Arial" w:hAnsi="Arial"/>
          <w:sz w:val="18"/>
        </w:rPr>
        <w:tab/>
        <w:t>review of applications</w:t>
      </w:r>
    </w:p>
    <w:p w:rsidR="001E245B" w:rsidRDefault="001E245B">
      <w:pPr>
        <w:tabs>
          <w:tab w:val="left" w:pos="-720"/>
          <w:tab w:val="left" w:pos="0"/>
          <w:tab w:val="left" w:pos="720"/>
          <w:tab w:val="left" w:pos="1440"/>
        </w:tabs>
        <w:suppressAutoHyphens/>
        <w:ind w:left="2160" w:hanging="2160"/>
        <w:rPr>
          <w:rFonts w:ascii="Arial" w:hAnsi="Arial"/>
          <w:sz w:val="18"/>
        </w:rPr>
      </w:pPr>
      <w:r>
        <w:rPr>
          <w:rFonts w:ascii="Arial" w:hAnsi="Arial"/>
          <w:sz w:val="18"/>
        </w:rPr>
        <w:tab/>
      </w:r>
      <w:r>
        <w:rPr>
          <w:rFonts w:ascii="Arial" w:hAnsi="Arial"/>
          <w:sz w:val="18"/>
        </w:rPr>
        <w:tab/>
      </w:r>
      <w:r>
        <w:rPr>
          <w:rFonts w:ascii="Arial" w:hAnsi="Arial"/>
          <w:sz w:val="18"/>
        </w:rPr>
        <w:tab/>
      </w:r>
      <w:r w:rsidR="00784A0A">
        <w:rPr>
          <w:rFonts w:ascii="Arial" w:hAnsi="Arial"/>
          <w:sz w:val="18"/>
        </w:rPr>
        <w:t xml:space="preserve">May </w:t>
      </w:r>
      <w:r w:rsidR="0006229B">
        <w:rPr>
          <w:rFonts w:ascii="Arial" w:hAnsi="Arial"/>
          <w:sz w:val="18"/>
        </w:rPr>
        <w:t>-June</w:t>
      </w:r>
      <w:r w:rsidR="00784A0A">
        <w:rPr>
          <w:rFonts w:ascii="Arial" w:hAnsi="Arial"/>
          <w:sz w:val="18"/>
        </w:rPr>
        <w:t xml:space="preserve">        </w:t>
      </w:r>
      <w:r>
        <w:rPr>
          <w:rFonts w:ascii="Arial" w:hAnsi="Arial"/>
          <w:sz w:val="18"/>
        </w:rPr>
        <w:tab/>
      </w:r>
      <w:r>
        <w:rPr>
          <w:rFonts w:ascii="Arial" w:hAnsi="Arial"/>
          <w:sz w:val="18"/>
        </w:rPr>
        <w:tab/>
        <w:t>notification of candidates</w:t>
      </w:r>
    </w:p>
    <w:p w:rsidR="001E245B" w:rsidRDefault="001E245B">
      <w:pPr>
        <w:tabs>
          <w:tab w:val="left" w:pos="-720"/>
          <w:tab w:val="left" w:pos="0"/>
          <w:tab w:val="left" w:pos="720"/>
          <w:tab w:val="left" w:pos="1440"/>
        </w:tabs>
        <w:suppressAutoHyphens/>
        <w:ind w:left="2160" w:hanging="2160"/>
        <w:rPr>
          <w:rFonts w:ascii="Arial" w:hAnsi="Arial"/>
          <w:sz w:val="18"/>
        </w:rPr>
      </w:pPr>
      <w:r>
        <w:rPr>
          <w:rFonts w:ascii="Arial" w:hAnsi="Arial"/>
          <w:sz w:val="18"/>
        </w:rPr>
        <w:tab/>
      </w:r>
      <w:r>
        <w:rPr>
          <w:rFonts w:ascii="Arial" w:hAnsi="Arial"/>
          <w:sz w:val="18"/>
        </w:rPr>
        <w:tab/>
      </w:r>
      <w:r>
        <w:rPr>
          <w:rFonts w:ascii="Arial" w:hAnsi="Arial"/>
          <w:sz w:val="18"/>
        </w:rPr>
        <w:tab/>
        <w:t>September - October</w:t>
      </w:r>
      <w:r>
        <w:rPr>
          <w:rFonts w:ascii="Arial" w:hAnsi="Arial"/>
          <w:sz w:val="18"/>
        </w:rPr>
        <w:tab/>
        <w:t>PRAT Fellowships begin*</w:t>
      </w:r>
    </w:p>
    <w:p w:rsidR="001E245B" w:rsidRDefault="001E245B">
      <w:pPr>
        <w:tabs>
          <w:tab w:val="left" w:pos="-720"/>
        </w:tabs>
        <w:suppressAutoHyphens/>
        <w:rPr>
          <w:rFonts w:ascii="Arial" w:hAnsi="Arial"/>
          <w:sz w:val="18"/>
        </w:rPr>
      </w:pPr>
    </w:p>
    <w:p w:rsidR="001E245B" w:rsidRDefault="001E245B">
      <w:pPr>
        <w:tabs>
          <w:tab w:val="left" w:pos="-720"/>
          <w:tab w:val="left" w:pos="0"/>
          <w:tab w:val="left" w:pos="720"/>
        </w:tabs>
        <w:suppressAutoHyphens/>
        <w:ind w:left="1440" w:hanging="1440"/>
        <w:rPr>
          <w:rFonts w:ascii="Arial" w:hAnsi="Arial"/>
          <w:sz w:val="16"/>
        </w:rPr>
      </w:pPr>
      <w:r>
        <w:rPr>
          <w:rFonts w:ascii="Arial" w:hAnsi="Arial"/>
          <w:sz w:val="16"/>
        </w:rPr>
        <w:tab/>
      </w:r>
      <w:r>
        <w:rPr>
          <w:rFonts w:ascii="Arial" w:hAnsi="Arial"/>
          <w:sz w:val="16"/>
        </w:rPr>
        <w:tab/>
        <w:t xml:space="preserve">* PRAT Fellowships are </w:t>
      </w:r>
      <w:r w:rsidR="001F597B">
        <w:rPr>
          <w:rFonts w:ascii="Arial" w:hAnsi="Arial"/>
          <w:sz w:val="16"/>
        </w:rPr>
        <w:t>three</w:t>
      </w:r>
      <w:r>
        <w:rPr>
          <w:rFonts w:ascii="Arial" w:hAnsi="Arial"/>
          <w:sz w:val="16"/>
        </w:rPr>
        <w:t>-year appointments beginning in Fall of each year; however, earlier start dates though other mechanisms may be negotiated individually by the fellow with the preceptor and the host laboratory</w:t>
      </w:r>
      <w:r w:rsidR="00E4070A">
        <w:rPr>
          <w:rFonts w:ascii="Arial" w:hAnsi="Arial"/>
          <w:sz w:val="16"/>
        </w:rPr>
        <w:t>.</w:t>
      </w: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s>
        <w:suppressAutoHyphens/>
        <w:ind w:left="1440" w:hanging="1440"/>
        <w:rPr>
          <w:rFonts w:ascii="Arial" w:hAnsi="Arial"/>
          <w:sz w:val="16"/>
        </w:rPr>
      </w:pPr>
      <w:r w:rsidRPr="00F9066E">
        <w:rPr>
          <w:rFonts w:ascii="Comic Sans MS" w:hAnsi="Comic Sans MS"/>
          <w:b/>
          <w:color w:val="FF00FF"/>
          <w:sz w:val="16"/>
          <w:szCs w:val="16"/>
        </w:rPr>
        <w:t>INFORMATION</w:t>
      </w:r>
      <w:r>
        <w:rPr>
          <w:rFonts w:ascii="Arial" w:hAnsi="Arial"/>
          <w:b/>
          <w:sz w:val="16"/>
        </w:rPr>
        <w:t xml:space="preserve"> </w:t>
      </w:r>
      <w:r>
        <w:rPr>
          <w:rFonts w:ascii="Arial" w:hAnsi="Arial"/>
          <w:sz w:val="16"/>
        </w:rPr>
        <w:tab/>
        <w:t>For further information, or for an application kit, contact:</w:t>
      </w:r>
    </w:p>
    <w:p w:rsidR="001E245B" w:rsidRDefault="001E245B">
      <w:pPr>
        <w:tabs>
          <w:tab w:val="left" w:pos="-720"/>
        </w:tabs>
        <w:suppressAutoHyphens/>
        <w:rPr>
          <w:rFonts w:ascii="Arial" w:hAnsi="Arial"/>
          <w:sz w:val="16"/>
        </w:rPr>
      </w:pPr>
    </w:p>
    <w:p w:rsidR="001E245B" w:rsidRDefault="001E245B">
      <w:pPr>
        <w:tabs>
          <w:tab w:val="left" w:pos="-720"/>
          <w:tab w:val="left" w:pos="0"/>
          <w:tab w:val="left" w:pos="720"/>
        </w:tabs>
        <w:suppressAutoHyphens/>
        <w:ind w:left="1440" w:hanging="1440"/>
        <w:rPr>
          <w:rFonts w:ascii="Arial" w:hAnsi="Arial"/>
          <w:sz w:val="16"/>
        </w:rPr>
      </w:pPr>
      <w:r>
        <w:rPr>
          <w:rFonts w:ascii="Arial" w:hAnsi="Arial"/>
          <w:sz w:val="16"/>
        </w:rPr>
        <w:tab/>
      </w:r>
      <w:r>
        <w:rPr>
          <w:rFonts w:ascii="Arial" w:hAnsi="Arial"/>
          <w:sz w:val="16"/>
        </w:rPr>
        <w:tab/>
        <w:t xml:space="preserve">PRAT Program </w:t>
      </w:r>
      <w:r w:rsidR="00E558D4">
        <w:rPr>
          <w:rFonts w:ascii="Arial" w:hAnsi="Arial"/>
          <w:sz w:val="16"/>
        </w:rPr>
        <w:t>Analyst/</w:t>
      </w:r>
      <w:r>
        <w:rPr>
          <w:rFonts w:ascii="Arial" w:hAnsi="Arial"/>
          <w:sz w:val="16"/>
        </w:rPr>
        <w:t>Assistant</w:t>
      </w:r>
    </w:p>
    <w:p w:rsidR="001E245B" w:rsidRDefault="001E245B">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sz w:val="16"/>
        </w:rPr>
      </w:pPr>
      <w:r>
        <w:rPr>
          <w:rFonts w:ascii="Arial" w:hAnsi="Arial"/>
          <w:sz w:val="16"/>
        </w:rPr>
        <w:tab/>
      </w:r>
      <w:r>
        <w:rPr>
          <w:rFonts w:ascii="Arial" w:hAnsi="Arial"/>
          <w:sz w:val="16"/>
        </w:rPr>
        <w:tab/>
        <w:t>NIGMS, NIH</w:t>
      </w:r>
      <w:r>
        <w:rPr>
          <w:rFonts w:ascii="Arial" w:hAnsi="Arial"/>
          <w:sz w:val="16"/>
        </w:rPr>
        <w:tab/>
      </w:r>
      <w:r>
        <w:rPr>
          <w:rFonts w:ascii="Arial" w:hAnsi="Arial"/>
          <w:sz w:val="16"/>
        </w:rPr>
        <w:tab/>
      </w:r>
      <w:r>
        <w:rPr>
          <w:rFonts w:ascii="Arial" w:hAnsi="Arial"/>
          <w:sz w:val="16"/>
        </w:rPr>
        <w:tab/>
      </w:r>
      <w:r>
        <w:rPr>
          <w:rFonts w:ascii="Arial" w:hAnsi="Arial"/>
          <w:sz w:val="16"/>
        </w:rPr>
        <w:tab/>
        <w:t>Telephone:(301) 594-3583</w:t>
      </w:r>
      <w:r>
        <w:rPr>
          <w:rFonts w:ascii="Arial" w:hAnsi="Arial"/>
          <w:sz w:val="16"/>
        </w:rPr>
        <w:tab/>
      </w:r>
    </w:p>
    <w:p w:rsidR="001E245B" w:rsidRDefault="001E245B">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sz w:val="16"/>
        </w:rPr>
      </w:pPr>
      <w:r>
        <w:rPr>
          <w:rFonts w:ascii="Arial" w:hAnsi="Arial"/>
          <w:sz w:val="16"/>
        </w:rPr>
        <w:tab/>
      </w:r>
      <w:r>
        <w:rPr>
          <w:rFonts w:ascii="Arial" w:hAnsi="Arial"/>
          <w:sz w:val="16"/>
        </w:rPr>
        <w:tab/>
        <w:t>Room 2AS-4</w:t>
      </w:r>
      <w:r w:rsidR="00521A5C">
        <w:rPr>
          <w:rFonts w:ascii="Arial" w:hAnsi="Arial"/>
          <w:sz w:val="16"/>
        </w:rPr>
        <w:t>3K</w:t>
      </w:r>
      <w:r>
        <w:rPr>
          <w:rFonts w:ascii="Arial" w:hAnsi="Arial"/>
          <w:sz w:val="16"/>
        </w:rPr>
        <w:tab/>
      </w:r>
      <w:r>
        <w:rPr>
          <w:rFonts w:ascii="Arial" w:hAnsi="Arial"/>
          <w:sz w:val="16"/>
        </w:rPr>
        <w:tab/>
      </w:r>
      <w:r>
        <w:rPr>
          <w:rFonts w:ascii="Arial" w:hAnsi="Arial"/>
          <w:sz w:val="16"/>
        </w:rPr>
        <w:tab/>
      </w:r>
      <w:r>
        <w:rPr>
          <w:rFonts w:ascii="Arial" w:hAnsi="Arial"/>
          <w:sz w:val="16"/>
        </w:rPr>
        <w:tab/>
        <w:t>Fax:</w:t>
      </w:r>
      <w:r>
        <w:rPr>
          <w:rFonts w:ascii="Arial" w:hAnsi="Arial"/>
          <w:sz w:val="16"/>
        </w:rPr>
        <w:tab/>
        <w:t xml:space="preserve">  (301) 480-2802</w:t>
      </w:r>
    </w:p>
    <w:p w:rsidR="001E245B" w:rsidRDefault="001E245B">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sz w:val="16"/>
        </w:rPr>
      </w:pPr>
      <w:r>
        <w:rPr>
          <w:rFonts w:ascii="Arial" w:hAnsi="Arial"/>
          <w:sz w:val="16"/>
        </w:rPr>
        <w:tab/>
      </w:r>
      <w:r>
        <w:rPr>
          <w:rFonts w:ascii="Arial" w:hAnsi="Arial"/>
          <w:sz w:val="16"/>
        </w:rPr>
        <w:tab/>
        <w:t>45 Center Drive</w:t>
      </w:r>
      <w:r>
        <w:rPr>
          <w:rFonts w:ascii="Arial" w:hAnsi="Arial"/>
          <w:sz w:val="16"/>
        </w:rPr>
        <w:tab/>
      </w:r>
      <w:r>
        <w:rPr>
          <w:rFonts w:ascii="Arial" w:hAnsi="Arial"/>
          <w:sz w:val="16"/>
        </w:rPr>
        <w:tab/>
      </w:r>
      <w:r>
        <w:rPr>
          <w:rFonts w:ascii="Arial" w:hAnsi="Arial"/>
          <w:sz w:val="16"/>
        </w:rPr>
        <w:tab/>
      </w:r>
      <w:r>
        <w:rPr>
          <w:rFonts w:ascii="Arial" w:hAnsi="Arial"/>
          <w:sz w:val="16"/>
        </w:rPr>
        <w:tab/>
        <w:t>E-mail:</w:t>
      </w:r>
      <w:r>
        <w:rPr>
          <w:rFonts w:ascii="Arial" w:hAnsi="Arial"/>
          <w:sz w:val="16"/>
        </w:rPr>
        <w:tab/>
        <w:t xml:space="preserve">  PRAT@NIGMS.NIH.GOV</w:t>
      </w:r>
    </w:p>
    <w:p w:rsidR="001E245B" w:rsidRDefault="001E245B">
      <w:pPr>
        <w:tabs>
          <w:tab w:val="left" w:pos="-720"/>
        </w:tabs>
        <w:suppressAutoHyphens/>
        <w:rPr>
          <w:rFonts w:ascii="Arial" w:hAnsi="Arial"/>
          <w:sz w:val="16"/>
        </w:rPr>
      </w:pPr>
      <w:r>
        <w:rPr>
          <w:rFonts w:ascii="Arial" w:hAnsi="Arial"/>
          <w:sz w:val="16"/>
        </w:rPr>
        <w:tab/>
      </w:r>
      <w:r>
        <w:rPr>
          <w:rFonts w:ascii="Arial" w:hAnsi="Arial"/>
          <w:sz w:val="16"/>
        </w:rPr>
        <w:tab/>
      </w:r>
      <w:smartTag w:uri="urn:schemas-microsoft-com:office:smarttags" w:element="place">
        <w:smartTag w:uri="urn:schemas-microsoft-com:office:smarttags" w:element="City">
          <w:r>
            <w:rPr>
              <w:rFonts w:ascii="Arial" w:hAnsi="Arial"/>
              <w:sz w:val="16"/>
            </w:rPr>
            <w:t>Bethesda</w:t>
          </w:r>
        </w:smartTag>
        <w:r>
          <w:rPr>
            <w:rFonts w:ascii="Arial" w:hAnsi="Arial"/>
            <w:sz w:val="16"/>
          </w:rPr>
          <w:t xml:space="preserve">, </w:t>
        </w:r>
        <w:smartTag w:uri="urn:schemas-microsoft-com:office:smarttags" w:element="State">
          <w:r>
            <w:rPr>
              <w:rFonts w:ascii="Arial" w:hAnsi="Arial"/>
              <w:sz w:val="16"/>
            </w:rPr>
            <w:t>MD</w:t>
          </w:r>
        </w:smartTag>
        <w:r>
          <w:rPr>
            <w:rFonts w:ascii="Arial" w:hAnsi="Arial"/>
            <w:sz w:val="16"/>
          </w:rPr>
          <w:t xml:space="preserve">   </w:t>
        </w:r>
        <w:smartTag w:uri="urn:schemas-microsoft-com:office:smarttags" w:element="PostalCode">
          <w:r>
            <w:rPr>
              <w:rFonts w:ascii="Arial" w:hAnsi="Arial"/>
              <w:sz w:val="16"/>
            </w:rPr>
            <w:t>20892-6200</w:t>
          </w:r>
        </w:smartTag>
      </w:smartTag>
      <w:r w:rsidR="00A52CA3">
        <w:rPr>
          <w:rFonts w:ascii="Arial" w:hAnsi="Arial"/>
          <w:sz w:val="16"/>
        </w:rPr>
        <w:tab/>
      </w:r>
      <w:r w:rsidR="00A52CA3">
        <w:rPr>
          <w:rFonts w:ascii="Arial" w:hAnsi="Arial"/>
          <w:sz w:val="16"/>
        </w:rPr>
        <w:tab/>
      </w:r>
      <w:r w:rsidR="00A52CA3">
        <w:rPr>
          <w:rFonts w:ascii="Arial" w:hAnsi="Arial"/>
          <w:sz w:val="16"/>
        </w:rPr>
        <w:tab/>
      </w:r>
      <w:r w:rsidR="00A52CA3">
        <w:rPr>
          <w:rFonts w:ascii="Arial" w:hAnsi="Arial"/>
          <w:sz w:val="16"/>
        </w:rPr>
        <w:tab/>
      </w:r>
      <w:r w:rsidR="00A52CA3">
        <w:rPr>
          <w:rFonts w:ascii="Arial" w:hAnsi="Arial"/>
          <w:sz w:val="16"/>
        </w:rPr>
        <w:tab/>
      </w:r>
      <w:r w:rsidR="00A52CA3">
        <w:rPr>
          <w:rFonts w:ascii="Arial" w:hAnsi="Arial"/>
          <w:sz w:val="16"/>
        </w:rPr>
        <w:tab/>
      </w:r>
      <w:r w:rsidR="00644488">
        <w:rPr>
          <w:rFonts w:ascii="Arial" w:hAnsi="Arial"/>
          <w:sz w:val="16"/>
        </w:rPr>
        <w:tab/>
      </w:r>
      <w:r w:rsidR="00A52CA3">
        <w:rPr>
          <w:rFonts w:ascii="Arial" w:hAnsi="Arial"/>
          <w:sz w:val="16"/>
        </w:rPr>
        <w:tab/>
        <w:t xml:space="preserve">                    </w:t>
      </w:r>
      <w:r w:rsidR="00866D91">
        <w:rPr>
          <w:rFonts w:ascii="Arial" w:hAnsi="Arial"/>
          <w:sz w:val="16"/>
          <w:szCs w:val="16"/>
        </w:rPr>
        <w:t>8/06</w:t>
      </w:r>
    </w:p>
    <w:sectPr w:rsidR="001E245B" w:rsidSect="00840B17">
      <w:endnotePr>
        <w:numFmt w:val="decimal"/>
      </w:endnotePr>
      <w:pgSz w:w="12240" w:h="15840" w:code="1"/>
      <w:pgMar w:top="907" w:right="1008" w:bottom="720" w:left="1008" w:header="1440" w:footer="720" w:gutter="0"/>
      <w:pgBorders w:display="firstPage" w:offsetFrom="page">
        <w:top w:val="thinThickLargeGap" w:sz="24" w:space="24" w:color="FF00FF"/>
        <w:left w:val="thinThickLargeGap" w:sz="24" w:space="24" w:color="FF00FF"/>
        <w:bottom w:val="thickThinLargeGap" w:sz="24" w:space="24" w:color="FF00FF"/>
        <w:right w:val="thickThinLargeGap" w:sz="24" w:space="24" w:color="FF00FF"/>
      </w:pgBorders>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F58" w:rsidRDefault="007F3F58">
      <w:pPr>
        <w:spacing w:line="20" w:lineRule="exact"/>
      </w:pPr>
    </w:p>
  </w:endnote>
  <w:endnote w:type="continuationSeparator" w:id="0">
    <w:p w:rsidR="007F3F58" w:rsidRDefault="007F3F58">
      <w:r>
        <w:t xml:space="preserve"> </w:t>
      </w:r>
    </w:p>
  </w:endnote>
  <w:endnote w:type="continuationNotice" w:id="1">
    <w:p w:rsidR="007F3F58" w:rsidRDefault="007F3F5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F58" w:rsidRDefault="007F3F58">
      <w:r>
        <w:separator/>
      </w:r>
    </w:p>
  </w:footnote>
  <w:footnote w:type="continuationSeparator" w:id="0">
    <w:p w:rsidR="007F3F58" w:rsidRDefault="007F3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5B85"/>
    <w:rsid w:val="000035AC"/>
    <w:rsid w:val="00032D64"/>
    <w:rsid w:val="0006229B"/>
    <w:rsid w:val="001713C3"/>
    <w:rsid w:val="001D63B9"/>
    <w:rsid w:val="001E245B"/>
    <w:rsid w:val="001F597B"/>
    <w:rsid w:val="00281114"/>
    <w:rsid w:val="00287379"/>
    <w:rsid w:val="002B3786"/>
    <w:rsid w:val="0030543E"/>
    <w:rsid w:val="00306416"/>
    <w:rsid w:val="00316A7F"/>
    <w:rsid w:val="00383215"/>
    <w:rsid w:val="00421AF4"/>
    <w:rsid w:val="004A2469"/>
    <w:rsid w:val="00500EE9"/>
    <w:rsid w:val="00521A5C"/>
    <w:rsid w:val="005D6DC1"/>
    <w:rsid w:val="005E1548"/>
    <w:rsid w:val="00644488"/>
    <w:rsid w:val="0065500F"/>
    <w:rsid w:val="006A0F74"/>
    <w:rsid w:val="007052A9"/>
    <w:rsid w:val="00761D72"/>
    <w:rsid w:val="00784A0A"/>
    <w:rsid w:val="007C1862"/>
    <w:rsid w:val="007F3F58"/>
    <w:rsid w:val="00834C50"/>
    <w:rsid w:val="00840B17"/>
    <w:rsid w:val="00866D91"/>
    <w:rsid w:val="00874D63"/>
    <w:rsid w:val="008920B7"/>
    <w:rsid w:val="00932D92"/>
    <w:rsid w:val="0094379D"/>
    <w:rsid w:val="009E5B85"/>
    <w:rsid w:val="00A52CA3"/>
    <w:rsid w:val="00AB087A"/>
    <w:rsid w:val="00AD5095"/>
    <w:rsid w:val="00B2721C"/>
    <w:rsid w:val="00C66310"/>
    <w:rsid w:val="00DB50BF"/>
    <w:rsid w:val="00E4070A"/>
    <w:rsid w:val="00E558D4"/>
    <w:rsid w:val="00EB0107"/>
    <w:rsid w:val="00F9066E"/>
    <w:rsid w:val="00FA59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jc w:val="right"/>
      <w:outlineLvl w:val="0"/>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basedOn w:val="DefaultParagraphFont"/>
    <w:rsid w:val="00DB50BF"/>
    <w:rPr>
      <w:color w:val="0000FF"/>
      <w:u w:val="single"/>
    </w:rPr>
  </w:style>
  <w:style w:type="character" w:styleId="FollowedHyperlink">
    <w:name w:val="FollowedHyperlink"/>
    <w:basedOn w:val="DefaultParagraphFont"/>
    <w:rsid w:val="00DB50B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gms.nih.gov/Training/InstPostdoc/PostdocOverview-ClinPharm.htm"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PRAT PROGRAM</vt:lpstr>
    </vt:vector>
  </TitlesOfParts>
  <Company>NIH/NIGMS</Company>
  <LinksUpToDate>false</LinksUpToDate>
  <CharactersWithSpaces>3655</CharactersWithSpaces>
  <SharedDoc>false</SharedDoc>
  <HLinks>
    <vt:vector size="6" baseType="variant">
      <vt:variant>
        <vt:i4>4128886</vt:i4>
      </vt:variant>
      <vt:variant>
        <vt:i4>0</vt:i4>
      </vt:variant>
      <vt:variant>
        <vt:i4>0</vt:i4>
      </vt:variant>
      <vt:variant>
        <vt:i4>5</vt:i4>
      </vt:variant>
      <vt:variant>
        <vt:lpwstr>http://www.nigms.nih.gov/Training/InstPostdoc/PostdocOverview-ClinPharm.htm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PRAT PROGRAM</dc:title>
  <dc:subject/>
  <dc:creator>Kay</dc:creator>
  <cp:keywords/>
  <cp:lastModifiedBy>elliotte</cp:lastModifiedBy>
  <cp:revision>2</cp:revision>
  <cp:lastPrinted>2008-06-17T20:01:00Z</cp:lastPrinted>
  <dcterms:created xsi:type="dcterms:W3CDTF">2010-04-22T18:43:00Z</dcterms:created>
  <dcterms:modified xsi:type="dcterms:W3CDTF">2010-04-22T18:43:00Z</dcterms:modified>
</cp:coreProperties>
</file>