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322" w:rsidRPr="00F83592" w:rsidRDefault="00A364EF" w:rsidP="00F83592">
      <w:pPr>
        <w:spacing w:after="0" w:line="240" w:lineRule="auto"/>
        <w:jc w:val="center"/>
        <w:rPr>
          <w:rFonts w:ascii="Arial" w:hAnsi="Arial" w:cs="Arial"/>
          <w:b/>
        </w:rPr>
      </w:pPr>
      <w:r w:rsidRPr="00F83592">
        <w:rPr>
          <w:rFonts w:ascii="Arial" w:hAnsi="Arial" w:cs="Arial"/>
          <w:b/>
          <w:sz w:val="20"/>
        </w:rPr>
        <w:t>Improving the Quality and Delivery of CDC’s Heart Disease and Stroke Prevention Programs</w:t>
      </w:r>
    </w:p>
    <w:p w:rsidR="00A364EF" w:rsidRPr="00F83592" w:rsidRDefault="00A364EF" w:rsidP="00F83592">
      <w:pPr>
        <w:spacing w:after="0" w:line="240" w:lineRule="auto"/>
        <w:jc w:val="center"/>
        <w:rPr>
          <w:rFonts w:ascii="Arial" w:hAnsi="Arial" w:cs="Arial"/>
          <w:b/>
          <w:color w:val="000000"/>
        </w:rPr>
      </w:pPr>
    </w:p>
    <w:p w:rsidR="00A6745E" w:rsidRPr="00F83592" w:rsidRDefault="00A15DA1" w:rsidP="00F83592">
      <w:pPr>
        <w:spacing w:after="0" w:line="240" w:lineRule="auto"/>
        <w:jc w:val="center"/>
        <w:rPr>
          <w:rFonts w:ascii="Arial" w:hAnsi="Arial" w:cs="Arial"/>
          <w:b/>
          <w:color w:val="000000"/>
        </w:rPr>
      </w:pPr>
      <w:r w:rsidRPr="00F83592">
        <w:rPr>
          <w:rFonts w:ascii="Arial" w:hAnsi="Arial" w:cs="Arial"/>
          <w:b/>
          <w:color w:val="000000"/>
        </w:rPr>
        <w:t xml:space="preserve">Information Collection </w:t>
      </w:r>
      <w:r w:rsidR="00EA2078" w:rsidRPr="00F83592">
        <w:rPr>
          <w:rFonts w:ascii="Arial" w:hAnsi="Arial" w:cs="Arial"/>
          <w:b/>
          <w:color w:val="000000"/>
        </w:rPr>
        <w:t>#2</w:t>
      </w:r>
    </w:p>
    <w:p w:rsidR="00A364EF" w:rsidRPr="00F83592" w:rsidRDefault="00A364EF" w:rsidP="00F83592">
      <w:pPr>
        <w:spacing w:after="0" w:line="240" w:lineRule="auto"/>
        <w:rPr>
          <w:rFonts w:ascii="Arial" w:hAnsi="Arial" w:cs="Arial"/>
          <w:b/>
        </w:rPr>
      </w:pPr>
    </w:p>
    <w:p w:rsidR="002C6A6F" w:rsidRPr="00F83592" w:rsidRDefault="00A364EF" w:rsidP="00F83592">
      <w:pPr>
        <w:spacing w:after="0" w:line="240" w:lineRule="auto"/>
        <w:jc w:val="center"/>
        <w:rPr>
          <w:rFonts w:ascii="Arial" w:hAnsi="Arial" w:cs="Arial"/>
        </w:rPr>
      </w:pPr>
      <w:r w:rsidRPr="00F83592">
        <w:rPr>
          <w:rFonts w:ascii="Arial" w:hAnsi="Arial" w:cs="Arial"/>
          <w:b/>
        </w:rPr>
        <w:t xml:space="preserve">Assessing Adoption and Use of the </w:t>
      </w:r>
      <w:r w:rsidR="002C6A6F" w:rsidRPr="00F83592">
        <w:rPr>
          <w:rFonts w:ascii="Arial" w:hAnsi="Arial" w:cs="Arial"/>
          <w:b/>
        </w:rPr>
        <w:t>Sodium Reduction Awareness Toolkit</w:t>
      </w:r>
    </w:p>
    <w:p w:rsidR="00A364EF" w:rsidRPr="00F83592" w:rsidRDefault="00A364EF" w:rsidP="00F83592">
      <w:pPr>
        <w:spacing w:after="0" w:line="240" w:lineRule="auto"/>
        <w:jc w:val="center"/>
        <w:rPr>
          <w:rFonts w:ascii="Arial" w:hAnsi="Arial" w:cs="Arial"/>
          <w:b/>
          <w:color w:val="000000"/>
        </w:rPr>
      </w:pPr>
    </w:p>
    <w:p w:rsidR="00726229" w:rsidRPr="00F83592" w:rsidRDefault="00A364EF" w:rsidP="00F83592">
      <w:pPr>
        <w:spacing w:after="0" w:line="240" w:lineRule="auto"/>
        <w:jc w:val="center"/>
        <w:rPr>
          <w:rFonts w:ascii="Arial" w:hAnsi="Arial" w:cs="Arial"/>
          <w:b/>
          <w:color w:val="000000"/>
        </w:rPr>
      </w:pPr>
      <w:r w:rsidRPr="00F83592">
        <w:rPr>
          <w:rFonts w:ascii="Arial" w:hAnsi="Arial" w:cs="Arial"/>
          <w:b/>
          <w:color w:val="000000"/>
        </w:rPr>
        <w:t xml:space="preserve">May </w:t>
      </w:r>
      <w:r w:rsidR="002C6A6F" w:rsidRPr="00F83592">
        <w:rPr>
          <w:rFonts w:ascii="Arial" w:hAnsi="Arial" w:cs="Arial"/>
          <w:b/>
          <w:color w:val="000000"/>
        </w:rPr>
        <w:t>7</w:t>
      </w:r>
      <w:r w:rsidR="002D698D" w:rsidRPr="00F83592">
        <w:rPr>
          <w:rFonts w:ascii="Arial" w:hAnsi="Arial" w:cs="Arial"/>
          <w:b/>
          <w:color w:val="000000"/>
        </w:rPr>
        <w:t>, 2010</w:t>
      </w:r>
    </w:p>
    <w:p w:rsidR="00A71322" w:rsidRPr="00FD714C" w:rsidRDefault="00E354E1" w:rsidP="00A364EF">
      <w:pPr>
        <w:spacing w:after="0" w:line="240" w:lineRule="auto"/>
        <w:jc w:val="center"/>
        <w:rPr>
          <w:rFonts w:ascii="Arial" w:hAnsi="Arial" w:cs="Arial"/>
          <w:b/>
          <w:color w:val="000000"/>
          <w:sz w:val="24"/>
          <w:szCs w:val="24"/>
        </w:rPr>
      </w:pPr>
      <w:r w:rsidRPr="00FD714C">
        <w:rPr>
          <w:rFonts w:ascii="Arial" w:hAnsi="Arial" w:cs="Arial"/>
          <w:color w:val="000000"/>
          <w:sz w:val="24"/>
          <w:szCs w:val="24"/>
          <w:u w:val="single"/>
        </w:rPr>
        <w:tab/>
      </w:r>
      <w:r w:rsidRPr="00FD714C">
        <w:rPr>
          <w:rFonts w:ascii="Arial" w:hAnsi="Arial" w:cs="Arial"/>
          <w:color w:val="000000"/>
          <w:sz w:val="24"/>
          <w:szCs w:val="24"/>
          <w:u w:val="single"/>
        </w:rPr>
        <w:tab/>
        <w:t>____________</w:t>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r w:rsidR="00A71322" w:rsidRPr="00FD714C">
        <w:rPr>
          <w:rFonts w:ascii="Arial" w:hAnsi="Arial" w:cs="Arial"/>
          <w:color w:val="000000"/>
          <w:sz w:val="24"/>
          <w:szCs w:val="24"/>
          <w:u w:val="single"/>
        </w:rPr>
        <w:tab/>
      </w:r>
    </w:p>
    <w:p w:rsidR="007E6CB3" w:rsidRDefault="007E6CB3" w:rsidP="007E6CB3">
      <w:pPr>
        <w:spacing w:after="0" w:line="240" w:lineRule="auto"/>
        <w:rPr>
          <w:rFonts w:ascii="Arial" w:hAnsi="Arial" w:cs="Arial"/>
        </w:rPr>
      </w:pPr>
    </w:p>
    <w:p w:rsidR="002A7135" w:rsidRDefault="002A7135" w:rsidP="007E6CB3">
      <w:pPr>
        <w:spacing w:after="0" w:line="240" w:lineRule="auto"/>
        <w:rPr>
          <w:rFonts w:ascii="Arial" w:hAnsi="Arial" w:cs="Arial"/>
        </w:rPr>
      </w:pPr>
    </w:p>
    <w:p w:rsidR="007E6CB3" w:rsidRDefault="007E6CB3" w:rsidP="007E6CB3">
      <w:pPr>
        <w:spacing w:after="0" w:line="240" w:lineRule="auto"/>
        <w:rPr>
          <w:rFonts w:ascii="Arial" w:hAnsi="Arial" w:cs="Arial"/>
          <w:b/>
        </w:rPr>
      </w:pPr>
      <w:r w:rsidRPr="007E6CB3">
        <w:rPr>
          <w:rFonts w:ascii="Arial" w:hAnsi="Arial" w:cs="Arial"/>
          <w:b/>
        </w:rPr>
        <w:t>Attachments</w:t>
      </w:r>
    </w:p>
    <w:p w:rsidR="004D2DE2" w:rsidRPr="00A364EF" w:rsidRDefault="004D2DE2" w:rsidP="007E6CB3">
      <w:pPr>
        <w:spacing w:after="0" w:line="240" w:lineRule="auto"/>
        <w:rPr>
          <w:rFonts w:ascii="Arial" w:hAnsi="Arial" w:cs="Arial"/>
        </w:rPr>
      </w:pPr>
    </w:p>
    <w:p w:rsidR="007E6CB3" w:rsidRDefault="002C6A6F" w:rsidP="007E6CB3">
      <w:pPr>
        <w:pStyle w:val="ListParagraph"/>
        <w:spacing w:after="0" w:line="240" w:lineRule="auto"/>
        <w:ind w:left="360"/>
        <w:rPr>
          <w:rFonts w:ascii="Arial" w:hAnsi="Arial" w:cs="Arial"/>
        </w:rPr>
      </w:pPr>
      <w:r>
        <w:rPr>
          <w:rFonts w:ascii="Arial" w:hAnsi="Arial" w:cs="Arial"/>
        </w:rPr>
        <w:t>5</w:t>
      </w:r>
      <w:r w:rsidR="007E6CB3">
        <w:rPr>
          <w:rFonts w:ascii="Arial" w:hAnsi="Arial" w:cs="Arial"/>
        </w:rPr>
        <w:t>b.</w:t>
      </w:r>
      <w:r w:rsidR="007E6CB3">
        <w:rPr>
          <w:rFonts w:ascii="Arial" w:hAnsi="Arial" w:cs="Arial"/>
        </w:rPr>
        <w:tab/>
        <w:t>Web-based Survey Instrument</w:t>
      </w:r>
    </w:p>
    <w:p w:rsidR="007E6CB3" w:rsidRDefault="002C6A6F" w:rsidP="007E6CB3">
      <w:pPr>
        <w:pStyle w:val="ListParagraph"/>
        <w:spacing w:after="0" w:line="240" w:lineRule="auto"/>
        <w:ind w:left="360"/>
        <w:rPr>
          <w:rFonts w:ascii="Arial" w:hAnsi="Arial" w:cs="Arial"/>
        </w:rPr>
      </w:pPr>
      <w:r>
        <w:rPr>
          <w:rFonts w:ascii="Arial" w:hAnsi="Arial" w:cs="Arial"/>
        </w:rPr>
        <w:t>5</w:t>
      </w:r>
      <w:r w:rsidR="007E6CB3">
        <w:rPr>
          <w:rFonts w:ascii="Arial" w:hAnsi="Arial" w:cs="Arial"/>
        </w:rPr>
        <w:t>c.</w:t>
      </w:r>
      <w:r w:rsidR="007E6CB3">
        <w:rPr>
          <w:rFonts w:ascii="Arial" w:hAnsi="Arial" w:cs="Arial"/>
        </w:rPr>
        <w:tab/>
        <w:t>Advance email to potential respondents</w:t>
      </w:r>
    </w:p>
    <w:p w:rsidR="007E6CB3" w:rsidRPr="00A364EF" w:rsidRDefault="002C6A6F" w:rsidP="007E6CB3">
      <w:pPr>
        <w:pStyle w:val="ListParagraph"/>
        <w:spacing w:after="0" w:line="240" w:lineRule="auto"/>
        <w:ind w:left="360"/>
        <w:rPr>
          <w:rFonts w:ascii="Arial" w:hAnsi="Arial" w:cs="Arial"/>
          <w:bCs/>
          <w:color w:val="000000"/>
        </w:rPr>
      </w:pPr>
      <w:r>
        <w:rPr>
          <w:rFonts w:ascii="Arial" w:hAnsi="Arial" w:cs="Arial"/>
        </w:rPr>
        <w:t>5</w:t>
      </w:r>
      <w:r w:rsidR="007E6CB3">
        <w:rPr>
          <w:rFonts w:ascii="Arial" w:hAnsi="Arial" w:cs="Arial"/>
        </w:rPr>
        <w:t>d.</w:t>
      </w:r>
      <w:r w:rsidR="007E6CB3">
        <w:rPr>
          <w:rFonts w:ascii="Arial" w:hAnsi="Arial" w:cs="Arial"/>
        </w:rPr>
        <w:tab/>
        <w:t>Follow-up reminder email</w:t>
      </w:r>
    </w:p>
    <w:p w:rsidR="00A71322" w:rsidRDefault="00A71322" w:rsidP="00E42377">
      <w:pPr>
        <w:spacing w:after="0" w:line="240" w:lineRule="auto"/>
        <w:rPr>
          <w:rFonts w:ascii="Arial" w:hAnsi="Arial" w:cs="Arial"/>
          <w:b/>
          <w:color w:val="000000"/>
          <w:sz w:val="24"/>
          <w:szCs w:val="24"/>
        </w:rPr>
      </w:pPr>
    </w:p>
    <w:p w:rsidR="00F83592" w:rsidRDefault="00F83592" w:rsidP="00E42377">
      <w:pPr>
        <w:spacing w:after="0" w:line="240" w:lineRule="auto"/>
        <w:rPr>
          <w:rFonts w:ascii="Arial" w:hAnsi="Arial" w:cs="Arial"/>
          <w:b/>
          <w:color w:val="000000"/>
          <w:sz w:val="24"/>
          <w:szCs w:val="24"/>
        </w:rPr>
      </w:pPr>
    </w:p>
    <w:p w:rsidR="00A71322" w:rsidRDefault="00A71322" w:rsidP="00E42377">
      <w:pPr>
        <w:spacing w:after="0" w:line="240" w:lineRule="auto"/>
        <w:rPr>
          <w:rFonts w:ascii="Arial" w:hAnsi="Arial" w:cs="Arial"/>
          <w:b/>
          <w:color w:val="000000"/>
        </w:rPr>
      </w:pPr>
      <w:r w:rsidRPr="00A364EF">
        <w:rPr>
          <w:rFonts w:ascii="Arial" w:hAnsi="Arial" w:cs="Arial"/>
          <w:b/>
          <w:color w:val="000000"/>
        </w:rPr>
        <w:t>Summary</w:t>
      </w:r>
    </w:p>
    <w:p w:rsidR="004D2DE2" w:rsidRPr="00E42377" w:rsidRDefault="004D2DE2" w:rsidP="00E42377">
      <w:pPr>
        <w:spacing w:after="0" w:line="240" w:lineRule="auto"/>
        <w:rPr>
          <w:rFonts w:ascii="Arial" w:hAnsi="Arial" w:cs="Arial"/>
          <w:b/>
          <w:color w:val="000000"/>
        </w:rPr>
      </w:pPr>
    </w:p>
    <w:p w:rsidR="00A71322" w:rsidRPr="00E42377" w:rsidRDefault="00A71322" w:rsidP="00E42377">
      <w:pPr>
        <w:pStyle w:val="Heading2"/>
        <w:spacing w:before="0" w:beforeAutospacing="0" w:after="0" w:afterAutospacing="0"/>
        <w:rPr>
          <w:rFonts w:ascii="Arial" w:hAnsi="Arial" w:cs="Arial"/>
          <w:b w:val="0"/>
          <w:sz w:val="22"/>
          <w:szCs w:val="22"/>
        </w:rPr>
      </w:pPr>
      <w:r w:rsidRPr="00E42377">
        <w:rPr>
          <w:rFonts w:ascii="Arial" w:hAnsi="Arial" w:cs="Arial"/>
          <w:b w:val="0"/>
          <w:sz w:val="22"/>
          <w:szCs w:val="22"/>
        </w:rPr>
        <w:t xml:space="preserve">The Centers for Disease Control and Prevention (CDC) requests OMB approval of a </w:t>
      </w:r>
      <w:r w:rsidR="00A13B99" w:rsidRPr="00E42377">
        <w:rPr>
          <w:rFonts w:ascii="Arial" w:hAnsi="Arial" w:cs="Arial"/>
          <w:b w:val="0"/>
          <w:sz w:val="22"/>
          <w:szCs w:val="22"/>
        </w:rPr>
        <w:t>web-based survey</w:t>
      </w:r>
      <w:r w:rsidR="007E6CB3" w:rsidRPr="00E42377">
        <w:rPr>
          <w:rFonts w:ascii="Arial" w:hAnsi="Arial" w:cs="Arial"/>
          <w:b w:val="0"/>
          <w:sz w:val="22"/>
          <w:szCs w:val="22"/>
        </w:rPr>
        <w:t xml:space="preserve"> </w:t>
      </w:r>
      <w:r w:rsidR="00173016">
        <w:rPr>
          <w:rFonts w:ascii="Arial" w:hAnsi="Arial" w:cs="Arial"/>
          <w:b w:val="0"/>
          <w:sz w:val="22"/>
          <w:szCs w:val="22"/>
        </w:rPr>
        <w:t>involving</w:t>
      </w:r>
      <w:r w:rsidR="00E42377">
        <w:rPr>
          <w:rFonts w:ascii="Arial" w:hAnsi="Arial" w:cs="Arial"/>
          <w:b w:val="0"/>
          <w:sz w:val="22"/>
          <w:szCs w:val="22"/>
        </w:rPr>
        <w:t xml:space="preserve"> state</w:t>
      </w:r>
      <w:r w:rsidR="00173016">
        <w:rPr>
          <w:rFonts w:ascii="Arial" w:hAnsi="Arial" w:cs="Arial"/>
          <w:b w:val="0"/>
          <w:sz w:val="22"/>
          <w:szCs w:val="22"/>
        </w:rPr>
        <w:t xml:space="preserve"> health department staff </w:t>
      </w:r>
      <w:r w:rsidR="006B25CB">
        <w:rPr>
          <w:rFonts w:ascii="Arial" w:hAnsi="Arial" w:cs="Arial"/>
          <w:b w:val="0"/>
          <w:sz w:val="22"/>
          <w:szCs w:val="22"/>
        </w:rPr>
        <w:t xml:space="preserve">and </w:t>
      </w:r>
      <w:r w:rsidR="00F15BED">
        <w:rPr>
          <w:rFonts w:ascii="Arial" w:hAnsi="Arial" w:cs="Arial"/>
          <w:b w:val="0"/>
          <w:sz w:val="22"/>
          <w:szCs w:val="22"/>
        </w:rPr>
        <w:t xml:space="preserve">private sector partner </w:t>
      </w:r>
      <w:r w:rsidR="006B25CB">
        <w:rPr>
          <w:rFonts w:ascii="Arial" w:hAnsi="Arial" w:cs="Arial"/>
          <w:b w:val="0"/>
          <w:sz w:val="22"/>
          <w:szCs w:val="22"/>
        </w:rPr>
        <w:t xml:space="preserve">staff </w:t>
      </w:r>
      <w:r w:rsidR="00173016">
        <w:rPr>
          <w:rFonts w:ascii="Arial" w:hAnsi="Arial" w:cs="Arial"/>
          <w:b w:val="0"/>
          <w:sz w:val="22"/>
          <w:szCs w:val="22"/>
        </w:rPr>
        <w:t>as respondents</w:t>
      </w:r>
      <w:r w:rsidR="00E42377">
        <w:rPr>
          <w:rFonts w:ascii="Arial" w:hAnsi="Arial" w:cs="Arial"/>
          <w:b w:val="0"/>
          <w:sz w:val="22"/>
          <w:szCs w:val="22"/>
        </w:rPr>
        <w:t xml:space="preserve">.  Information will be collected about </w:t>
      </w:r>
      <w:r w:rsidR="00BB7601">
        <w:rPr>
          <w:rFonts w:ascii="Arial" w:hAnsi="Arial" w:cs="Arial"/>
          <w:b w:val="0"/>
          <w:sz w:val="22"/>
          <w:szCs w:val="22"/>
        </w:rPr>
        <w:t xml:space="preserve">their </w:t>
      </w:r>
      <w:r w:rsidR="00AB6FAD" w:rsidRPr="00AB6FAD">
        <w:rPr>
          <w:rFonts w:ascii="Arial" w:hAnsi="Arial" w:cs="Arial"/>
          <w:b w:val="0"/>
          <w:sz w:val="22"/>
          <w:szCs w:val="22"/>
        </w:rPr>
        <w:t>adoption and use of materials for the sodium reduction awareness toolkit</w:t>
      </w:r>
      <w:r w:rsidR="00E42377">
        <w:rPr>
          <w:rFonts w:ascii="Arial" w:hAnsi="Arial" w:cs="Arial"/>
          <w:b w:val="0"/>
          <w:sz w:val="22"/>
          <w:szCs w:val="22"/>
        </w:rPr>
        <w:t xml:space="preserve">.  </w:t>
      </w:r>
      <w:r w:rsidR="00173016">
        <w:rPr>
          <w:rFonts w:ascii="Arial" w:hAnsi="Arial" w:cs="Arial"/>
          <w:b w:val="0"/>
          <w:iCs/>
          <w:color w:val="000000"/>
          <w:sz w:val="22"/>
          <w:szCs w:val="22"/>
        </w:rPr>
        <w:t>The i</w:t>
      </w:r>
      <w:r w:rsidRPr="00E42377">
        <w:rPr>
          <w:rFonts w:ascii="Arial" w:hAnsi="Arial" w:cs="Arial"/>
          <w:b w:val="0"/>
          <w:iCs/>
          <w:color w:val="000000"/>
          <w:sz w:val="22"/>
          <w:szCs w:val="22"/>
        </w:rPr>
        <w:t>n</w:t>
      </w:r>
      <w:r w:rsidR="009001B6" w:rsidRPr="00E42377">
        <w:rPr>
          <w:rFonts w:ascii="Arial" w:hAnsi="Arial" w:cs="Arial"/>
          <w:b w:val="0"/>
          <w:iCs/>
          <w:color w:val="000000"/>
          <w:sz w:val="22"/>
          <w:szCs w:val="22"/>
        </w:rPr>
        <w:t>formation collection instrument</w:t>
      </w:r>
      <w:r w:rsidR="00173016">
        <w:rPr>
          <w:rFonts w:ascii="Arial" w:hAnsi="Arial" w:cs="Arial"/>
          <w:b w:val="0"/>
          <w:iCs/>
          <w:color w:val="000000"/>
          <w:sz w:val="22"/>
          <w:szCs w:val="22"/>
        </w:rPr>
        <w:t xml:space="preserve"> include</w:t>
      </w:r>
      <w:r w:rsidR="009001B6" w:rsidRPr="00E42377">
        <w:rPr>
          <w:rFonts w:ascii="Arial" w:hAnsi="Arial" w:cs="Arial"/>
          <w:b w:val="0"/>
          <w:iCs/>
          <w:color w:val="000000"/>
          <w:sz w:val="22"/>
          <w:szCs w:val="22"/>
        </w:rPr>
        <w:t>s</w:t>
      </w:r>
      <w:r w:rsidRPr="00E42377">
        <w:rPr>
          <w:rFonts w:ascii="Arial" w:hAnsi="Arial" w:cs="Arial"/>
          <w:b w:val="0"/>
          <w:iCs/>
          <w:color w:val="000000"/>
          <w:sz w:val="22"/>
          <w:szCs w:val="22"/>
        </w:rPr>
        <w:t xml:space="preserve"> specific questions pertaining to </w:t>
      </w:r>
      <w:r w:rsidR="00AB6FAD" w:rsidRPr="00AB6FAD">
        <w:rPr>
          <w:rFonts w:ascii="Arial" w:hAnsi="Arial" w:cs="Arial"/>
          <w:b w:val="0"/>
          <w:iCs/>
          <w:color w:val="000000"/>
          <w:sz w:val="22"/>
          <w:szCs w:val="22"/>
        </w:rPr>
        <w:t>adoption, use, and satisfaction of the sodium reduction awareness toolkit</w:t>
      </w:r>
      <w:r w:rsidR="00173016">
        <w:rPr>
          <w:rFonts w:ascii="Arial" w:hAnsi="Arial" w:cs="Arial"/>
          <w:b w:val="0"/>
          <w:iCs/>
          <w:color w:val="000000"/>
          <w:sz w:val="22"/>
          <w:szCs w:val="22"/>
        </w:rPr>
        <w:t xml:space="preserve">.  CDC will use the survey results </w:t>
      </w:r>
      <w:r w:rsidR="00E42377" w:rsidRPr="00E42377">
        <w:rPr>
          <w:rFonts w:ascii="Arial" w:hAnsi="Arial" w:cs="Arial"/>
          <w:b w:val="0"/>
          <w:sz w:val="22"/>
          <w:szCs w:val="22"/>
        </w:rPr>
        <w:t>to</w:t>
      </w:r>
      <w:r w:rsidR="00173016">
        <w:rPr>
          <w:rFonts w:ascii="Arial" w:hAnsi="Arial" w:cs="Arial"/>
          <w:b w:val="0"/>
          <w:sz w:val="22"/>
          <w:szCs w:val="22"/>
        </w:rPr>
        <w:t xml:space="preserve"> improve</w:t>
      </w:r>
      <w:r w:rsidR="00E42377" w:rsidRPr="00E42377">
        <w:rPr>
          <w:rFonts w:ascii="Arial" w:hAnsi="Arial" w:cs="Arial"/>
          <w:b w:val="0"/>
          <w:sz w:val="22"/>
          <w:szCs w:val="22"/>
        </w:rPr>
        <w:t xml:space="preserve"> the delivery </w:t>
      </w:r>
      <w:r w:rsidR="00173016">
        <w:rPr>
          <w:rFonts w:ascii="Arial" w:hAnsi="Arial" w:cs="Arial"/>
          <w:b w:val="0"/>
          <w:sz w:val="22"/>
          <w:szCs w:val="22"/>
        </w:rPr>
        <w:t xml:space="preserve">of </w:t>
      </w:r>
      <w:r w:rsidR="00E42377" w:rsidRPr="00E42377">
        <w:rPr>
          <w:rFonts w:ascii="Arial" w:hAnsi="Arial" w:cs="Arial"/>
          <w:b w:val="0"/>
          <w:sz w:val="22"/>
          <w:szCs w:val="22"/>
        </w:rPr>
        <w:t>technical</w:t>
      </w:r>
      <w:r w:rsidR="00173016">
        <w:rPr>
          <w:rFonts w:ascii="Arial" w:hAnsi="Arial" w:cs="Arial"/>
          <w:b w:val="0"/>
          <w:sz w:val="22"/>
          <w:szCs w:val="22"/>
        </w:rPr>
        <w:t xml:space="preserve"> assistance to state health departments</w:t>
      </w:r>
      <w:r w:rsidR="005E1B1D">
        <w:rPr>
          <w:rFonts w:ascii="Arial" w:hAnsi="Arial" w:cs="Arial"/>
          <w:b w:val="0"/>
          <w:sz w:val="22"/>
          <w:szCs w:val="22"/>
        </w:rPr>
        <w:t xml:space="preserve"> and private sector partners</w:t>
      </w:r>
      <w:r w:rsidR="00173016">
        <w:rPr>
          <w:rFonts w:ascii="Arial" w:hAnsi="Arial" w:cs="Arial"/>
          <w:b w:val="0"/>
          <w:sz w:val="22"/>
          <w:szCs w:val="22"/>
        </w:rPr>
        <w:t>.</w:t>
      </w:r>
    </w:p>
    <w:p w:rsidR="00F83592" w:rsidRDefault="00F83592" w:rsidP="004D2DE2">
      <w:pPr>
        <w:spacing w:after="0" w:line="240" w:lineRule="auto"/>
        <w:rPr>
          <w:rFonts w:ascii="Arial" w:hAnsi="Arial" w:cs="Arial"/>
          <w:bCs/>
          <w:color w:val="000000"/>
        </w:rPr>
      </w:pPr>
    </w:p>
    <w:p w:rsidR="00F83592" w:rsidRDefault="00F83592" w:rsidP="004D2DE2">
      <w:pPr>
        <w:spacing w:after="0" w:line="240" w:lineRule="auto"/>
        <w:rPr>
          <w:rFonts w:ascii="Arial" w:hAnsi="Arial" w:cs="Arial"/>
          <w:bCs/>
          <w:color w:val="000000"/>
        </w:rPr>
      </w:pPr>
    </w:p>
    <w:p w:rsidR="00A71322" w:rsidRDefault="00A71322" w:rsidP="004D2DE2">
      <w:pPr>
        <w:spacing w:after="0" w:line="240" w:lineRule="auto"/>
        <w:rPr>
          <w:rFonts w:ascii="Arial" w:hAnsi="Arial" w:cs="Arial"/>
          <w:b/>
          <w:bCs/>
          <w:color w:val="000000"/>
        </w:rPr>
      </w:pPr>
      <w:r w:rsidRPr="00A364EF">
        <w:rPr>
          <w:rFonts w:ascii="Arial" w:hAnsi="Arial" w:cs="Arial"/>
          <w:b/>
          <w:bCs/>
          <w:color w:val="000000"/>
        </w:rPr>
        <w:t>Background</w:t>
      </w:r>
    </w:p>
    <w:p w:rsidR="00B573AA" w:rsidRPr="00B573AA" w:rsidRDefault="00B573AA" w:rsidP="00B573AA">
      <w:pPr>
        <w:pStyle w:val="NormalWeb"/>
        <w:spacing w:after="0"/>
        <w:rPr>
          <w:rFonts w:ascii="Arial" w:hAnsi="Arial" w:cs="Arial"/>
          <w:sz w:val="22"/>
          <w:szCs w:val="22"/>
        </w:rPr>
      </w:pPr>
      <w:r>
        <w:rPr>
          <w:rFonts w:ascii="Arial" w:hAnsi="Arial" w:cs="Arial"/>
          <w:sz w:val="22"/>
          <w:szCs w:val="22"/>
        </w:rPr>
        <w:t>C</w:t>
      </w:r>
      <w:r w:rsidRPr="00B573AA">
        <w:rPr>
          <w:rFonts w:ascii="Arial" w:hAnsi="Arial" w:cs="Arial"/>
          <w:sz w:val="22"/>
          <w:szCs w:val="22"/>
        </w:rPr>
        <w:t>DC</w:t>
      </w:r>
      <w:r>
        <w:rPr>
          <w:rFonts w:ascii="Arial" w:hAnsi="Arial" w:cs="Arial"/>
          <w:sz w:val="22"/>
          <w:szCs w:val="22"/>
        </w:rPr>
        <w:t xml:space="preserve">’s Division for Heart Disease and Stroke Prevention </w:t>
      </w:r>
      <w:r w:rsidRPr="00B573AA">
        <w:rPr>
          <w:rFonts w:ascii="Arial" w:hAnsi="Arial" w:cs="Arial"/>
          <w:sz w:val="22"/>
          <w:szCs w:val="22"/>
        </w:rPr>
        <w:t>was a co-sponsor f</w:t>
      </w:r>
      <w:r>
        <w:rPr>
          <w:rFonts w:ascii="Arial" w:hAnsi="Arial" w:cs="Arial"/>
          <w:sz w:val="22"/>
          <w:szCs w:val="22"/>
        </w:rPr>
        <w:t>or an Institute of Medicine (IOM)</w:t>
      </w:r>
      <w:r w:rsidRPr="00B573AA">
        <w:rPr>
          <w:rFonts w:ascii="Arial" w:hAnsi="Arial" w:cs="Arial"/>
          <w:sz w:val="22"/>
          <w:szCs w:val="22"/>
        </w:rPr>
        <w:t xml:space="preserve"> </w:t>
      </w:r>
      <w:r w:rsidR="00E63E22">
        <w:rPr>
          <w:rFonts w:ascii="Arial" w:hAnsi="Arial" w:cs="Arial"/>
          <w:sz w:val="22"/>
          <w:szCs w:val="22"/>
        </w:rPr>
        <w:t xml:space="preserve">report </w:t>
      </w:r>
      <w:r>
        <w:rPr>
          <w:rFonts w:ascii="Arial" w:hAnsi="Arial" w:cs="Arial"/>
          <w:sz w:val="22"/>
          <w:szCs w:val="22"/>
        </w:rPr>
        <w:t xml:space="preserve">focusing on sodium reduction strategies.  Other </w:t>
      </w:r>
      <w:r w:rsidRPr="00B573AA">
        <w:rPr>
          <w:rFonts w:ascii="Arial" w:hAnsi="Arial" w:cs="Arial"/>
          <w:sz w:val="22"/>
          <w:szCs w:val="22"/>
        </w:rPr>
        <w:t xml:space="preserve">report </w:t>
      </w:r>
      <w:r>
        <w:rPr>
          <w:rFonts w:ascii="Arial" w:hAnsi="Arial" w:cs="Arial"/>
          <w:sz w:val="22"/>
          <w:szCs w:val="22"/>
        </w:rPr>
        <w:t xml:space="preserve">co-sponsors included </w:t>
      </w:r>
      <w:r w:rsidRPr="00B573AA">
        <w:rPr>
          <w:rFonts w:ascii="Arial" w:hAnsi="Arial" w:cs="Arial"/>
          <w:sz w:val="22"/>
          <w:szCs w:val="22"/>
        </w:rPr>
        <w:t>the Food and Drug Administration, the U.S. Department of Health and Human Services’ Office of Disease Prevention and Health Promotion, and the National Heart, Lung, and Blood Institute</w:t>
      </w:r>
      <w:r>
        <w:rPr>
          <w:rFonts w:ascii="Arial" w:hAnsi="Arial" w:cs="Arial"/>
          <w:sz w:val="22"/>
          <w:szCs w:val="22"/>
        </w:rPr>
        <w:t xml:space="preserve"> at the </w:t>
      </w:r>
      <w:r w:rsidRPr="00B573AA">
        <w:rPr>
          <w:rFonts w:ascii="Arial" w:hAnsi="Arial" w:cs="Arial"/>
          <w:sz w:val="22"/>
          <w:szCs w:val="22"/>
        </w:rPr>
        <w:t>National Institutes of Health.</w:t>
      </w:r>
      <w:r>
        <w:rPr>
          <w:rFonts w:ascii="Arial" w:hAnsi="Arial" w:cs="Arial"/>
          <w:sz w:val="22"/>
          <w:szCs w:val="22"/>
        </w:rPr>
        <w:t xml:space="preserve">  T</w:t>
      </w:r>
      <w:r w:rsidRPr="00B573AA">
        <w:rPr>
          <w:rFonts w:ascii="Arial" w:hAnsi="Arial" w:cs="Arial"/>
          <w:sz w:val="22"/>
          <w:szCs w:val="22"/>
        </w:rPr>
        <w:t xml:space="preserve">he IOM committee was asked “to review and make recommendations about various means that could be employed to reduce dietary sodium intake to levels recommended by the Dietary Guidelines for Americans. These means or strategies may address a range of focal points including but not limited to (i) actions by food manufacturers such as new product development and food reformulation, (ii) actions at the government level such as special initiatives and regulatory or legislative options, and (iii) actions by public health professionals and consumer educators.  Attention will be given to fostering innovation and, as appropriate, exploring public-private partnerships and other creative solutions.” </w:t>
      </w:r>
    </w:p>
    <w:p w:rsidR="00420625" w:rsidRDefault="00420625" w:rsidP="004D2DE2">
      <w:pPr>
        <w:pStyle w:val="NormalWeb"/>
        <w:spacing w:before="0" w:beforeAutospacing="0" w:after="0" w:afterAutospacing="0"/>
        <w:rPr>
          <w:rFonts w:ascii="Arial" w:hAnsi="Arial" w:cs="Arial"/>
          <w:sz w:val="22"/>
          <w:szCs w:val="22"/>
        </w:rPr>
      </w:pPr>
      <w:r w:rsidRPr="004D19CD">
        <w:rPr>
          <w:rFonts w:ascii="Arial" w:hAnsi="Arial" w:cs="Arial"/>
          <w:sz w:val="22"/>
          <w:szCs w:val="22"/>
        </w:rPr>
        <w:t xml:space="preserve">The </w:t>
      </w:r>
      <w:r w:rsidR="00B573AA">
        <w:rPr>
          <w:rFonts w:ascii="Arial" w:hAnsi="Arial" w:cs="Arial"/>
          <w:sz w:val="22"/>
          <w:szCs w:val="22"/>
        </w:rPr>
        <w:t xml:space="preserve">IOM </w:t>
      </w:r>
      <w:r w:rsidRPr="004D19CD">
        <w:rPr>
          <w:rFonts w:ascii="Arial" w:hAnsi="Arial" w:cs="Arial"/>
          <w:sz w:val="22"/>
          <w:szCs w:val="22"/>
        </w:rPr>
        <w:t xml:space="preserve">report is available at </w:t>
      </w:r>
      <w:hyperlink r:id="rId7" w:history="1">
        <w:r w:rsidR="004D19CD" w:rsidRPr="004D19CD">
          <w:rPr>
            <w:rStyle w:val="Hyperlink"/>
            <w:rFonts w:ascii="Arial" w:hAnsi="Arial" w:cs="Arial"/>
            <w:sz w:val="22"/>
            <w:szCs w:val="22"/>
          </w:rPr>
          <w:t>http://www.iom.edu/Reports/2010/Strategies-to-Reduce-Sodium-Intake-in-the-United-States.aspx</w:t>
        </w:r>
      </w:hyperlink>
      <w:r w:rsidR="004D19CD" w:rsidRPr="004D19CD">
        <w:rPr>
          <w:rFonts w:ascii="Arial" w:hAnsi="Arial" w:cs="Arial"/>
          <w:sz w:val="22"/>
          <w:szCs w:val="22"/>
        </w:rPr>
        <w:t xml:space="preserve"> </w:t>
      </w:r>
      <w:r>
        <w:rPr>
          <w:rFonts w:ascii="Arial" w:hAnsi="Arial" w:cs="Arial"/>
          <w:sz w:val="22"/>
          <w:szCs w:val="22"/>
        </w:rPr>
        <w:t>.</w:t>
      </w:r>
    </w:p>
    <w:p w:rsidR="0018064B" w:rsidRDefault="00932202" w:rsidP="004D2DE2">
      <w:pPr>
        <w:pStyle w:val="NormalWeb"/>
        <w:spacing w:before="0" w:beforeAutospacing="0" w:after="0" w:afterAutospacing="0"/>
        <w:rPr>
          <w:rFonts w:ascii="Arial" w:hAnsi="Arial" w:cs="Arial"/>
          <w:sz w:val="22"/>
          <w:szCs w:val="22"/>
        </w:rPr>
      </w:pPr>
      <w:r w:rsidRPr="00A364EF">
        <w:rPr>
          <w:rFonts w:ascii="Arial" w:hAnsi="Arial" w:cs="Arial"/>
          <w:sz w:val="22"/>
          <w:szCs w:val="22"/>
        </w:rPr>
        <w:t xml:space="preserve">  </w:t>
      </w:r>
    </w:p>
    <w:p w:rsidR="004D2DE2" w:rsidRPr="004D2DE2" w:rsidRDefault="004D2DE2" w:rsidP="004D2DE2">
      <w:pPr>
        <w:pStyle w:val="NormalWeb"/>
        <w:spacing w:before="0" w:beforeAutospacing="0" w:after="0" w:afterAutospacing="0"/>
        <w:rPr>
          <w:rFonts w:ascii="Arial" w:hAnsi="Arial" w:cs="Arial"/>
          <w:sz w:val="22"/>
          <w:szCs w:val="22"/>
        </w:rPr>
      </w:pPr>
      <w:r w:rsidRPr="004D2DE2">
        <w:rPr>
          <w:rFonts w:ascii="Arial" w:hAnsi="Arial" w:cs="Arial"/>
          <w:sz w:val="22"/>
          <w:szCs w:val="22"/>
        </w:rPr>
        <w:t xml:space="preserve">Additional information about the </w:t>
      </w:r>
      <w:r w:rsidR="004D19CD">
        <w:rPr>
          <w:rFonts w:ascii="Arial" w:hAnsi="Arial" w:cs="Arial"/>
          <w:sz w:val="22"/>
          <w:szCs w:val="22"/>
        </w:rPr>
        <w:t xml:space="preserve">activity and </w:t>
      </w:r>
      <w:r w:rsidR="004D19CD" w:rsidRPr="004D19CD">
        <w:rPr>
          <w:rFonts w:ascii="Arial" w:hAnsi="Arial" w:cs="Arial"/>
          <w:sz w:val="22"/>
          <w:szCs w:val="22"/>
        </w:rPr>
        <w:t>ad hoc consensus committee</w:t>
      </w:r>
      <w:r w:rsidR="004D19CD">
        <w:rPr>
          <w:rFonts w:ascii="Arial" w:hAnsi="Arial" w:cs="Arial"/>
          <w:sz w:val="22"/>
          <w:szCs w:val="22"/>
        </w:rPr>
        <w:t xml:space="preserve"> </w:t>
      </w:r>
      <w:r w:rsidRPr="004D2DE2">
        <w:rPr>
          <w:rFonts w:ascii="Arial" w:hAnsi="Arial" w:cs="Arial"/>
          <w:sz w:val="22"/>
          <w:szCs w:val="22"/>
        </w:rPr>
        <w:t xml:space="preserve">is available at </w:t>
      </w:r>
      <w:hyperlink r:id="rId8" w:history="1">
        <w:r w:rsidR="004D19CD" w:rsidRPr="00E701E1">
          <w:rPr>
            <w:rStyle w:val="Hyperlink"/>
            <w:rFonts w:ascii="Arial" w:hAnsi="Arial" w:cs="Arial"/>
            <w:sz w:val="22"/>
            <w:szCs w:val="22"/>
          </w:rPr>
          <w:t>http://www.iom.edu/Activities/Nutrition/ReduceSodiumStrat.aspx</w:t>
        </w:r>
      </w:hyperlink>
      <w:r w:rsidR="004D19CD">
        <w:rPr>
          <w:rFonts w:ascii="Arial" w:hAnsi="Arial" w:cs="Arial"/>
          <w:sz w:val="22"/>
          <w:szCs w:val="22"/>
        </w:rPr>
        <w:t xml:space="preserve"> </w:t>
      </w:r>
      <w:r w:rsidR="00420625">
        <w:rPr>
          <w:rFonts w:ascii="Arial" w:hAnsi="Arial" w:cs="Arial"/>
          <w:sz w:val="22"/>
          <w:szCs w:val="22"/>
        </w:rPr>
        <w:t>.</w:t>
      </w:r>
    </w:p>
    <w:p w:rsidR="00F83592" w:rsidRPr="00F83592" w:rsidRDefault="00F83592" w:rsidP="004D2DE2">
      <w:pPr>
        <w:pStyle w:val="NormalWeb"/>
        <w:spacing w:before="0" w:beforeAutospacing="0" w:after="0" w:afterAutospacing="0"/>
        <w:rPr>
          <w:rFonts w:ascii="Arial" w:hAnsi="Arial" w:cs="Arial"/>
          <w:sz w:val="22"/>
          <w:szCs w:val="22"/>
        </w:rPr>
      </w:pPr>
    </w:p>
    <w:p w:rsidR="00F83592" w:rsidRPr="00F83592" w:rsidRDefault="00F83592" w:rsidP="004D2DE2">
      <w:pPr>
        <w:pStyle w:val="NormalWeb"/>
        <w:spacing w:before="0" w:beforeAutospacing="0" w:after="0" w:afterAutospacing="0"/>
        <w:rPr>
          <w:rFonts w:ascii="Arial" w:hAnsi="Arial" w:cs="Arial"/>
          <w:sz w:val="22"/>
          <w:szCs w:val="22"/>
        </w:rPr>
      </w:pPr>
    </w:p>
    <w:p w:rsidR="00BB7601" w:rsidRDefault="00B573AA" w:rsidP="004D2DE2">
      <w:pPr>
        <w:pStyle w:val="NormalWeb"/>
        <w:spacing w:before="0" w:beforeAutospacing="0" w:after="0" w:afterAutospacing="0"/>
        <w:rPr>
          <w:rFonts w:ascii="Arial" w:hAnsi="Arial" w:cs="Arial"/>
          <w:b/>
          <w:sz w:val="22"/>
          <w:szCs w:val="22"/>
        </w:rPr>
      </w:pPr>
      <w:r w:rsidRPr="00B573AA">
        <w:rPr>
          <w:rFonts w:ascii="Arial" w:hAnsi="Arial" w:cs="Arial"/>
          <w:b/>
          <w:sz w:val="22"/>
          <w:szCs w:val="22"/>
        </w:rPr>
        <w:t>Sodium Reduction Awareness Toolkit</w:t>
      </w:r>
    </w:p>
    <w:p w:rsidR="00B573AA" w:rsidRDefault="00B573AA" w:rsidP="004D2DE2">
      <w:pPr>
        <w:pStyle w:val="NormalWeb"/>
        <w:spacing w:before="0" w:beforeAutospacing="0" w:after="0" w:afterAutospacing="0"/>
        <w:rPr>
          <w:rFonts w:ascii="Arial" w:hAnsi="Arial" w:cs="Arial"/>
          <w:sz w:val="22"/>
          <w:szCs w:val="22"/>
        </w:rPr>
      </w:pPr>
    </w:p>
    <w:p w:rsidR="00C979E4" w:rsidRDefault="00B573AA" w:rsidP="00B573AA">
      <w:pPr>
        <w:pStyle w:val="NormalWeb"/>
        <w:spacing w:before="0" w:beforeAutospacing="0" w:after="0" w:afterAutospacing="0"/>
        <w:rPr>
          <w:rFonts w:ascii="Arial" w:hAnsi="Arial" w:cs="Arial"/>
          <w:sz w:val="22"/>
          <w:szCs w:val="22"/>
        </w:rPr>
      </w:pPr>
      <w:r w:rsidRPr="00B573AA">
        <w:rPr>
          <w:rFonts w:ascii="Arial" w:hAnsi="Arial" w:cs="Arial"/>
          <w:sz w:val="22"/>
          <w:szCs w:val="22"/>
        </w:rPr>
        <w:t>In order to support the adoption, implementation, and use of the recommendations of this report,</w:t>
      </w:r>
      <w:r>
        <w:rPr>
          <w:rFonts w:ascii="Arial" w:hAnsi="Arial" w:cs="Arial"/>
          <w:sz w:val="22"/>
          <w:szCs w:val="22"/>
        </w:rPr>
        <w:t xml:space="preserve"> t</w:t>
      </w:r>
      <w:r w:rsidRPr="00B573AA">
        <w:rPr>
          <w:rFonts w:ascii="Arial" w:hAnsi="Arial" w:cs="Arial"/>
          <w:sz w:val="22"/>
          <w:szCs w:val="22"/>
        </w:rPr>
        <w:t>he CDC</w:t>
      </w:r>
      <w:r>
        <w:rPr>
          <w:rFonts w:ascii="Arial" w:hAnsi="Arial" w:cs="Arial"/>
          <w:sz w:val="22"/>
          <w:szCs w:val="22"/>
        </w:rPr>
        <w:t>’s Division for Heart Disease and Stroke Prevention</w:t>
      </w:r>
      <w:r w:rsidRPr="00B573AA">
        <w:rPr>
          <w:rFonts w:ascii="Arial" w:hAnsi="Arial" w:cs="Arial"/>
          <w:sz w:val="22"/>
          <w:szCs w:val="22"/>
        </w:rPr>
        <w:t xml:space="preserve"> developed a toolkit to provide information and materials related to sodium reduction awareness. The toolkit was developed for state </w:t>
      </w:r>
      <w:r w:rsidR="00F06EC7">
        <w:rPr>
          <w:rFonts w:ascii="Arial" w:hAnsi="Arial" w:cs="Arial"/>
          <w:sz w:val="22"/>
          <w:szCs w:val="22"/>
        </w:rPr>
        <w:t xml:space="preserve">or tribal </w:t>
      </w:r>
      <w:r w:rsidRPr="00B573AA">
        <w:rPr>
          <w:rFonts w:ascii="Arial" w:hAnsi="Arial" w:cs="Arial"/>
          <w:sz w:val="22"/>
          <w:szCs w:val="22"/>
        </w:rPr>
        <w:t xml:space="preserve">health departments and </w:t>
      </w:r>
      <w:r w:rsidR="00457434">
        <w:rPr>
          <w:rFonts w:ascii="Arial" w:hAnsi="Arial" w:cs="Arial"/>
          <w:sz w:val="22"/>
          <w:szCs w:val="22"/>
        </w:rPr>
        <w:t xml:space="preserve">private sector </w:t>
      </w:r>
      <w:r w:rsidRPr="00B573AA">
        <w:rPr>
          <w:rFonts w:ascii="Arial" w:hAnsi="Arial" w:cs="Arial"/>
          <w:sz w:val="22"/>
          <w:szCs w:val="22"/>
        </w:rPr>
        <w:t>partners</w:t>
      </w:r>
      <w:r w:rsidR="00F06EC7">
        <w:rPr>
          <w:rFonts w:ascii="Arial" w:hAnsi="Arial" w:cs="Arial"/>
          <w:sz w:val="22"/>
          <w:szCs w:val="22"/>
        </w:rPr>
        <w:t xml:space="preserve"> (non-profit organizations such as the American Heart Association, National Association of Chronic Disease Directors, and other organizations)</w:t>
      </w:r>
      <w:r w:rsidRPr="00B573AA">
        <w:rPr>
          <w:rFonts w:ascii="Arial" w:hAnsi="Arial" w:cs="Arial"/>
          <w:sz w:val="22"/>
          <w:szCs w:val="22"/>
        </w:rPr>
        <w:t xml:space="preserve">. The toolkit was developed </w:t>
      </w:r>
      <w:r>
        <w:rPr>
          <w:rFonts w:ascii="Arial" w:hAnsi="Arial" w:cs="Arial"/>
          <w:sz w:val="22"/>
          <w:szCs w:val="22"/>
        </w:rPr>
        <w:t xml:space="preserve">to </w:t>
      </w:r>
      <w:r w:rsidRPr="00B573AA">
        <w:rPr>
          <w:rFonts w:ascii="Arial" w:hAnsi="Arial" w:cs="Arial"/>
          <w:sz w:val="22"/>
          <w:szCs w:val="22"/>
        </w:rPr>
        <w:t>support</w:t>
      </w:r>
      <w:r>
        <w:rPr>
          <w:rFonts w:ascii="Arial" w:hAnsi="Arial" w:cs="Arial"/>
          <w:sz w:val="22"/>
          <w:szCs w:val="22"/>
        </w:rPr>
        <w:t xml:space="preserve"> the </w:t>
      </w:r>
      <w:r w:rsidRPr="00B573AA">
        <w:rPr>
          <w:rFonts w:ascii="Arial" w:hAnsi="Arial" w:cs="Arial"/>
          <w:sz w:val="22"/>
          <w:szCs w:val="22"/>
        </w:rPr>
        <w:t xml:space="preserve">IOM report, </w:t>
      </w:r>
      <w:r w:rsidRPr="00B573AA">
        <w:rPr>
          <w:rFonts w:ascii="Arial" w:hAnsi="Arial" w:cs="Arial"/>
          <w:i/>
          <w:sz w:val="22"/>
          <w:szCs w:val="22"/>
        </w:rPr>
        <w:t>Strategies to Reduce Sodium Intake in the United States</w:t>
      </w:r>
      <w:r w:rsidRPr="00B573AA">
        <w:rPr>
          <w:rFonts w:ascii="Arial" w:hAnsi="Arial" w:cs="Arial"/>
          <w:sz w:val="22"/>
          <w:szCs w:val="22"/>
        </w:rPr>
        <w:t>. Th</w:t>
      </w:r>
      <w:r>
        <w:rPr>
          <w:rFonts w:ascii="Arial" w:hAnsi="Arial" w:cs="Arial"/>
          <w:sz w:val="22"/>
          <w:szCs w:val="22"/>
        </w:rPr>
        <w:t>is</w:t>
      </w:r>
      <w:r w:rsidRPr="00B573AA">
        <w:rPr>
          <w:rFonts w:ascii="Arial" w:hAnsi="Arial" w:cs="Arial"/>
          <w:sz w:val="22"/>
          <w:szCs w:val="22"/>
        </w:rPr>
        <w:t xml:space="preserve"> IOM report was released on April 20, 2010. Toolkit print materials are expected to be sent by e-mail </w:t>
      </w:r>
      <w:r>
        <w:rPr>
          <w:rFonts w:ascii="Arial" w:hAnsi="Arial" w:cs="Arial"/>
          <w:sz w:val="22"/>
          <w:szCs w:val="22"/>
        </w:rPr>
        <w:t>by May 31</w:t>
      </w:r>
      <w:r w:rsidRPr="00B573AA">
        <w:rPr>
          <w:rFonts w:ascii="Arial" w:hAnsi="Arial" w:cs="Arial"/>
          <w:sz w:val="22"/>
          <w:szCs w:val="22"/>
        </w:rPr>
        <w:t>, 2010.</w:t>
      </w:r>
    </w:p>
    <w:p w:rsidR="00B573AA" w:rsidRDefault="00B573AA" w:rsidP="00B573AA">
      <w:pPr>
        <w:pStyle w:val="NormalWeb"/>
        <w:spacing w:before="0" w:beforeAutospacing="0" w:after="0" w:afterAutospacing="0"/>
        <w:rPr>
          <w:rFonts w:ascii="Arial" w:hAnsi="Arial" w:cs="Arial"/>
          <w:sz w:val="22"/>
          <w:szCs w:val="22"/>
        </w:rPr>
      </w:pPr>
    </w:p>
    <w:p w:rsidR="00B573AA" w:rsidRPr="00B573AA" w:rsidRDefault="00B573AA" w:rsidP="00B573AA">
      <w:pPr>
        <w:pStyle w:val="NormalWeb"/>
        <w:spacing w:before="0" w:beforeAutospacing="0" w:after="0" w:afterAutospacing="0"/>
        <w:rPr>
          <w:rFonts w:ascii="Arial" w:hAnsi="Arial" w:cs="Arial"/>
          <w:sz w:val="22"/>
          <w:szCs w:val="22"/>
        </w:rPr>
      </w:pPr>
      <w:r w:rsidRPr="00B573AA">
        <w:rPr>
          <w:rFonts w:ascii="Arial" w:hAnsi="Arial" w:cs="Arial"/>
          <w:sz w:val="22"/>
          <w:szCs w:val="22"/>
        </w:rPr>
        <w:t xml:space="preserve">CDC developed materials on sodium reduction awareness to support funded state </w:t>
      </w:r>
      <w:r w:rsidR="00F06EC7">
        <w:rPr>
          <w:rFonts w:ascii="Arial" w:hAnsi="Arial" w:cs="Arial"/>
          <w:sz w:val="22"/>
          <w:szCs w:val="22"/>
        </w:rPr>
        <w:t xml:space="preserve">or tribal </w:t>
      </w:r>
      <w:r w:rsidRPr="00B573AA">
        <w:rPr>
          <w:rFonts w:ascii="Arial" w:hAnsi="Arial" w:cs="Arial"/>
          <w:sz w:val="22"/>
          <w:szCs w:val="22"/>
        </w:rPr>
        <w:t xml:space="preserve">health departments and </w:t>
      </w:r>
      <w:r w:rsidR="00457434">
        <w:rPr>
          <w:rFonts w:ascii="Arial" w:hAnsi="Arial" w:cs="Arial"/>
          <w:sz w:val="22"/>
          <w:szCs w:val="22"/>
        </w:rPr>
        <w:t>private secto</w:t>
      </w:r>
      <w:r w:rsidRPr="00B573AA">
        <w:rPr>
          <w:rFonts w:ascii="Arial" w:hAnsi="Arial" w:cs="Arial"/>
          <w:sz w:val="22"/>
          <w:szCs w:val="22"/>
        </w:rPr>
        <w:t>r partner</w:t>
      </w:r>
      <w:r w:rsidR="00457434">
        <w:rPr>
          <w:rFonts w:ascii="Arial" w:hAnsi="Arial" w:cs="Arial"/>
          <w:sz w:val="22"/>
          <w:szCs w:val="22"/>
        </w:rPr>
        <w:t>s</w:t>
      </w:r>
      <w:r w:rsidR="00F06EC7">
        <w:rPr>
          <w:rFonts w:ascii="Arial" w:hAnsi="Arial" w:cs="Arial"/>
          <w:sz w:val="22"/>
          <w:szCs w:val="22"/>
        </w:rPr>
        <w:t xml:space="preserve"> (non-profit organizations)</w:t>
      </w:r>
      <w:r w:rsidRPr="00B573AA">
        <w:rPr>
          <w:rFonts w:ascii="Arial" w:hAnsi="Arial" w:cs="Arial"/>
          <w:sz w:val="22"/>
          <w:szCs w:val="22"/>
        </w:rPr>
        <w:t xml:space="preserve">. The toolkit </w:t>
      </w:r>
      <w:r w:rsidR="008D3F15">
        <w:rPr>
          <w:rFonts w:ascii="Arial" w:hAnsi="Arial" w:cs="Arial"/>
          <w:sz w:val="22"/>
          <w:szCs w:val="22"/>
        </w:rPr>
        <w:t xml:space="preserve">includes the following </w:t>
      </w:r>
      <w:r w:rsidRPr="00B573AA">
        <w:rPr>
          <w:rFonts w:ascii="Arial" w:hAnsi="Arial" w:cs="Arial"/>
          <w:sz w:val="22"/>
          <w:szCs w:val="22"/>
        </w:rPr>
        <w:t>contents:</w:t>
      </w:r>
    </w:p>
    <w:p w:rsidR="00B573AA" w:rsidRPr="00B573AA" w:rsidRDefault="00B573AA" w:rsidP="00B573AA">
      <w:pPr>
        <w:pStyle w:val="NormalWeb"/>
        <w:numPr>
          <w:ilvl w:val="0"/>
          <w:numId w:val="15"/>
        </w:numPr>
        <w:spacing w:before="0" w:beforeAutospacing="0" w:after="0" w:afterAutospacing="0"/>
        <w:ind w:left="1080"/>
        <w:rPr>
          <w:rFonts w:ascii="Arial" w:hAnsi="Arial" w:cs="Arial"/>
          <w:sz w:val="22"/>
          <w:szCs w:val="22"/>
        </w:rPr>
      </w:pPr>
      <w:r w:rsidRPr="00B573AA">
        <w:rPr>
          <w:rFonts w:ascii="Arial" w:hAnsi="Arial" w:cs="Arial"/>
          <w:sz w:val="22"/>
          <w:szCs w:val="22"/>
        </w:rPr>
        <w:t>Point-Counterpoint document</w:t>
      </w:r>
    </w:p>
    <w:p w:rsidR="00B573AA" w:rsidRPr="00B573AA" w:rsidRDefault="00B573AA" w:rsidP="00B573AA">
      <w:pPr>
        <w:pStyle w:val="NormalWeb"/>
        <w:numPr>
          <w:ilvl w:val="0"/>
          <w:numId w:val="15"/>
        </w:numPr>
        <w:spacing w:before="0" w:beforeAutospacing="0" w:after="0" w:afterAutospacing="0"/>
        <w:ind w:left="1080"/>
        <w:rPr>
          <w:rFonts w:ascii="Arial" w:hAnsi="Arial" w:cs="Arial"/>
          <w:sz w:val="22"/>
          <w:szCs w:val="22"/>
        </w:rPr>
      </w:pPr>
      <w:r w:rsidRPr="00B573AA">
        <w:rPr>
          <w:rFonts w:ascii="Arial" w:hAnsi="Arial" w:cs="Arial"/>
          <w:sz w:val="22"/>
          <w:szCs w:val="22"/>
        </w:rPr>
        <w:t>Questions and Answers document</w:t>
      </w:r>
    </w:p>
    <w:p w:rsidR="00B573AA" w:rsidRPr="00B573AA" w:rsidRDefault="00B573AA" w:rsidP="00B573AA">
      <w:pPr>
        <w:pStyle w:val="NormalWeb"/>
        <w:numPr>
          <w:ilvl w:val="0"/>
          <w:numId w:val="15"/>
        </w:numPr>
        <w:spacing w:before="0" w:beforeAutospacing="0" w:after="0" w:afterAutospacing="0"/>
        <w:ind w:left="1080"/>
        <w:rPr>
          <w:rFonts w:ascii="Arial" w:hAnsi="Arial" w:cs="Arial"/>
          <w:sz w:val="22"/>
          <w:szCs w:val="22"/>
        </w:rPr>
      </w:pPr>
      <w:r w:rsidRPr="00B573AA">
        <w:rPr>
          <w:rFonts w:ascii="Arial" w:hAnsi="Arial" w:cs="Arial"/>
          <w:sz w:val="22"/>
          <w:szCs w:val="22"/>
        </w:rPr>
        <w:t>Salt Matters video – short version</w:t>
      </w:r>
    </w:p>
    <w:p w:rsidR="00B573AA" w:rsidRPr="00B573AA" w:rsidRDefault="00B573AA" w:rsidP="00B573AA">
      <w:pPr>
        <w:pStyle w:val="NormalWeb"/>
        <w:numPr>
          <w:ilvl w:val="0"/>
          <w:numId w:val="15"/>
        </w:numPr>
        <w:spacing w:before="0" w:beforeAutospacing="0" w:after="0" w:afterAutospacing="0"/>
        <w:ind w:left="1080"/>
        <w:rPr>
          <w:rFonts w:ascii="Arial" w:hAnsi="Arial" w:cs="Arial"/>
          <w:sz w:val="22"/>
          <w:szCs w:val="22"/>
        </w:rPr>
      </w:pPr>
      <w:r w:rsidRPr="00B573AA">
        <w:rPr>
          <w:rFonts w:ascii="Arial" w:hAnsi="Arial" w:cs="Arial"/>
          <w:sz w:val="22"/>
          <w:szCs w:val="22"/>
        </w:rPr>
        <w:t xml:space="preserve">Salt Matters video – long version </w:t>
      </w:r>
    </w:p>
    <w:p w:rsidR="00B573AA" w:rsidRPr="00B573AA" w:rsidRDefault="00B573AA" w:rsidP="00B573AA">
      <w:pPr>
        <w:pStyle w:val="NormalWeb"/>
        <w:numPr>
          <w:ilvl w:val="0"/>
          <w:numId w:val="15"/>
        </w:numPr>
        <w:spacing w:before="0" w:beforeAutospacing="0" w:after="0" w:afterAutospacing="0"/>
        <w:ind w:left="1080"/>
        <w:rPr>
          <w:rFonts w:ascii="Arial" w:hAnsi="Arial" w:cs="Arial"/>
          <w:sz w:val="22"/>
          <w:szCs w:val="22"/>
        </w:rPr>
      </w:pPr>
      <w:r w:rsidRPr="00B573AA">
        <w:rPr>
          <w:rFonts w:ascii="Arial" w:hAnsi="Arial" w:cs="Arial"/>
          <w:sz w:val="22"/>
          <w:szCs w:val="22"/>
        </w:rPr>
        <w:t>Sodium fact sheet</w:t>
      </w:r>
    </w:p>
    <w:p w:rsidR="00B573AA" w:rsidRPr="00A364EF" w:rsidRDefault="00B573AA" w:rsidP="008D3F15">
      <w:pPr>
        <w:pStyle w:val="NormalWeb"/>
        <w:numPr>
          <w:ilvl w:val="0"/>
          <w:numId w:val="15"/>
        </w:numPr>
        <w:spacing w:before="0" w:beforeAutospacing="0" w:after="0" w:afterAutospacing="0"/>
        <w:ind w:hanging="360"/>
        <w:rPr>
          <w:rFonts w:ascii="Arial" w:hAnsi="Arial" w:cs="Arial"/>
          <w:sz w:val="22"/>
          <w:szCs w:val="22"/>
        </w:rPr>
      </w:pPr>
      <w:r w:rsidRPr="00B573AA">
        <w:rPr>
          <w:rFonts w:ascii="Arial" w:hAnsi="Arial" w:cs="Arial"/>
          <w:sz w:val="22"/>
          <w:szCs w:val="22"/>
        </w:rPr>
        <w:t>Sodium internet resources (e.g., e-card, podcasts, radio public service announcement, web pages)</w:t>
      </w:r>
    </w:p>
    <w:p w:rsidR="002E2CDA" w:rsidRDefault="002E2CDA" w:rsidP="00B573AA">
      <w:pPr>
        <w:pStyle w:val="NormalWeb"/>
        <w:spacing w:before="0" w:beforeAutospacing="0" w:after="0" w:afterAutospacing="0"/>
        <w:rPr>
          <w:rFonts w:ascii="Arial" w:hAnsi="Arial" w:cs="Arial"/>
          <w:sz w:val="22"/>
          <w:szCs w:val="22"/>
        </w:rPr>
      </w:pPr>
    </w:p>
    <w:p w:rsidR="00F83592" w:rsidRDefault="00F83592" w:rsidP="00B573AA">
      <w:pPr>
        <w:pStyle w:val="NormalWeb"/>
        <w:spacing w:before="0" w:beforeAutospacing="0" w:after="0" w:afterAutospacing="0"/>
        <w:rPr>
          <w:rFonts w:ascii="Arial" w:hAnsi="Arial" w:cs="Arial"/>
          <w:sz w:val="22"/>
          <w:szCs w:val="22"/>
        </w:rPr>
      </w:pPr>
    </w:p>
    <w:p w:rsidR="00C16E00" w:rsidRDefault="00C16E00" w:rsidP="0010615C">
      <w:pPr>
        <w:pStyle w:val="NormalWeb"/>
        <w:spacing w:before="0" w:beforeAutospacing="0" w:after="0" w:afterAutospacing="0"/>
        <w:rPr>
          <w:rFonts w:ascii="Arial" w:hAnsi="Arial" w:cs="Arial"/>
          <w:b/>
          <w:sz w:val="22"/>
          <w:szCs w:val="22"/>
        </w:rPr>
      </w:pPr>
      <w:r>
        <w:rPr>
          <w:rFonts w:ascii="Arial" w:hAnsi="Arial" w:cs="Arial"/>
          <w:b/>
          <w:sz w:val="22"/>
          <w:szCs w:val="22"/>
        </w:rPr>
        <w:t>Information Collection Plan</w:t>
      </w:r>
    </w:p>
    <w:p w:rsidR="00C16E00" w:rsidRPr="00C16E00" w:rsidRDefault="00C16E00" w:rsidP="0010615C">
      <w:pPr>
        <w:pStyle w:val="NormalWeb"/>
        <w:spacing w:before="0" w:beforeAutospacing="0" w:after="0" w:afterAutospacing="0"/>
        <w:rPr>
          <w:rFonts w:ascii="Arial" w:hAnsi="Arial" w:cs="Arial"/>
          <w:b/>
          <w:sz w:val="22"/>
          <w:szCs w:val="22"/>
        </w:rPr>
      </w:pPr>
    </w:p>
    <w:p w:rsidR="004C5335" w:rsidRDefault="004C5335" w:rsidP="0010615C">
      <w:pPr>
        <w:pStyle w:val="NormalWeb"/>
        <w:spacing w:before="0" w:beforeAutospacing="0" w:after="0" w:afterAutospacing="0"/>
        <w:rPr>
          <w:rFonts w:ascii="Arial" w:hAnsi="Arial" w:cs="Arial"/>
          <w:sz w:val="22"/>
          <w:szCs w:val="22"/>
        </w:rPr>
      </w:pPr>
      <w:r>
        <w:rPr>
          <w:rFonts w:ascii="Arial" w:hAnsi="Arial" w:cs="Arial"/>
          <w:sz w:val="22"/>
          <w:szCs w:val="22"/>
        </w:rPr>
        <w:t xml:space="preserve">Respondents for the web-based survey </w:t>
      </w:r>
      <w:r w:rsidR="006930B4">
        <w:rPr>
          <w:rFonts w:ascii="Arial" w:hAnsi="Arial" w:cs="Arial"/>
          <w:sz w:val="22"/>
          <w:szCs w:val="22"/>
        </w:rPr>
        <w:t>will be</w:t>
      </w:r>
      <w:r w:rsidR="00C16E00" w:rsidRPr="00C16E00">
        <w:rPr>
          <w:rFonts w:ascii="Arial" w:hAnsi="Arial" w:cs="Arial"/>
          <w:sz w:val="22"/>
          <w:szCs w:val="22"/>
        </w:rPr>
        <w:t xml:space="preserve"> </w:t>
      </w:r>
      <w:r w:rsidR="008D3F15">
        <w:rPr>
          <w:rFonts w:ascii="Arial" w:hAnsi="Arial" w:cs="Arial"/>
          <w:sz w:val="22"/>
          <w:szCs w:val="22"/>
        </w:rPr>
        <w:t xml:space="preserve">personnel from </w:t>
      </w:r>
      <w:r w:rsidR="00C16E00" w:rsidRPr="00C16E00">
        <w:rPr>
          <w:rFonts w:ascii="Arial" w:hAnsi="Arial" w:cs="Arial"/>
          <w:sz w:val="22"/>
          <w:szCs w:val="22"/>
        </w:rPr>
        <w:t>stat</w:t>
      </w:r>
      <w:r w:rsidR="0010615C">
        <w:rPr>
          <w:rFonts w:ascii="Arial" w:hAnsi="Arial" w:cs="Arial"/>
          <w:sz w:val="22"/>
          <w:szCs w:val="22"/>
        </w:rPr>
        <w:t xml:space="preserve">e </w:t>
      </w:r>
      <w:r w:rsidR="00F06EC7">
        <w:rPr>
          <w:rFonts w:ascii="Arial" w:hAnsi="Arial" w:cs="Arial"/>
          <w:sz w:val="22"/>
          <w:szCs w:val="22"/>
        </w:rPr>
        <w:t xml:space="preserve">or tribal </w:t>
      </w:r>
      <w:r w:rsidR="0010615C">
        <w:rPr>
          <w:rFonts w:ascii="Arial" w:hAnsi="Arial" w:cs="Arial"/>
          <w:sz w:val="22"/>
          <w:szCs w:val="22"/>
        </w:rPr>
        <w:t>health department</w:t>
      </w:r>
      <w:r w:rsidR="008D3F15">
        <w:rPr>
          <w:rFonts w:ascii="Arial" w:hAnsi="Arial" w:cs="Arial"/>
          <w:sz w:val="22"/>
          <w:szCs w:val="22"/>
        </w:rPr>
        <w:t xml:space="preserve">s (including </w:t>
      </w:r>
      <w:r w:rsidR="00C16E00" w:rsidRPr="00C16E00">
        <w:rPr>
          <w:rFonts w:ascii="Arial" w:hAnsi="Arial" w:cs="Arial"/>
          <w:sz w:val="22"/>
          <w:szCs w:val="22"/>
        </w:rPr>
        <w:t>program managers, epidemiologists</w:t>
      </w:r>
      <w:r w:rsidR="008D3F15">
        <w:rPr>
          <w:rFonts w:ascii="Arial" w:hAnsi="Arial" w:cs="Arial"/>
          <w:sz w:val="22"/>
          <w:szCs w:val="22"/>
        </w:rPr>
        <w:t>,</w:t>
      </w:r>
      <w:r w:rsidR="00C16E00" w:rsidRPr="00C16E00">
        <w:rPr>
          <w:rFonts w:ascii="Arial" w:hAnsi="Arial" w:cs="Arial"/>
          <w:sz w:val="22"/>
          <w:szCs w:val="22"/>
        </w:rPr>
        <w:t xml:space="preserve"> evaluators</w:t>
      </w:r>
      <w:r w:rsidR="008D3F15">
        <w:rPr>
          <w:rFonts w:ascii="Arial" w:hAnsi="Arial" w:cs="Arial"/>
          <w:sz w:val="22"/>
          <w:szCs w:val="22"/>
        </w:rPr>
        <w:t>, and health educators) and private sector partners (including program managers or program coordinators, epidemiologists, policy analysts, health educators, etc.</w:t>
      </w:r>
      <w:r w:rsidR="00F06EC7">
        <w:rPr>
          <w:rFonts w:ascii="Arial" w:hAnsi="Arial" w:cs="Arial"/>
          <w:sz w:val="22"/>
          <w:szCs w:val="22"/>
        </w:rPr>
        <w:t xml:space="preserve"> at non-profit organizations</w:t>
      </w:r>
      <w:r w:rsidR="008D3F15">
        <w:rPr>
          <w:rFonts w:ascii="Arial" w:hAnsi="Arial" w:cs="Arial"/>
          <w:sz w:val="22"/>
          <w:szCs w:val="22"/>
        </w:rPr>
        <w:t>)</w:t>
      </w:r>
      <w:r w:rsidR="00C16E00" w:rsidRPr="00C16E00">
        <w:rPr>
          <w:rFonts w:ascii="Arial" w:hAnsi="Arial" w:cs="Arial"/>
          <w:sz w:val="22"/>
          <w:szCs w:val="22"/>
        </w:rPr>
        <w:t xml:space="preserve">. </w:t>
      </w:r>
      <w:r w:rsidR="0010615C">
        <w:rPr>
          <w:rFonts w:ascii="Arial" w:hAnsi="Arial" w:cs="Arial"/>
          <w:sz w:val="22"/>
          <w:szCs w:val="22"/>
        </w:rPr>
        <w:t xml:space="preserve">Information will be collected </w:t>
      </w:r>
      <w:r w:rsidR="00F83592">
        <w:rPr>
          <w:rFonts w:ascii="Arial" w:hAnsi="Arial" w:cs="Arial"/>
          <w:sz w:val="22"/>
          <w:szCs w:val="22"/>
        </w:rPr>
        <w:t xml:space="preserve">using Survey </w:t>
      </w:r>
      <w:r w:rsidR="006930B4">
        <w:rPr>
          <w:rFonts w:ascii="Arial" w:hAnsi="Arial" w:cs="Arial"/>
          <w:sz w:val="22"/>
          <w:szCs w:val="22"/>
        </w:rPr>
        <w:t xml:space="preserve">Monkey </w:t>
      </w:r>
      <w:r w:rsidR="0010615C">
        <w:rPr>
          <w:rFonts w:ascii="Arial" w:hAnsi="Arial" w:cs="Arial"/>
          <w:sz w:val="22"/>
          <w:szCs w:val="22"/>
        </w:rPr>
        <w:t>in the summer of 2010,</w:t>
      </w:r>
      <w:r>
        <w:rPr>
          <w:rFonts w:ascii="Arial" w:hAnsi="Arial" w:cs="Arial"/>
          <w:sz w:val="22"/>
          <w:szCs w:val="22"/>
        </w:rPr>
        <w:t xml:space="preserve"> approximately </w:t>
      </w:r>
      <w:r w:rsidR="008D3F15">
        <w:rPr>
          <w:rFonts w:ascii="Arial" w:hAnsi="Arial" w:cs="Arial"/>
          <w:sz w:val="22"/>
          <w:szCs w:val="22"/>
        </w:rPr>
        <w:t xml:space="preserve">three to four </w:t>
      </w:r>
      <w:r w:rsidR="00C16E00" w:rsidRPr="00C16E00">
        <w:rPr>
          <w:rFonts w:ascii="Arial" w:hAnsi="Arial" w:cs="Arial"/>
          <w:sz w:val="22"/>
          <w:szCs w:val="22"/>
        </w:rPr>
        <w:t xml:space="preserve">months after the release of the </w:t>
      </w:r>
      <w:r w:rsidR="008D3F15">
        <w:rPr>
          <w:rFonts w:ascii="Arial" w:hAnsi="Arial" w:cs="Arial"/>
          <w:sz w:val="22"/>
          <w:szCs w:val="22"/>
        </w:rPr>
        <w:t>sodium reduction awareness toolkit (estimated to be released by May 31, 2010)</w:t>
      </w:r>
      <w:r>
        <w:rPr>
          <w:rFonts w:ascii="Arial" w:hAnsi="Arial" w:cs="Arial"/>
          <w:sz w:val="22"/>
          <w:szCs w:val="22"/>
        </w:rPr>
        <w:t>.</w:t>
      </w:r>
      <w:r w:rsidR="0026410A">
        <w:rPr>
          <w:rFonts w:ascii="Arial" w:hAnsi="Arial" w:cs="Arial"/>
          <w:sz w:val="22"/>
          <w:szCs w:val="22"/>
        </w:rPr>
        <w:t xml:space="preserve">  </w:t>
      </w:r>
    </w:p>
    <w:p w:rsidR="001D6A1C" w:rsidRDefault="001D6A1C" w:rsidP="0010615C">
      <w:pPr>
        <w:pStyle w:val="NormalWeb"/>
        <w:spacing w:before="0" w:beforeAutospacing="0" w:after="0" w:afterAutospacing="0"/>
        <w:rPr>
          <w:rFonts w:ascii="Arial" w:hAnsi="Arial" w:cs="Arial"/>
          <w:sz w:val="22"/>
          <w:szCs w:val="22"/>
        </w:rPr>
      </w:pPr>
    </w:p>
    <w:p w:rsidR="00F83592" w:rsidRDefault="00F83592" w:rsidP="0010615C">
      <w:pPr>
        <w:pStyle w:val="NormalWeb"/>
        <w:spacing w:before="0" w:beforeAutospacing="0" w:after="0" w:afterAutospacing="0"/>
        <w:rPr>
          <w:rFonts w:ascii="Arial" w:hAnsi="Arial" w:cs="Arial"/>
          <w:sz w:val="22"/>
          <w:szCs w:val="22"/>
        </w:rPr>
      </w:pPr>
    </w:p>
    <w:p w:rsidR="001D6A1C" w:rsidRPr="0004576A" w:rsidRDefault="001D6A1C" w:rsidP="001D6A1C">
      <w:pPr>
        <w:spacing w:after="0" w:line="240" w:lineRule="auto"/>
        <w:rPr>
          <w:rFonts w:ascii="Arial" w:hAnsi="Arial" w:cs="Arial"/>
          <w:b/>
        </w:rPr>
      </w:pPr>
      <w:r w:rsidRPr="0004576A">
        <w:rPr>
          <w:rFonts w:ascii="Arial" w:hAnsi="Arial" w:cs="Arial"/>
          <w:b/>
        </w:rPr>
        <w:t>Procedures</w:t>
      </w:r>
    </w:p>
    <w:p w:rsidR="001D6A1C" w:rsidRDefault="001D6A1C" w:rsidP="001D6A1C">
      <w:pPr>
        <w:spacing w:after="0" w:line="240" w:lineRule="auto"/>
        <w:rPr>
          <w:rFonts w:ascii="Arial" w:hAnsi="Arial" w:cs="Arial"/>
        </w:rPr>
      </w:pPr>
    </w:p>
    <w:p w:rsidR="00F13AE3" w:rsidRDefault="00C155B1" w:rsidP="001D6A1C">
      <w:pPr>
        <w:spacing w:after="0" w:line="240" w:lineRule="auto"/>
        <w:rPr>
          <w:rFonts w:ascii="Arial" w:hAnsi="Arial" w:cs="Arial"/>
        </w:rPr>
      </w:pPr>
      <w:r w:rsidRPr="00A364EF">
        <w:rPr>
          <w:rFonts w:ascii="Arial" w:hAnsi="Arial" w:cs="Arial"/>
        </w:rPr>
        <w:t xml:space="preserve">The survey </w:t>
      </w:r>
      <w:r>
        <w:rPr>
          <w:rFonts w:ascii="Arial" w:hAnsi="Arial" w:cs="Arial"/>
          <w:b/>
        </w:rPr>
        <w:t>(A</w:t>
      </w:r>
      <w:r w:rsidR="00F15BED">
        <w:rPr>
          <w:rFonts w:ascii="Arial" w:hAnsi="Arial" w:cs="Arial"/>
          <w:b/>
        </w:rPr>
        <w:t>ttachment 5</w:t>
      </w:r>
      <w:r>
        <w:rPr>
          <w:rFonts w:ascii="Arial" w:hAnsi="Arial" w:cs="Arial"/>
          <w:b/>
        </w:rPr>
        <w:t>b)</w:t>
      </w:r>
      <w:r w:rsidRPr="00A364EF">
        <w:rPr>
          <w:rFonts w:ascii="Arial" w:hAnsi="Arial" w:cs="Arial"/>
        </w:rPr>
        <w:t xml:space="preserve"> will be sent</w:t>
      </w:r>
      <w:r w:rsidR="00D71D5F">
        <w:rPr>
          <w:rFonts w:ascii="Arial" w:hAnsi="Arial" w:cs="Arial"/>
        </w:rPr>
        <w:t xml:space="preserve"> through an e-mail list serve f</w:t>
      </w:r>
      <w:r w:rsidR="00F15BED">
        <w:rPr>
          <w:rFonts w:ascii="Arial" w:hAnsi="Arial" w:cs="Arial"/>
        </w:rPr>
        <w:t>or</w:t>
      </w:r>
      <w:r w:rsidRPr="00A364EF">
        <w:rPr>
          <w:rFonts w:ascii="Arial" w:hAnsi="Arial" w:cs="Arial"/>
        </w:rPr>
        <w:t xml:space="preserve"> </w:t>
      </w:r>
      <w:r w:rsidR="00F15BED">
        <w:rPr>
          <w:rFonts w:ascii="Arial" w:hAnsi="Arial" w:cs="Arial"/>
        </w:rPr>
        <w:t>programs managers</w:t>
      </w:r>
      <w:r w:rsidR="00F13AE3">
        <w:rPr>
          <w:rFonts w:ascii="Arial" w:hAnsi="Arial" w:cs="Arial"/>
        </w:rPr>
        <w:t xml:space="preserve"> at city, county, state, or tribal health departments for the following CDC-funded programs. </w:t>
      </w:r>
    </w:p>
    <w:p w:rsidR="00F13AE3" w:rsidRDefault="00C155B1" w:rsidP="00F13AE3">
      <w:pPr>
        <w:numPr>
          <w:ilvl w:val="0"/>
          <w:numId w:val="16"/>
        </w:numPr>
        <w:spacing w:after="0" w:line="240" w:lineRule="auto"/>
        <w:rPr>
          <w:rFonts w:ascii="Arial" w:hAnsi="Arial" w:cs="Arial"/>
        </w:rPr>
      </w:pPr>
      <w:r w:rsidRPr="00A364EF">
        <w:rPr>
          <w:rFonts w:ascii="Arial" w:hAnsi="Arial" w:cs="Arial"/>
        </w:rPr>
        <w:t>heart disease and stroke prevention programs</w:t>
      </w:r>
    </w:p>
    <w:p w:rsidR="00F13AE3" w:rsidRDefault="00F15BED" w:rsidP="00F13AE3">
      <w:pPr>
        <w:numPr>
          <w:ilvl w:val="0"/>
          <w:numId w:val="16"/>
        </w:numPr>
        <w:spacing w:after="0" w:line="240" w:lineRule="auto"/>
        <w:rPr>
          <w:rFonts w:ascii="Arial" w:hAnsi="Arial" w:cs="Arial"/>
        </w:rPr>
      </w:pPr>
      <w:r>
        <w:rPr>
          <w:rFonts w:ascii="Arial" w:hAnsi="Arial" w:cs="Arial"/>
        </w:rPr>
        <w:t>WISEWOMAN</w:t>
      </w:r>
      <w:r w:rsidR="00D71D5F">
        <w:rPr>
          <w:rFonts w:ascii="Arial" w:hAnsi="Arial" w:cs="Arial"/>
        </w:rPr>
        <w:t xml:space="preserve"> </w:t>
      </w:r>
      <w:r>
        <w:rPr>
          <w:rFonts w:ascii="Arial" w:hAnsi="Arial" w:cs="Arial"/>
        </w:rPr>
        <w:t>(</w:t>
      </w:r>
      <w:r w:rsidR="00F83592" w:rsidRPr="00F83592">
        <w:rPr>
          <w:rFonts w:ascii="Arial" w:hAnsi="Arial" w:cs="Arial"/>
          <w:u w:val="single"/>
        </w:rPr>
        <w:t>W</w:t>
      </w:r>
      <w:r w:rsidR="00F83592" w:rsidRPr="00F83592">
        <w:rPr>
          <w:rFonts w:ascii="Arial" w:hAnsi="Arial" w:cs="Arial"/>
        </w:rPr>
        <w:t>ell-</w:t>
      </w:r>
      <w:r w:rsidR="00F83592" w:rsidRPr="00F83592">
        <w:rPr>
          <w:rFonts w:ascii="Arial" w:hAnsi="Arial" w:cs="Arial"/>
          <w:u w:val="single"/>
        </w:rPr>
        <w:t>I</w:t>
      </w:r>
      <w:r w:rsidR="00F83592" w:rsidRPr="00F83592">
        <w:rPr>
          <w:rFonts w:ascii="Arial" w:hAnsi="Arial" w:cs="Arial"/>
        </w:rPr>
        <w:t xml:space="preserve">ntegrated </w:t>
      </w:r>
      <w:r w:rsidR="00F83592" w:rsidRPr="00F83592">
        <w:rPr>
          <w:rFonts w:ascii="Arial" w:hAnsi="Arial" w:cs="Arial"/>
          <w:u w:val="single"/>
        </w:rPr>
        <w:t>S</w:t>
      </w:r>
      <w:r w:rsidR="00F83592" w:rsidRPr="00F83592">
        <w:rPr>
          <w:rFonts w:ascii="Arial" w:hAnsi="Arial" w:cs="Arial"/>
        </w:rPr>
        <w:t xml:space="preserve">creening and </w:t>
      </w:r>
      <w:r w:rsidR="00F83592" w:rsidRPr="00F83592">
        <w:rPr>
          <w:rFonts w:ascii="Arial" w:hAnsi="Arial" w:cs="Arial"/>
          <w:u w:val="single"/>
        </w:rPr>
        <w:t>E</w:t>
      </w:r>
      <w:r w:rsidR="00F83592" w:rsidRPr="00F83592">
        <w:rPr>
          <w:rFonts w:ascii="Arial" w:hAnsi="Arial" w:cs="Arial"/>
        </w:rPr>
        <w:t xml:space="preserve">valuation for </w:t>
      </w:r>
      <w:r w:rsidR="00F83592" w:rsidRPr="00F83592">
        <w:rPr>
          <w:rFonts w:ascii="Arial" w:hAnsi="Arial" w:cs="Arial"/>
          <w:u w:val="single"/>
        </w:rPr>
        <w:t>WOM</w:t>
      </w:r>
      <w:r w:rsidR="00F83592" w:rsidRPr="00F83592">
        <w:rPr>
          <w:rFonts w:ascii="Arial" w:hAnsi="Arial" w:cs="Arial"/>
        </w:rPr>
        <w:t xml:space="preserve">en </w:t>
      </w:r>
      <w:r w:rsidR="00F83592" w:rsidRPr="00F83592">
        <w:rPr>
          <w:rFonts w:ascii="Arial" w:hAnsi="Arial" w:cs="Arial"/>
          <w:u w:val="single"/>
        </w:rPr>
        <w:t>A</w:t>
      </w:r>
      <w:r w:rsidR="00F83592" w:rsidRPr="00F83592">
        <w:rPr>
          <w:rFonts w:ascii="Arial" w:hAnsi="Arial" w:cs="Arial"/>
        </w:rPr>
        <w:t xml:space="preserve">cross the </w:t>
      </w:r>
      <w:r w:rsidR="00F83592" w:rsidRPr="00F83592">
        <w:rPr>
          <w:rFonts w:ascii="Arial" w:hAnsi="Arial" w:cs="Arial"/>
          <w:u w:val="single"/>
        </w:rPr>
        <w:t>N</w:t>
      </w:r>
      <w:r w:rsidR="00F83592" w:rsidRPr="00F83592">
        <w:rPr>
          <w:rFonts w:ascii="Arial" w:hAnsi="Arial" w:cs="Arial"/>
        </w:rPr>
        <w:t>ation</w:t>
      </w:r>
      <w:r>
        <w:rPr>
          <w:rFonts w:ascii="Arial" w:hAnsi="Arial" w:cs="Arial"/>
        </w:rPr>
        <w:t>)</w:t>
      </w:r>
      <w:r w:rsidR="00F83592">
        <w:rPr>
          <w:rFonts w:ascii="Arial" w:hAnsi="Arial" w:cs="Arial"/>
        </w:rPr>
        <w:t xml:space="preserve"> programs</w:t>
      </w:r>
    </w:p>
    <w:p w:rsidR="00F13AE3" w:rsidRPr="00A364EF" w:rsidRDefault="00F13AE3" w:rsidP="00F13AE3">
      <w:pPr>
        <w:numPr>
          <w:ilvl w:val="0"/>
          <w:numId w:val="16"/>
        </w:numPr>
        <w:spacing w:after="0" w:line="240" w:lineRule="auto"/>
        <w:rPr>
          <w:rFonts w:ascii="Arial" w:hAnsi="Arial" w:cs="Arial"/>
          <w:color w:val="000000"/>
        </w:rPr>
      </w:pPr>
      <w:r>
        <w:rPr>
          <w:rFonts w:ascii="Arial" w:hAnsi="Arial" w:cs="Arial"/>
          <w:color w:val="000000"/>
        </w:rPr>
        <w:t>diabetes prevention and control programs</w:t>
      </w:r>
    </w:p>
    <w:p w:rsidR="00F13AE3" w:rsidRPr="00A364EF" w:rsidRDefault="00F13AE3" w:rsidP="00F13AE3">
      <w:pPr>
        <w:numPr>
          <w:ilvl w:val="0"/>
          <w:numId w:val="16"/>
        </w:numPr>
        <w:spacing w:after="0" w:line="240" w:lineRule="auto"/>
        <w:rPr>
          <w:rFonts w:ascii="Arial" w:hAnsi="Arial" w:cs="Arial"/>
          <w:color w:val="000000"/>
        </w:rPr>
      </w:pPr>
      <w:r>
        <w:rPr>
          <w:rFonts w:ascii="Arial" w:hAnsi="Arial" w:cs="Arial"/>
          <w:color w:val="000000"/>
        </w:rPr>
        <w:t>nutrition, physical activity, and obesity programs</w:t>
      </w:r>
    </w:p>
    <w:p w:rsidR="00F13AE3" w:rsidRPr="00F13AE3" w:rsidRDefault="00F13AE3" w:rsidP="00F13AE3">
      <w:pPr>
        <w:numPr>
          <w:ilvl w:val="0"/>
          <w:numId w:val="16"/>
        </w:numPr>
        <w:spacing w:after="0" w:line="240" w:lineRule="auto"/>
        <w:rPr>
          <w:rFonts w:ascii="Arial" w:hAnsi="Arial" w:cs="Arial"/>
          <w:color w:val="000000"/>
        </w:rPr>
      </w:pPr>
      <w:r w:rsidRPr="009B529D">
        <w:rPr>
          <w:rFonts w:ascii="Arial" w:hAnsi="Arial" w:cs="Arial"/>
          <w:color w:val="000000"/>
        </w:rPr>
        <w:t>Communities Putting Prevention to Work</w:t>
      </w:r>
      <w:r w:rsidR="00F15BED" w:rsidRPr="00F13AE3">
        <w:rPr>
          <w:rFonts w:ascii="Arial" w:hAnsi="Arial" w:cs="Arial"/>
        </w:rPr>
        <w:t xml:space="preserve"> </w:t>
      </w:r>
    </w:p>
    <w:p w:rsidR="00F13AE3" w:rsidRDefault="00F13AE3" w:rsidP="001D6A1C">
      <w:pPr>
        <w:spacing w:after="0" w:line="240" w:lineRule="auto"/>
        <w:rPr>
          <w:rFonts w:ascii="Arial" w:hAnsi="Arial" w:cs="Arial"/>
        </w:rPr>
      </w:pPr>
    </w:p>
    <w:p w:rsidR="00F13AE3" w:rsidRDefault="00F15BED" w:rsidP="001D6A1C">
      <w:pPr>
        <w:spacing w:after="0" w:line="240" w:lineRule="auto"/>
        <w:rPr>
          <w:rFonts w:ascii="Arial" w:hAnsi="Arial" w:cs="Arial"/>
        </w:rPr>
      </w:pPr>
      <w:r>
        <w:rPr>
          <w:rFonts w:ascii="Arial" w:hAnsi="Arial" w:cs="Arial"/>
        </w:rPr>
        <w:t xml:space="preserve">The survey </w:t>
      </w:r>
      <w:r w:rsidR="00F83592" w:rsidRPr="00F83592">
        <w:rPr>
          <w:rFonts w:ascii="Arial" w:hAnsi="Arial" w:cs="Arial"/>
          <w:b/>
        </w:rPr>
        <w:t>(Attachment 5b)</w:t>
      </w:r>
      <w:r w:rsidR="00F83592">
        <w:rPr>
          <w:rFonts w:ascii="Arial" w:hAnsi="Arial" w:cs="Arial"/>
        </w:rPr>
        <w:t xml:space="preserve"> </w:t>
      </w:r>
      <w:r>
        <w:rPr>
          <w:rFonts w:ascii="Arial" w:hAnsi="Arial" w:cs="Arial"/>
        </w:rPr>
        <w:t xml:space="preserve">will also be sent by e-mail to private sector partners </w:t>
      </w:r>
      <w:r w:rsidR="00F06EC7">
        <w:rPr>
          <w:rFonts w:ascii="Arial" w:hAnsi="Arial" w:cs="Arial"/>
        </w:rPr>
        <w:t>(non-profit organizations</w:t>
      </w:r>
      <w:r w:rsidR="00F13AE3">
        <w:rPr>
          <w:rFonts w:ascii="Arial" w:hAnsi="Arial" w:cs="Arial"/>
        </w:rPr>
        <w:t xml:space="preserve">) using an internal </w:t>
      </w:r>
      <w:r w:rsidR="00D40A82">
        <w:rPr>
          <w:rFonts w:ascii="Arial" w:hAnsi="Arial" w:cs="Arial"/>
        </w:rPr>
        <w:t xml:space="preserve">list of </w:t>
      </w:r>
      <w:r w:rsidR="00F13AE3">
        <w:rPr>
          <w:rFonts w:ascii="Arial" w:hAnsi="Arial" w:cs="Arial"/>
        </w:rPr>
        <w:t>contact</w:t>
      </w:r>
      <w:r w:rsidR="00D40A82">
        <w:rPr>
          <w:rFonts w:ascii="Arial" w:hAnsi="Arial" w:cs="Arial"/>
        </w:rPr>
        <w:t>s</w:t>
      </w:r>
      <w:r w:rsidR="00F13AE3">
        <w:rPr>
          <w:rFonts w:ascii="Arial" w:hAnsi="Arial" w:cs="Arial"/>
        </w:rPr>
        <w:t xml:space="preserve">. Examples of these private sector partners (non-profit organizations) include the following. </w:t>
      </w:r>
    </w:p>
    <w:p w:rsidR="00F13AE3" w:rsidRDefault="00F06EC7" w:rsidP="00D40A82">
      <w:pPr>
        <w:numPr>
          <w:ilvl w:val="0"/>
          <w:numId w:val="17"/>
        </w:numPr>
        <w:spacing w:after="0" w:line="240" w:lineRule="auto"/>
        <w:rPr>
          <w:rFonts w:ascii="Arial" w:hAnsi="Arial" w:cs="Arial"/>
        </w:rPr>
      </w:pPr>
      <w:r>
        <w:rPr>
          <w:rFonts w:ascii="Arial" w:hAnsi="Arial" w:cs="Arial"/>
        </w:rPr>
        <w:t>American Heart Association</w:t>
      </w:r>
    </w:p>
    <w:p w:rsidR="00D40A82" w:rsidRDefault="00D40A82" w:rsidP="00D40A82">
      <w:pPr>
        <w:numPr>
          <w:ilvl w:val="0"/>
          <w:numId w:val="17"/>
        </w:numPr>
        <w:spacing w:after="0" w:line="240" w:lineRule="auto"/>
        <w:rPr>
          <w:rFonts w:ascii="Arial" w:hAnsi="Arial" w:cs="Arial"/>
        </w:rPr>
      </w:pPr>
      <w:r w:rsidRPr="00D40A82">
        <w:rPr>
          <w:rFonts w:ascii="Arial" w:hAnsi="Arial" w:cs="Arial"/>
        </w:rPr>
        <w:t>American Society of Hypertension</w:t>
      </w:r>
    </w:p>
    <w:p w:rsidR="00D40A82" w:rsidRDefault="00F06EC7" w:rsidP="00D40A82">
      <w:pPr>
        <w:numPr>
          <w:ilvl w:val="0"/>
          <w:numId w:val="17"/>
        </w:numPr>
        <w:spacing w:after="0" w:line="240" w:lineRule="auto"/>
        <w:rPr>
          <w:rFonts w:ascii="Arial" w:hAnsi="Arial" w:cs="Arial"/>
        </w:rPr>
      </w:pPr>
      <w:r w:rsidRPr="00D40A82">
        <w:rPr>
          <w:rFonts w:ascii="Arial" w:hAnsi="Arial" w:cs="Arial"/>
        </w:rPr>
        <w:lastRenderedPageBreak/>
        <w:t xml:space="preserve">National Association of </w:t>
      </w:r>
      <w:r w:rsidR="00D40A82" w:rsidRPr="00D40A82">
        <w:rPr>
          <w:rFonts w:ascii="Arial" w:hAnsi="Arial" w:cs="Arial"/>
        </w:rPr>
        <w:t>Chronic Disease Directors</w:t>
      </w:r>
    </w:p>
    <w:p w:rsidR="00446466" w:rsidRPr="00D40A82" w:rsidRDefault="00446466" w:rsidP="00D40A82">
      <w:pPr>
        <w:numPr>
          <w:ilvl w:val="0"/>
          <w:numId w:val="17"/>
        </w:numPr>
        <w:spacing w:after="0" w:line="240" w:lineRule="auto"/>
        <w:rPr>
          <w:rFonts w:ascii="Arial" w:hAnsi="Arial" w:cs="Arial"/>
        </w:rPr>
      </w:pPr>
      <w:r>
        <w:rPr>
          <w:rFonts w:ascii="Arial" w:hAnsi="Arial" w:cs="Arial"/>
        </w:rPr>
        <w:t xml:space="preserve">National Forum for Heart Disease and Stroke Prevention </w:t>
      </w:r>
    </w:p>
    <w:p w:rsidR="00F13AE3" w:rsidRDefault="00F15BED" w:rsidP="001D6A1C">
      <w:pPr>
        <w:spacing w:after="0" w:line="240" w:lineRule="auto"/>
        <w:rPr>
          <w:rFonts w:ascii="Arial" w:hAnsi="Arial" w:cs="Arial"/>
        </w:rPr>
      </w:pPr>
      <w:r>
        <w:rPr>
          <w:rFonts w:ascii="Arial" w:hAnsi="Arial" w:cs="Arial"/>
        </w:rPr>
        <w:t xml:space="preserve">  </w:t>
      </w:r>
    </w:p>
    <w:p w:rsidR="001D6A1C" w:rsidRDefault="001D6A1C" w:rsidP="001D6A1C">
      <w:pPr>
        <w:spacing w:after="0" w:line="240" w:lineRule="auto"/>
        <w:rPr>
          <w:rFonts w:ascii="Arial" w:hAnsi="Arial" w:cs="Arial"/>
        </w:rPr>
      </w:pPr>
      <w:r>
        <w:rPr>
          <w:rFonts w:ascii="Arial" w:hAnsi="Arial" w:cs="Arial"/>
        </w:rPr>
        <w:t>T</w:t>
      </w:r>
      <w:r w:rsidRPr="00A364EF">
        <w:rPr>
          <w:rFonts w:ascii="Arial" w:hAnsi="Arial" w:cs="Arial"/>
        </w:rPr>
        <w:t>wo weeks prior to data collection</w:t>
      </w:r>
      <w:r w:rsidR="002E2CDA">
        <w:rPr>
          <w:rFonts w:ascii="Arial" w:hAnsi="Arial" w:cs="Arial"/>
        </w:rPr>
        <w:t>, potential respondents</w:t>
      </w:r>
      <w:r>
        <w:rPr>
          <w:rFonts w:ascii="Arial" w:hAnsi="Arial" w:cs="Arial"/>
        </w:rPr>
        <w:t xml:space="preserve"> will receive a</w:t>
      </w:r>
      <w:r w:rsidRPr="00A364EF">
        <w:rPr>
          <w:rFonts w:ascii="Arial" w:hAnsi="Arial" w:cs="Arial"/>
        </w:rPr>
        <w:t>n advance</w:t>
      </w:r>
      <w:r>
        <w:rPr>
          <w:rFonts w:ascii="Arial" w:hAnsi="Arial" w:cs="Arial"/>
        </w:rPr>
        <w:t xml:space="preserve"> email</w:t>
      </w:r>
      <w:r w:rsidRPr="00A364EF">
        <w:rPr>
          <w:rFonts w:ascii="Arial" w:hAnsi="Arial" w:cs="Arial"/>
        </w:rPr>
        <w:t xml:space="preserve"> invitation</w:t>
      </w:r>
      <w:r>
        <w:rPr>
          <w:rFonts w:ascii="Arial" w:hAnsi="Arial" w:cs="Arial"/>
        </w:rPr>
        <w:t xml:space="preserve"> (</w:t>
      </w:r>
      <w:r w:rsidR="00F15BED">
        <w:rPr>
          <w:rFonts w:ascii="Arial" w:hAnsi="Arial" w:cs="Arial"/>
          <w:b/>
        </w:rPr>
        <w:t>Attachment 5</w:t>
      </w:r>
      <w:r w:rsidRPr="0026410A">
        <w:rPr>
          <w:rFonts w:ascii="Arial" w:hAnsi="Arial" w:cs="Arial"/>
          <w:b/>
        </w:rPr>
        <w:t>c</w:t>
      </w:r>
      <w:r>
        <w:rPr>
          <w:rFonts w:ascii="Arial" w:hAnsi="Arial" w:cs="Arial"/>
        </w:rPr>
        <w:t>)</w:t>
      </w:r>
      <w:r w:rsidRPr="00A364EF">
        <w:rPr>
          <w:rFonts w:ascii="Arial" w:hAnsi="Arial" w:cs="Arial"/>
        </w:rPr>
        <w:t xml:space="preserve"> informing </w:t>
      </w:r>
      <w:r>
        <w:rPr>
          <w:rFonts w:ascii="Arial" w:hAnsi="Arial" w:cs="Arial"/>
        </w:rPr>
        <w:t>them</w:t>
      </w:r>
      <w:r w:rsidRPr="00A364EF">
        <w:rPr>
          <w:rFonts w:ascii="Arial" w:hAnsi="Arial" w:cs="Arial"/>
        </w:rPr>
        <w:t xml:space="preserve"> to expect a link to the survey </w:t>
      </w:r>
      <w:r>
        <w:rPr>
          <w:rFonts w:ascii="Arial" w:hAnsi="Arial" w:cs="Arial"/>
        </w:rPr>
        <w:t>in two weeks.</w:t>
      </w:r>
    </w:p>
    <w:p w:rsidR="001D6A1C" w:rsidRDefault="001D6A1C" w:rsidP="001D6A1C">
      <w:pPr>
        <w:spacing w:after="0" w:line="240" w:lineRule="auto"/>
        <w:rPr>
          <w:rFonts w:ascii="Arial" w:hAnsi="Arial" w:cs="Arial"/>
        </w:rPr>
      </w:pPr>
    </w:p>
    <w:p w:rsidR="001D6A1C" w:rsidRDefault="001D6A1C" w:rsidP="001D6A1C">
      <w:pPr>
        <w:spacing w:after="0" w:line="240" w:lineRule="auto"/>
        <w:rPr>
          <w:rFonts w:ascii="Arial" w:hAnsi="Arial" w:cs="Arial"/>
        </w:rPr>
      </w:pPr>
      <w:r w:rsidRPr="00A364EF">
        <w:rPr>
          <w:rFonts w:ascii="Arial" w:hAnsi="Arial" w:cs="Arial"/>
        </w:rPr>
        <w:t>The Survey</w:t>
      </w:r>
      <w:r>
        <w:rPr>
          <w:rFonts w:ascii="Arial" w:hAnsi="Arial" w:cs="Arial"/>
        </w:rPr>
        <w:t xml:space="preserve"> </w:t>
      </w:r>
      <w:r w:rsidRPr="00A364EF">
        <w:rPr>
          <w:rFonts w:ascii="Arial" w:hAnsi="Arial" w:cs="Arial"/>
        </w:rPr>
        <w:t xml:space="preserve">Monkey link will be open for approximately 14 days. </w:t>
      </w:r>
      <w:r>
        <w:rPr>
          <w:rFonts w:ascii="Arial" w:hAnsi="Arial" w:cs="Arial"/>
        </w:rPr>
        <w:t xml:space="preserve"> </w:t>
      </w:r>
      <w:r w:rsidR="00F83592">
        <w:rPr>
          <w:rFonts w:ascii="Arial" w:hAnsi="Arial" w:cs="Arial"/>
        </w:rPr>
        <w:t xml:space="preserve">CDC’s Division for Heart Disease and Stroke Prevention </w:t>
      </w:r>
      <w:r w:rsidRPr="00A364EF">
        <w:rPr>
          <w:rFonts w:ascii="Arial" w:hAnsi="Arial" w:cs="Arial"/>
        </w:rPr>
        <w:t>will collect, store, clean and analyze the data</w:t>
      </w:r>
      <w:r w:rsidRPr="00863FB7">
        <w:rPr>
          <w:rFonts w:ascii="Arial" w:hAnsi="Arial" w:cs="Arial"/>
        </w:rPr>
        <w:t xml:space="preserve">.  The Survey Monkey system collects and uses IP addresses for system administration and record-keeping purposes, but IP addresses will not be provided to CDC.  Although the </w:t>
      </w:r>
      <w:r w:rsidRPr="00863FB7">
        <w:rPr>
          <w:rFonts w:ascii="Arial" w:hAnsi="Arial" w:cs="Arial"/>
          <w:iCs/>
        </w:rPr>
        <w:t>Survey Monkey</w:t>
      </w:r>
      <w:r w:rsidRPr="00863FB7">
        <w:rPr>
          <w:rFonts w:ascii="Arial" w:hAnsi="Arial" w:cs="Arial"/>
        </w:rPr>
        <w:t xml:space="preserve"> online data collection system provides the option of obtaining respondents’ e-mail addresses, this</w:t>
      </w:r>
      <w:r w:rsidRPr="00A364EF">
        <w:rPr>
          <w:rFonts w:ascii="Arial" w:hAnsi="Arial" w:cs="Arial"/>
        </w:rPr>
        <w:t xml:space="preserve"> option </w:t>
      </w:r>
      <w:r w:rsidRPr="00A364EF">
        <w:rPr>
          <w:rFonts w:ascii="Arial" w:hAnsi="Arial" w:cs="Arial"/>
          <w:u w:val="single"/>
        </w:rPr>
        <w:t>will not</w:t>
      </w:r>
      <w:r w:rsidRPr="00A364EF">
        <w:rPr>
          <w:rFonts w:ascii="Arial" w:hAnsi="Arial" w:cs="Arial"/>
        </w:rPr>
        <w:t xml:space="preserve"> be selected.</w:t>
      </w:r>
      <w:r>
        <w:rPr>
          <w:rFonts w:ascii="Arial" w:hAnsi="Arial" w:cs="Arial"/>
        </w:rPr>
        <w:t xml:space="preserve">  </w:t>
      </w:r>
      <w:r w:rsidRPr="00A364EF">
        <w:rPr>
          <w:rFonts w:ascii="Arial" w:hAnsi="Arial" w:cs="Arial"/>
        </w:rPr>
        <w:t xml:space="preserve">Survey responses cannot be linked or traced to any unique respondent identifiers.  </w:t>
      </w:r>
      <w:r w:rsidR="00C155B1" w:rsidRPr="001D6A1C">
        <w:rPr>
          <w:rFonts w:ascii="Arial" w:hAnsi="Arial" w:cs="Arial"/>
        </w:rPr>
        <w:t xml:space="preserve">All </w:t>
      </w:r>
      <w:r w:rsidR="002E2CDA">
        <w:rPr>
          <w:rFonts w:ascii="Arial" w:hAnsi="Arial" w:cs="Arial"/>
        </w:rPr>
        <w:t xml:space="preserve">de-identified </w:t>
      </w:r>
      <w:r w:rsidR="00C155B1" w:rsidRPr="001D6A1C">
        <w:rPr>
          <w:rFonts w:ascii="Arial" w:hAnsi="Arial" w:cs="Arial"/>
        </w:rPr>
        <w:t xml:space="preserve">survey responses will be stored in secure electronic files.  </w:t>
      </w:r>
      <w:r w:rsidRPr="00A364EF">
        <w:rPr>
          <w:rFonts w:ascii="Arial" w:hAnsi="Arial" w:cs="Arial"/>
        </w:rPr>
        <w:t xml:space="preserve">Additional information about </w:t>
      </w:r>
      <w:r w:rsidRPr="00A364EF">
        <w:rPr>
          <w:rFonts w:ascii="Arial" w:hAnsi="Arial" w:cs="Arial"/>
          <w:i/>
        </w:rPr>
        <w:t>Survey Monkey</w:t>
      </w:r>
      <w:r w:rsidRPr="00A364EF">
        <w:rPr>
          <w:rFonts w:ascii="Arial" w:hAnsi="Arial" w:cs="Arial"/>
        </w:rPr>
        <w:t xml:space="preserve"> is available at </w:t>
      </w:r>
      <w:hyperlink r:id="rId9" w:history="1">
        <w:r w:rsidRPr="00A364EF">
          <w:rPr>
            <w:rStyle w:val="Hyperlink"/>
            <w:rFonts w:ascii="Arial" w:hAnsi="Arial" w:cs="Arial"/>
          </w:rPr>
          <w:t>http://www.surveymonkey.com</w:t>
        </w:r>
      </w:hyperlink>
      <w:r>
        <w:rPr>
          <w:rFonts w:ascii="Arial" w:hAnsi="Arial" w:cs="Arial"/>
        </w:rPr>
        <w:t>.</w:t>
      </w:r>
    </w:p>
    <w:p w:rsidR="001D6A1C" w:rsidRPr="001D6A1C" w:rsidRDefault="001D6A1C" w:rsidP="001D6A1C">
      <w:pPr>
        <w:spacing w:after="0" w:line="240" w:lineRule="auto"/>
        <w:rPr>
          <w:rFonts w:ascii="Arial" w:hAnsi="Arial" w:cs="Arial"/>
        </w:rPr>
      </w:pPr>
    </w:p>
    <w:p w:rsidR="001D6A1C" w:rsidRPr="002E2CDA" w:rsidRDefault="001D6A1C" w:rsidP="001D6A1C">
      <w:pPr>
        <w:pStyle w:val="NormalWeb"/>
        <w:spacing w:before="0" w:beforeAutospacing="0" w:after="0" w:afterAutospacing="0"/>
        <w:rPr>
          <w:rFonts w:ascii="Arial" w:hAnsi="Arial" w:cs="Arial"/>
          <w:sz w:val="22"/>
          <w:szCs w:val="22"/>
        </w:rPr>
      </w:pPr>
      <w:r w:rsidRPr="002E2CDA">
        <w:rPr>
          <w:rFonts w:ascii="Arial" w:hAnsi="Arial" w:cs="Arial"/>
          <w:sz w:val="22"/>
          <w:szCs w:val="22"/>
        </w:rPr>
        <w:t>A follow up reminder e-mail (</w:t>
      </w:r>
      <w:r w:rsidRPr="002E2CDA">
        <w:rPr>
          <w:rFonts w:ascii="Arial" w:hAnsi="Arial" w:cs="Arial"/>
          <w:b/>
          <w:sz w:val="22"/>
          <w:szCs w:val="22"/>
        </w:rPr>
        <w:t xml:space="preserve">Attachment </w:t>
      </w:r>
      <w:r w:rsidR="00F83592">
        <w:rPr>
          <w:rFonts w:ascii="Arial" w:hAnsi="Arial" w:cs="Arial"/>
          <w:b/>
          <w:sz w:val="22"/>
          <w:szCs w:val="22"/>
        </w:rPr>
        <w:t>5</w:t>
      </w:r>
      <w:r w:rsidRPr="002E2CDA">
        <w:rPr>
          <w:rFonts w:ascii="Arial" w:hAnsi="Arial" w:cs="Arial"/>
          <w:b/>
          <w:sz w:val="22"/>
          <w:szCs w:val="22"/>
        </w:rPr>
        <w:t>d</w:t>
      </w:r>
      <w:r w:rsidRPr="002E2CDA">
        <w:rPr>
          <w:rFonts w:ascii="Arial" w:hAnsi="Arial" w:cs="Arial"/>
          <w:sz w:val="22"/>
          <w:szCs w:val="22"/>
        </w:rPr>
        <w:t>) will be sent to all potential respondents at the end of week 1 and week 2 of the data collection period.</w:t>
      </w:r>
      <w:r w:rsidR="002E2CDA" w:rsidRPr="002E2CDA">
        <w:rPr>
          <w:rFonts w:ascii="Arial" w:hAnsi="Arial" w:cs="Arial"/>
          <w:bCs/>
          <w:sz w:val="22"/>
          <w:szCs w:val="22"/>
        </w:rPr>
        <w:t xml:space="preserve"> </w:t>
      </w:r>
      <w:r w:rsidR="00905173">
        <w:rPr>
          <w:rFonts w:ascii="Arial" w:hAnsi="Arial" w:cs="Arial"/>
          <w:bCs/>
          <w:sz w:val="22"/>
          <w:szCs w:val="22"/>
        </w:rPr>
        <w:t>Because identifiers will not be collected with responses</w:t>
      </w:r>
      <w:r w:rsidR="002E2CDA" w:rsidRPr="002E2CDA">
        <w:rPr>
          <w:rFonts w:ascii="Arial" w:hAnsi="Arial" w:cs="Arial"/>
          <w:bCs/>
          <w:sz w:val="22"/>
          <w:szCs w:val="22"/>
        </w:rPr>
        <w:t xml:space="preserve">, </w:t>
      </w:r>
      <w:r w:rsidR="002E2CDA" w:rsidRPr="002E2CDA">
        <w:rPr>
          <w:rFonts w:ascii="Arial" w:hAnsi="Arial" w:cs="Arial"/>
          <w:sz w:val="22"/>
          <w:szCs w:val="22"/>
        </w:rPr>
        <w:t xml:space="preserve">the reminder </w:t>
      </w:r>
      <w:r w:rsidR="00905173">
        <w:rPr>
          <w:rFonts w:ascii="Arial" w:hAnsi="Arial" w:cs="Arial"/>
          <w:sz w:val="22"/>
          <w:szCs w:val="22"/>
        </w:rPr>
        <w:t>email</w:t>
      </w:r>
      <w:r w:rsidR="002E2CDA" w:rsidRPr="002E2CDA">
        <w:rPr>
          <w:rFonts w:ascii="Arial" w:hAnsi="Arial" w:cs="Arial"/>
          <w:sz w:val="22"/>
          <w:szCs w:val="22"/>
        </w:rPr>
        <w:t xml:space="preserve"> will be sent</w:t>
      </w:r>
      <w:r w:rsidR="00905173">
        <w:rPr>
          <w:rFonts w:ascii="Arial" w:hAnsi="Arial" w:cs="Arial"/>
          <w:sz w:val="22"/>
          <w:szCs w:val="22"/>
        </w:rPr>
        <w:t xml:space="preserve"> to all potential responders.  </w:t>
      </w:r>
      <w:r w:rsidR="002E2CDA" w:rsidRPr="002E2CDA">
        <w:rPr>
          <w:rFonts w:ascii="Arial" w:hAnsi="Arial" w:cs="Arial"/>
          <w:sz w:val="22"/>
          <w:szCs w:val="22"/>
        </w:rPr>
        <w:t>This follow-up method eliminates the need to</w:t>
      </w:r>
      <w:r w:rsidR="00905173">
        <w:rPr>
          <w:rFonts w:ascii="Arial" w:hAnsi="Arial" w:cs="Arial"/>
          <w:sz w:val="22"/>
          <w:szCs w:val="22"/>
        </w:rPr>
        <w:t xml:space="preserve"> obtain</w:t>
      </w:r>
      <w:r w:rsidR="002E2CDA" w:rsidRPr="002E2CDA">
        <w:rPr>
          <w:rFonts w:ascii="Arial" w:hAnsi="Arial" w:cs="Arial"/>
          <w:sz w:val="22"/>
          <w:szCs w:val="22"/>
        </w:rPr>
        <w:t xml:space="preserve"> </w:t>
      </w:r>
      <w:r w:rsidR="008D3374">
        <w:rPr>
          <w:rFonts w:ascii="Arial" w:hAnsi="Arial" w:cs="Arial"/>
          <w:sz w:val="22"/>
          <w:szCs w:val="22"/>
        </w:rPr>
        <w:t>respondent</w:t>
      </w:r>
      <w:r w:rsidR="002E2CDA" w:rsidRPr="002E2CDA">
        <w:rPr>
          <w:rFonts w:ascii="Arial" w:hAnsi="Arial" w:cs="Arial"/>
          <w:sz w:val="22"/>
          <w:szCs w:val="22"/>
        </w:rPr>
        <w:t xml:space="preserve"> identifiers</w:t>
      </w:r>
      <w:r w:rsidR="00905173">
        <w:rPr>
          <w:rFonts w:ascii="Arial" w:hAnsi="Arial" w:cs="Arial"/>
          <w:sz w:val="22"/>
          <w:szCs w:val="22"/>
        </w:rPr>
        <w:t xml:space="preserve"> for tracking</w:t>
      </w:r>
      <w:r w:rsidR="002E2CDA" w:rsidRPr="002E2CDA">
        <w:rPr>
          <w:rFonts w:ascii="Arial" w:hAnsi="Arial" w:cs="Arial"/>
          <w:sz w:val="22"/>
          <w:szCs w:val="22"/>
        </w:rPr>
        <w:t>.</w:t>
      </w:r>
    </w:p>
    <w:p w:rsidR="001D6A1C" w:rsidRPr="002E2CDA" w:rsidRDefault="001D6A1C" w:rsidP="001D6A1C">
      <w:pPr>
        <w:spacing w:after="0" w:line="240" w:lineRule="auto"/>
        <w:rPr>
          <w:rFonts w:ascii="Arial" w:hAnsi="Arial" w:cs="Arial"/>
        </w:rPr>
      </w:pPr>
    </w:p>
    <w:p w:rsidR="001D6A1C" w:rsidRDefault="001D6A1C" w:rsidP="001D6A1C">
      <w:pPr>
        <w:pStyle w:val="NormalWeb"/>
        <w:spacing w:before="0" w:beforeAutospacing="0" w:after="0" w:afterAutospacing="0"/>
        <w:rPr>
          <w:rFonts w:ascii="Arial" w:hAnsi="Arial" w:cs="Arial"/>
          <w:bCs/>
          <w:sz w:val="22"/>
          <w:szCs w:val="22"/>
        </w:rPr>
      </w:pPr>
      <w:r w:rsidRPr="002E2CDA">
        <w:rPr>
          <w:rFonts w:ascii="Arial" w:hAnsi="Arial" w:cs="Arial"/>
          <w:sz w:val="22"/>
          <w:szCs w:val="22"/>
        </w:rPr>
        <w:t xml:space="preserve">This ICR has been reviewed by staff in CDC’s Information Collection Review Office, who determined that the Privacy Act is not applicable.  </w:t>
      </w:r>
      <w:r w:rsidR="00F83592" w:rsidRPr="00F83592">
        <w:rPr>
          <w:rFonts w:ascii="Arial" w:hAnsi="Arial" w:cs="Arial"/>
          <w:bCs/>
          <w:sz w:val="22"/>
          <w:szCs w:val="22"/>
        </w:rPr>
        <w:t xml:space="preserve">Respondents are state-based </w:t>
      </w:r>
      <w:r w:rsidR="009C6006">
        <w:rPr>
          <w:rFonts w:ascii="Arial" w:hAnsi="Arial" w:cs="Arial"/>
          <w:bCs/>
          <w:sz w:val="22"/>
          <w:szCs w:val="22"/>
        </w:rPr>
        <w:t xml:space="preserve">or tribal-based </w:t>
      </w:r>
      <w:r w:rsidR="00F83592" w:rsidRPr="00F83592">
        <w:rPr>
          <w:rFonts w:ascii="Arial" w:hAnsi="Arial" w:cs="Arial"/>
          <w:bCs/>
          <w:sz w:val="22"/>
          <w:szCs w:val="22"/>
        </w:rPr>
        <w:t xml:space="preserve">health departments and private sector partners </w:t>
      </w:r>
      <w:r w:rsidR="00A026DE">
        <w:rPr>
          <w:rFonts w:ascii="Arial" w:hAnsi="Arial" w:cs="Arial"/>
          <w:bCs/>
          <w:sz w:val="22"/>
          <w:szCs w:val="22"/>
        </w:rPr>
        <w:t xml:space="preserve">(non-profit organizations) </w:t>
      </w:r>
      <w:r w:rsidR="00F83592" w:rsidRPr="00F83592">
        <w:rPr>
          <w:rFonts w:ascii="Arial" w:hAnsi="Arial" w:cs="Arial"/>
          <w:bCs/>
          <w:sz w:val="22"/>
          <w:szCs w:val="22"/>
        </w:rPr>
        <w:t>providing information on their activities, objectives, and organizational planning. CDC will not receive identifiable response data from individuals. The respondents are speaking from their roles as representatives of their organizations. The survey will not ask for the names of any respondents and the respondents will not be providing any personal information about themselves.</w:t>
      </w:r>
    </w:p>
    <w:p w:rsidR="00F83592" w:rsidRPr="00A364EF" w:rsidRDefault="00F83592" w:rsidP="001D6A1C">
      <w:pPr>
        <w:pStyle w:val="NormalWeb"/>
        <w:spacing w:before="0" w:beforeAutospacing="0" w:after="0" w:afterAutospacing="0"/>
        <w:rPr>
          <w:rFonts w:ascii="Arial" w:hAnsi="Arial" w:cs="Arial"/>
          <w:bCs/>
          <w:sz w:val="22"/>
          <w:szCs w:val="22"/>
        </w:rPr>
      </w:pPr>
    </w:p>
    <w:p w:rsidR="001D6A1C" w:rsidRDefault="001D6A1C" w:rsidP="001D6A1C">
      <w:pPr>
        <w:spacing w:after="0" w:line="240" w:lineRule="auto"/>
        <w:rPr>
          <w:rFonts w:ascii="Arial" w:hAnsi="Arial" w:cs="Arial"/>
        </w:rPr>
      </w:pPr>
      <w:r w:rsidRPr="00A364EF">
        <w:rPr>
          <w:rFonts w:ascii="Arial" w:hAnsi="Arial" w:cs="Arial"/>
          <w:bCs/>
        </w:rPr>
        <w:t xml:space="preserve">The CDC project </w:t>
      </w:r>
      <w:r w:rsidR="00F83592">
        <w:rPr>
          <w:rFonts w:ascii="Arial" w:hAnsi="Arial" w:cs="Arial"/>
          <w:bCs/>
        </w:rPr>
        <w:t xml:space="preserve">lead </w:t>
      </w:r>
      <w:r w:rsidRPr="00A364EF">
        <w:rPr>
          <w:rFonts w:ascii="Arial" w:hAnsi="Arial" w:cs="Arial"/>
          <w:bCs/>
        </w:rPr>
        <w:t xml:space="preserve">will safeguard the responses and will not release any information.  All data collected will be compiled into a report that does not contain any personal identifiers. </w:t>
      </w:r>
    </w:p>
    <w:p w:rsidR="001D6A1C" w:rsidRPr="00A364EF" w:rsidRDefault="001D6A1C" w:rsidP="001D6A1C">
      <w:pPr>
        <w:spacing w:after="0" w:line="240" w:lineRule="auto"/>
        <w:rPr>
          <w:rFonts w:ascii="Arial" w:hAnsi="Arial" w:cs="Arial"/>
          <w:bCs/>
        </w:rPr>
      </w:pPr>
    </w:p>
    <w:p w:rsidR="001D6A1C" w:rsidRPr="00A364EF" w:rsidRDefault="001D6A1C" w:rsidP="001D6A1C">
      <w:pPr>
        <w:spacing w:after="0" w:line="240" w:lineRule="auto"/>
        <w:rPr>
          <w:rFonts w:ascii="Arial" w:hAnsi="Arial" w:cs="Arial"/>
          <w:bCs/>
        </w:rPr>
      </w:pPr>
      <w:r w:rsidRPr="00A364EF">
        <w:rPr>
          <w:rFonts w:ascii="Arial" w:hAnsi="Arial" w:cs="Arial"/>
          <w:bCs/>
        </w:rPr>
        <w:t>This project has been identified as public health practice by CDC and does not constitute research involving human subjects.  IRB approval is not required.</w:t>
      </w:r>
    </w:p>
    <w:p w:rsidR="001D6A1C" w:rsidRDefault="001D6A1C" w:rsidP="0010615C">
      <w:pPr>
        <w:pStyle w:val="NormalWeb"/>
        <w:spacing w:before="0" w:beforeAutospacing="0" w:after="0" w:afterAutospacing="0"/>
        <w:rPr>
          <w:rFonts w:ascii="Arial" w:hAnsi="Arial" w:cs="Arial"/>
          <w:sz w:val="22"/>
          <w:szCs w:val="22"/>
        </w:rPr>
      </w:pPr>
    </w:p>
    <w:p w:rsidR="00C16E00" w:rsidRDefault="00C16E00" w:rsidP="004D2DE2">
      <w:pPr>
        <w:pStyle w:val="NormalWeb"/>
        <w:spacing w:before="0" w:beforeAutospacing="0" w:after="0" w:afterAutospacing="0"/>
        <w:rPr>
          <w:rFonts w:ascii="Arial" w:hAnsi="Arial" w:cs="Arial"/>
          <w:b/>
          <w:sz w:val="22"/>
          <w:szCs w:val="22"/>
        </w:rPr>
      </w:pPr>
    </w:p>
    <w:p w:rsidR="00FE1813" w:rsidRPr="00FE1813" w:rsidRDefault="00FE1813" w:rsidP="004D2DE2">
      <w:pPr>
        <w:pStyle w:val="NormalWeb"/>
        <w:spacing w:before="0" w:beforeAutospacing="0" w:after="0" w:afterAutospacing="0"/>
        <w:rPr>
          <w:rFonts w:ascii="Arial" w:hAnsi="Arial" w:cs="Arial"/>
          <w:b/>
          <w:sz w:val="22"/>
          <w:szCs w:val="22"/>
        </w:rPr>
      </w:pPr>
      <w:r w:rsidRPr="00FE1813">
        <w:rPr>
          <w:rFonts w:ascii="Arial" w:hAnsi="Arial" w:cs="Arial"/>
          <w:b/>
          <w:sz w:val="22"/>
          <w:szCs w:val="22"/>
        </w:rPr>
        <w:t>Uses of the Information Collection</w:t>
      </w:r>
    </w:p>
    <w:p w:rsidR="00FE1813" w:rsidRDefault="00FE1813" w:rsidP="004D2DE2">
      <w:pPr>
        <w:pStyle w:val="NormalWeb"/>
        <w:spacing w:before="0" w:beforeAutospacing="0" w:after="0" w:afterAutospacing="0"/>
        <w:rPr>
          <w:rFonts w:ascii="Arial" w:hAnsi="Arial" w:cs="Arial"/>
          <w:sz w:val="22"/>
          <w:szCs w:val="22"/>
        </w:rPr>
      </w:pPr>
    </w:p>
    <w:p w:rsidR="00F83592" w:rsidRDefault="00F83592" w:rsidP="004D2DE2">
      <w:pPr>
        <w:pStyle w:val="NormalWeb"/>
        <w:spacing w:before="0" w:beforeAutospacing="0" w:after="0" w:afterAutospacing="0"/>
        <w:rPr>
          <w:rFonts w:ascii="Arial" w:hAnsi="Arial" w:cs="Arial"/>
          <w:sz w:val="22"/>
          <w:szCs w:val="22"/>
        </w:rPr>
      </w:pPr>
      <w:r w:rsidRPr="00F83592">
        <w:rPr>
          <w:rFonts w:ascii="Arial" w:hAnsi="Arial" w:cs="Arial"/>
          <w:sz w:val="22"/>
          <w:szCs w:val="22"/>
        </w:rPr>
        <w:t xml:space="preserve">Results from this survey will </w:t>
      </w:r>
      <w:r>
        <w:rPr>
          <w:rFonts w:ascii="Arial" w:hAnsi="Arial" w:cs="Arial"/>
          <w:sz w:val="22"/>
          <w:szCs w:val="22"/>
        </w:rPr>
        <w:t xml:space="preserve">be </w:t>
      </w:r>
      <w:r w:rsidRPr="00F83592">
        <w:rPr>
          <w:rFonts w:ascii="Arial" w:hAnsi="Arial" w:cs="Arial"/>
          <w:sz w:val="22"/>
          <w:szCs w:val="22"/>
        </w:rPr>
        <w:t xml:space="preserve">used to help in the adoption, use, and satisfaction of current and future sodium reduction materials and information for state health departments and </w:t>
      </w:r>
      <w:r>
        <w:rPr>
          <w:rFonts w:ascii="Arial" w:hAnsi="Arial" w:cs="Arial"/>
          <w:sz w:val="22"/>
          <w:szCs w:val="22"/>
        </w:rPr>
        <w:t xml:space="preserve">private sector </w:t>
      </w:r>
      <w:r w:rsidRPr="00F83592">
        <w:rPr>
          <w:rFonts w:ascii="Arial" w:hAnsi="Arial" w:cs="Arial"/>
          <w:sz w:val="22"/>
          <w:szCs w:val="22"/>
        </w:rPr>
        <w:t>partners.</w:t>
      </w:r>
      <w:r>
        <w:rPr>
          <w:rFonts w:ascii="Arial" w:hAnsi="Arial" w:cs="Arial"/>
          <w:sz w:val="22"/>
          <w:szCs w:val="22"/>
        </w:rPr>
        <w:t xml:space="preserve">  </w:t>
      </w:r>
      <w:r w:rsidRPr="00F83592">
        <w:rPr>
          <w:rFonts w:ascii="Arial" w:hAnsi="Arial" w:cs="Arial"/>
          <w:sz w:val="22"/>
          <w:szCs w:val="22"/>
        </w:rPr>
        <w:t xml:space="preserve">CDC will use this data to improve the services provided to state heart disease and stroke prevention programs and </w:t>
      </w:r>
      <w:r>
        <w:rPr>
          <w:rFonts w:ascii="Arial" w:hAnsi="Arial" w:cs="Arial"/>
          <w:sz w:val="22"/>
          <w:szCs w:val="22"/>
        </w:rPr>
        <w:t>private sector</w:t>
      </w:r>
      <w:r w:rsidRPr="00F83592">
        <w:rPr>
          <w:rFonts w:ascii="Arial" w:hAnsi="Arial" w:cs="Arial"/>
          <w:sz w:val="22"/>
          <w:szCs w:val="22"/>
        </w:rPr>
        <w:t xml:space="preserve"> partners.</w:t>
      </w:r>
      <w:r w:rsidR="00D96CB8">
        <w:rPr>
          <w:rFonts w:ascii="Arial" w:hAnsi="Arial" w:cs="Arial"/>
          <w:sz w:val="22"/>
          <w:szCs w:val="22"/>
        </w:rPr>
        <w:t xml:space="preserve"> </w:t>
      </w:r>
      <w:r w:rsidR="00D96CB8" w:rsidRPr="00D96CB8">
        <w:rPr>
          <w:rFonts w:ascii="Arial" w:hAnsi="Arial" w:cs="Arial"/>
          <w:sz w:val="22"/>
          <w:szCs w:val="22"/>
        </w:rPr>
        <w:t xml:space="preserve">The </w:t>
      </w:r>
      <w:r w:rsidR="00D96CB8">
        <w:rPr>
          <w:rFonts w:ascii="Arial" w:hAnsi="Arial" w:cs="Arial"/>
          <w:sz w:val="22"/>
          <w:szCs w:val="22"/>
        </w:rPr>
        <w:t xml:space="preserve">survey will provide useful </w:t>
      </w:r>
      <w:r w:rsidR="00D96CB8" w:rsidRPr="00D96CB8">
        <w:rPr>
          <w:rFonts w:ascii="Arial" w:hAnsi="Arial" w:cs="Arial"/>
          <w:sz w:val="22"/>
          <w:szCs w:val="22"/>
        </w:rPr>
        <w:t xml:space="preserve">information on the </w:t>
      </w:r>
      <w:r w:rsidR="00D96CB8" w:rsidRPr="00D96CB8">
        <w:rPr>
          <w:rFonts w:ascii="Arial" w:hAnsi="Arial" w:cs="Arial"/>
          <w:b/>
          <w:sz w:val="22"/>
          <w:szCs w:val="22"/>
        </w:rPr>
        <w:t>adoption</w:t>
      </w:r>
      <w:r w:rsidR="00D96CB8" w:rsidRPr="00D96CB8">
        <w:rPr>
          <w:rFonts w:ascii="Arial" w:hAnsi="Arial" w:cs="Arial"/>
          <w:sz w:val="22"/>
          <w:szCs w:val="22"/>
        </w:rPr>
        <w:t xml:space="preserve"> of the toolkit, </w:t>
      </w:r>
      <w:r w:rsidR="00D96CB8" w:rsidRPr="00D96CB8">
        <w:rPr>
          <w:rFonts w:ascii="Arial" w:hAnsi="Arial" w:cs="Arial"/>
          <w:b/>
          <w:sz w:val="22"/>
          <w:szCs w:val="22"/>
        </w:rPr>
        <w:t>use</w:t>
      </w:r>
      <w:r w:rsidR="00D96CB8" w:rsidRPr="00D96CB8">
        <w:rPr>
          <w:rFonts w:ascii="Arial" w:hAnsi="Arial" w:cs="Arial"/>
          <w:sz w:val="22"/>
          <w:szCs w:val="22"/>
        </w:rPr>
        <w:t xml:space="preserve"> of the toolkit, and </w:t>
      </w:r>
      <w:r w:rsidR="00D96CB8" w:rsidRPr="00D96CB8">
        <w:rPr>
          <w:rFonts w:ascii="Arial" w:hAnsi="Arial" w:cs="Arial"/>
          <w:b/>
          <w:sz w:val="22"/>
          <w:szCs w:val="22"/>
        </w:rPr>
        <w:t>satisfaction</w:t>
      </w:r>
      <w:r w:rsidR="00D96CB8" w:rsidRPr="00D96CB8">
        <w:rPr>
          <w:rFonts w:ascii="Arial" w:hAnsi="Arial" w:cs="Arial"/>
          <w:sz w:val="22"/>
          <w:szCs w:val="22"/>
        </w:rPr>
        <w:t xml:space="preserve"> of the toolkit materials and services that CDC’s Division for Heart Disease and Stroke Prevention provides.  </w:t>
      </w:r>
    </w:p>
    <w:p w:rsidR="00D96CB8" w:rsidRPr="00A364EF" w:rsidRDefault="00D96CB8" w:rsidP="004D2DE2">
      <w:pPr>
        <w:pStyle w:val="NormalWeb"/>
        <w:spacing w:before="0" w:beforeAutospacing="0" w:after="0" w:afterAutospacing="0"/>
        <w:rPr>
          <w:rFonts w:ascii="Arial" w:hAnsi="Arial" w:cs="Arial"/>
          <w:sz w:val="22"/>
          <w:szCs w:val="22"/>
        </w:rPr>
      </w:pPr>
    </w:p>
    <w:p w:rsidR="000143C0" w:rsidRDefault="000143C0" w:rsidP="004D2DE2">
      <w:pPr>
        <w:spacing w:after="0" w:line="240" w:lineRule="auto"/>
        <w:rPr>
          <w:rFonts w:ascii="Arial" w:hAnsi="Arial" w:cs="Arial"/>
          <w:b/>
          <w:bCs/>
          <w:color w:val="000000"/>
        </w:rPr>
      </w:pPr>
    </w:p>
    <w:p w:rsidR="00A71322" w:rsidRDefault="00C16E00" w:rsidP="004D2DE2">
      <w:pPr>
        <w:spacing w:after="0" w:line="240" w:lineRule="auto"/>
        <w:rPr>
          <w:rFonts w:ascii="Arial" w:hAnsi="Arial" w:cs="Arial"/>
          <w:b/>
          <w:bCs/>
          <w:color w:val="000000"/>
        </w:rPr>
      </w:pPr>
      <w:r>
        <w:rPr>
          <w:rFonts w:ascii="Arial" w:hAnsi="Arial" w:cs="Arial"/>
          <w:b/>
          <w:bCs/>
          <w:color w:val="000000"/>
        </w:rPr>
        <w:t>Estimated Annualized Burden to Respondents</w:t>
      </w:r>
    </w:p>
    <w:p w:rsidR="00552388" w:rsidRDefault="00552388" w:rsidP="004D2DE2">
      <w:pPr>
        <w:spacing w:after="0" w:line="240" w:lineRule="auto"/>
        <w:rPr>
          <w:rFonts w:ascii="Arial" w:hAnsi="Arial" w:cs="Arial"/>
          <w:b/>
          <w:bCs/>
          <w:color w:val="000000"/>
        </w:rPr>
      </w:pPr>
    </w:p>
    <w:p w:rsidR="00552388" w:rsidRPr="00552388" w:rsidRDefault="00552388" w:rsidP="004D2DE2">
      <w:pPr>
        <w:spacing w:after="0" w:line="240" w:lineRule="auto"/>
        <w:rPr>
          <w:rFonts w:ascii="Arial" w:hAnsi="Arial" w:cs="Arial"/>
          <w:bCs/>
        </w:rPr>
      </w:pPr>
      <w:r w:rsidRPr="00552388">
        <w:rPr>
          <w:rFonts w:ascii="Arial" w:hAnsi="Arial" w:cs="Arial"/>
          <w:bCs/>
          <w:color w:val="000000"/>
        </w:rPr>
        <w:t>The</w:t>
      </w:r>
      <w:r>
        <w:rPr>
          <w:rFonts w:ascii="Arial" w:hAnsi="Arial" w:cs="Arial"/>
          <w:bCs/>
          <w:color w:val="000000"/>
        </w:rPr>
        <w:t xml:space="preserve"> estimated burden per responses is 20 minutes or less.  We estimate that an average of </w:t>
      </w:r>
      <w:r w:rsidR="00CD444E">
        <w:rPr>
          <w:rFonts w:ascii="Arial" w:hAnsi="Arial" w:cs="Arial"/>
          <w:bCs/>
          <w:color w:val="000000"/>
        </w:rPr>
        <w:t xml:space="preserve">one </w:t>
      </w:r>
      <w:r w:rsidR="00C845B0">
        <w:rPr>
          <w:rFonts w:ascii="Arial" w:hAnsi="Arial" w:cs="Arial"/>
          <w:bCs/>
          <w:color w:val="000000"/>
        </w:rPr>
        <w:t>program m</w:t>
      </w:r>
      <w:r w:rsidR="00D71D5F">
        <w:rPr>
          <w:rFonts w:ascii="Arial" w:hAnsi="Arial" w:cs="Arial"/>
          <w:bCs/>
          <w:color w:val="000000"/>
        </w:rPr>
        <w:t xml:space="preserve">anager </w:t>
      </w:r>
      <w:r>
        <w:rPr>
          <w:rFonts w:ascii="Arial" w:hAnsi="Arial" w:cs="Arial"/>
          <w:bCs/>
          <w:color w:val="000000"/>
        </w:rPr>
        <w:t xml:space="preserve">from each </w:t>
      </w:r>
      <w:r w:rsidR="00C845B0" w:rsidRPr="00A364EF">
        <w:rPr>
          <w:rFonts w:ascii="Arial" w:hAnsi="Arial" w:cs="Arial"/>
        </w:rPr>
        <w:t>heart disease and stroke prevention program</w:t>
      </w:r>
      <w:r w:rsidR="00C845B0">
        <w:rPr>
          <w:rFonts w:ascii="Arial" w:hAnsi="Arial" w:cs="Arial"/>
        </w:rPr>
        <w:t xml:space="preserve">, </w:t>
      </w:r>
      <w:r w:rsidR="00C845B0">
        <w:rPr>
          <w:rFonts w:ascii="Arial" w:hAnsi="Arial" w:cs="Arial"/>
          <w:bCs/>
          <w:color w:val="000000"/>
        </w:rPr>
        <w:t>one program manager from</w:t>
      </w:r>
      <w:r w:rsidR="00C845B0">
        <w:rPr>
          <w:rFonts w:ascii="Arial" w:hAnsi="Arial" w:cs="Arial"/>
        </w:rPr>
        <w:t xml:space="preserve"> each WISEWOMAN program, and </w:t>
      </w:r>
      <w:r w:rsidR="00304D53">
        <w:rPr>
          <w:rFonts w:ascii="Arial" w:hAnsi="Arial" w:cs="Arial"/>
          <w:bCs/>
          <w:color w:val="000000"/>
        </w:rPr>
        <w:t xml:space="preserve">one person per private sector partner </w:t>
      </w:r>
      <w:r w:rsidR="00C845B0">
        <w:rPr>
          <w:rFonts w:ascii="Arial" w:hAnsi="Arial" w:cs="Arial"/>
          <w:bCs/>
          <w:color w:val="000000"/>
        </w:rPr>
        <w:t>(non-</w:t>
      </w:r>
      <w:r w:rsidR="00C845B0">
        <w:rPr>
          <w:rFonts w:ascii="Arial" w:hAnsi="Arial" w:cs="Arial"/>
          <w:bCs/>
          <w:color w:val="000000"/>
        </w:rPr>
        <w:lastRenderedPageBreak/>
        <w:t xml:space="preserve">profit organization) </w:t>
      </w:r>
      <w:r>
        <w:rPr>
          <w:rFonts w:ascii="Arial" w:hAnsi="Arial" w:cs="Arial"/>
          <w:bCs/>
          <w:color w:val="000000"/>
        </w:rPr>
        <w:t>will participate.</w:t>
      </w:r>
      <w:r w:rsidR="00D71D5F">
        <w:rPr>
          <w:rFonts w:ascii="Arial" w:hAnsi="Arial" w:cs="Arial"/>
          <w:bCs/>
          <w:color w:val="000000"/>
        </w:rPr>
        <w:t xml:space="preserve"> </w:t>
      </w:r>
      <w:r>
        <w:rPr>
          <w:rFonts w:ascii="Arial" w:hAnsi="Arial" w:cs="Arial"/>
          <w:bCs/>
          <w:color w:val="000000"/>
        </w:rPr>
        <w:t xml:space="preserve"> Response is voluntary.  </w:t>
      </w:r>
      <w:r w:rsidR="00C845B0">
        <w:rPr>
          <w:rFonts w:ascii="Arial" w:hAnsi="Arial" w:cs="Arial"/>
          <w:bCs/>
          <w:color w:val="000000"/>
        </w:rPr>
        <w:t>T</w:t>
      </w:r>
      <w:r>
        <w:rPr>
          <w:rFonts w:ascii="Arial" w:hAnsi="Arial" w:cs="Arial"/>
          <w:bCs/>
          <w:color w:val="000000"/>
        </w:rPr>
        <w:t xml:space="preserve">he total estimated annualized burden is </w:t>
      </w:r>
      <w:r w:rsidR="00E63E22">
        <w:rPr>
          <w:rFonts w:ascii="Arial" w:hAnsi="Arial" w:cs="Arial"/>
          <w:bCs/>
          <w:color w:val="000000"/>
        </w:rPr>
        <w:t>90</w:t>
      </w:r>
      <w:r>
        <w:rPr>
          <w:rFonts w:ascii="Arial" w:hAnsi="Arial" w:cs="Arial"/>
          <w:bCs/>
          <w:color w:val="000000"/>
        </w:rPr>
        <w:t xml:space="preserve"> hours.  </w:t>
      </w:r>
      <w:r w:rsidRPr="00552388">
        <w:rPr>
          <w:rFonts w:ascii="Arial" w:hAnsi="Arial" w:cs="Arial"/>
          <w:bCs/>
          <w:color w:val="000000"/>
        </w:rPr>
        <w:t xml:space="preserve"> </w:t>
      </w:r>
    </w:p>
    <w:p w:rsidR="00A71322" w:rsidRPr="00A364EF" w:rsidRDefault="00A71322" w:rsidP="004D2DE2">
      <w:pPr>
        <w:spacing w:after="0" w:line="240" w:lineRule="auto"/>
        <w:rPr>
          <w:rFonts w:ascii="Arial" w:hAnsi="Arial" w:cs="Arial"/>
          <w:b/>
          <w:bCs/>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620"/>
        <w:gridCol w:w="1620"/>
        <w:gridCol w:w="1440"/>
        <w:gridCol w:w="1440"/>
      </w:tblGrid>
      <w:tr w:rsidR="00A71322" w:rsidRPr="00A364EF" w:rsidTr="00C66631">
        <w:tc>
          <w:tcPr>
            <w:tcW w:w="1980" w:type="dxa"/>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Type of Respondents</w:t>
            </w:r>
          </w:p>
        </w:tc>
        <w:tc>
          <w:tcPr>
            <w:tcW w:w="1260" w:type="dxa"/>
            <w:shd w:val="clear" w:color="auto" w:fill="auto"/>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Form Name</w:t>
            </w:r>
          </w:p>
        </w:tc>
        <w:tc>
          <w:tcPr>
            <w:tcW w:w="1620" w:type="dxa"/>
            <w:shd w:val="clear" w:color="auto" w:fill="auto"/>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 xml:space="preserve">Number of Respondents </w:t>
            </w:r>
          </w:p>
        </w:tc>
        <w:tc>
          <w:tcPr>
            <w:tcW w:w="1620" w:type="dxa"/>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No. of Responses per Respondent</w:t>
            </w:r>
          </w:p>
        </w:tc>
        <w:tc>
          <w:tcPr>
            <w:tcW w:w="1440" w:type="dxa"/>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Average Burden per Response (in hours)</w:t>
            </w:r>
          </w:p>
        </w:tc>
        <w:tc>
          <w:tcPr>
            <w:tcW w:w="1440" w:type="dxa"/>
            <w:vAlign w:val="bottom"/>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Total Burden</w:t>
            </w:r>
          </w:p>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(in hours)</w:t>
            </w:r>
          </w:p>
        </w:tc>
      </w:tr>
      <w:tr w:rsidR="00A71322" w:rsidRPr="00A364EF" w:rsidTr="00C66631">
        <w:trPr>
          <w:trHeight w:val="675"/>
        </w:trPr>
        <w:tc>
          <w:tcPr>
            <w:tcW w:w="1980" w:type="dxa"/>
            <w:vAlign w:val="center"/>
          </w:tcPr>
          <w:p w:rsidR="00A71322" w:rsidRPr="00A364EF" w:rsidRDefault="00FE37FF" w:rsidP="00C66631">
            <w:pPr>
              <w:spacing w:after="0" w:line="240" w:lineRule="auto"/>
              <w:rPr>
                <w:rFonts w:ascii="Arial" w:hAnsi="Arial" w:cs="Arial"/>
                <w:color w:val="000000"/>
              </w:rPr>
            </w:pPr>
            <w:r w:rsidRPr="00A364EF">
              <w:rPr>
                <w:rFonts w:ascii="Arial" w:hAnsi="Arial" w:cs="Arial"/>
                <w:color w:val="000000"/>
              </w:rPr>
              <w:t>State Health Departments</w:t>
            </w:r>
            <w:r w:rsidR="00C66631">
              <w:rPr>
                <w:rFonts w:ascii="Arial" w:hAnsi="Arial" w:cs="Arial"/>
                <w:color w:val="000000"/>
              </w:rPr>
              <w:t xml:space="preserve"> – heart disease and stroke prevention programs</w:t>
            </w:r>
          </w:p>
        </w:tc>
        <w:tc>
          <w:tcPr>
            <w:tcW w:w="1260" w:type="dxa"/>
            <w:shd w:val="clear" w:color="auto" w:fill="auto"/>
            <w:vAlign w:val="center"/>
          </w:tcPr>
          <w:p w:rsidR="00A71322" w:rsidRPr="00A364EF" w:rsidRDefault="00A13B99" w:rsidP="009B529D">
            <w:pPr>
              <w:spacing w:after="0" w:line="240" w:lineRule="auto"/>
              <w:jc w:val="center"/>
              <w:rPr>
                <w:rFonts w:ascii="Arial" w:hAnsi="Arial" w:cs="Arial"/>
                <w:color w:val="000000"/>
              </w:rPr>
            </w:pPr>
            <w:r>
              <w:rPr>
                <w:rFonts w:ascii="Arial" w:hAnsi="Arial" w:cs="Arial"/>
                <w:color w:val="000000"/>
              </w:rPr>
              <w:t>Web-based survey</w:t>
            </w:r>
          </w:p>
        </w:tc>
        <w:tc>
          <w:tcPr>
            <w:tcW w:w="1620" w:type="dxa"/>
            <w:shd w:val="clear" w:color="auto" w:fill="auto"/>
            <w:vAlign w:val="center"/>
          </w:tcPr>
          <w:p w:rsidR="00A71322" w:rsidRPr="00A364EF" w:rsidRDefault="00C66631" w:rsidP="00304D53">
            <w:pPr>
              <w:spacing w:after="0" w:line="240" w:lineRule="auto"/>
              <w:jc w:val="center"/>
              <w:rPr>
                <w:rFonts w:ascii="Arial" w:hAnsi="Arial" w:cs="Arial"/>
                <w:color w:val="000000"/>
              </w:rPr>
            </w:pPr>
            <w:r>
              <w:rPr>
                <w:rFonts w:ascii="Arial" w:hAnsi="Arial" w:cs="Arial"/>
                <w:color w:val="000000"/>
              </w:rPr>
              <w:t>51</w:t>
            </w:r>
          </w:p>
        </w:tc>
        <w:tc>
          <w:tcPr>
            <w:tcW w:w="1620" w:type="dxa"/>
            <w:vAlign w:val="center"/>
          </w:tcPr>
          <w:p w:rsidR="00A71322" w:rsidRPr="00A364EF" w:rsidRDefault="00A71322" w:rsidP="004D2DE2">
            <w:pPr>
              <w:spacing w:after="0" w:line="240" w:lineRule="auto"/>
              <w:jc w:val="center"/>
              <w:rPr>
                <w:rFonts w:ascii="Arial" w:hAnsi="Arial" w:cs="Arial"/>
                <w:color w:val="000000"/>
              </w:rPr>
            </w:pPr>
            <w:r w:rsidRPr="00A364EF">
              <w:rPr>
                <w:rFonts w:ascii="Arial" w:hAnsi="Arial" w:cs="Arial"/>
                <w:color w:val="000000"/>
              </w:rPr>
              <w:t>1</w:t>
            </w:r>
          </w:p>
        </w:tc>
        <w:tc>
          <w:tcPr>
            <w:tcW w:w="1440" w:type="dxa"/>
            <w:vAlign w:val="center"/>
          </w:tcPr>
          <w:p w:rsidR="00A71322" w:rsidRPr="00A364EF" w:rsidRDefault="00C16E00"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A71322" w:rsidRPr="00A364EF" w:rsidRDefault="00E63E22" w:rsidP="004D2DE2">
            <w:pPr>
              <w:spacing w:after="0" w:line="240" w:lineRule="auto"/>
              <w:jc w:val="center"/>
              <w:rPr>
                <w:rFonts w:ascii="Arial" w:hAnsi="Arial" w:cs="Arial"/>
                <w:color w:val="000000"/>
              </w:rPr>
            </w:pPr>
            <w:r>
              <w:rPr>
                <w:rFonts w:ascii="Arial" w:hAnsi="Arial" w:cs="Arial"/>
                <w:color w:val="000000"/>
              </w:rPr>
              <w:t>17</w:t>
            </w:r>
          </w:p>
        </w:tc>
      </w:tr>
      <w:tr w:rsidR="009B529D" w:rsidRPr="00A364EF" w:rsidTr="009B529D">
        <w:trPr>
          <w:trHeight w:val="675"/>
        </w:trPr>
        <w:tc>
          <w:tcPr>
            <w:tcW w:w="1980" w:type="dxa"/>
            <w:vAlign w:val="center"/>
          </w:tcPr>
          <w:p w:rsidR="009B529D" w:rsidRPr="00A364EF" w:rsidRDefault="009B529D" w:rsidP="00C66631">
            <w:pPr>
              <w:spacing w:after="0" w:line="240" w:lineRule="auto"/>
              <w:rPr>
                <w:rFonts w:ascii="Arial" w:hAnsi="Arial" w:cs="Arial"/>
                <w:color w:val="000000"/>
              </w:rPr>
            </w:pPr>
            <w:r>
              <w:rPr>
                <w:rFonts w:ascii="Arial" w:hAnsi="Arial" w:cs="Arial"/>
                <w:color w:val="000000"/>
              </w:rPr>
              <w:t>State or Tribal Health Departments – WISEWOMAN programs</w:t>
            </w:r>
          </w:p>
        </w:tc>
        <w:tc>
          <w:tcPr>
            <w:tcW w:w="1260" w:type="dxa"/>
            <w:shd w:val="clear" w:color="auto" w:fill="auto"/>
            <w:vAlign w:val="center"/>
          </w:tcPr>
          <w:p w:rsidR="009B529D" w:rsidRPr="00667A3D" w:rsidRDefault="009B529D" w:rsidP="009B529D">
            <w:pPr>
              <w:jc w:val="center"/>
              <w:rPr>
                <w:rFonts w:ascii="Arial" w:hAnsi="Arial" w:cs="Arial"/>
                <w:color w:val="000000"/>
              </w:rPr>
            </w:pPr>
            <w:r w:rsidRPr="009B529D">
              <w:rPr>
                <w:rFonts w:ascii="Arial" w:hAnsi="Arial" w:cs="Arial"/>
                <w:color w:val="000000"/>
              </w:rPr>
              <w:t>Web-based survey</w:t>
            </w:r>
          </w:p>
        </w:tc>
        <w:tc>
          <w:tcPr>
            <w:tcW w:w="1620" w:type="dxa"/>
            <w:shd w:val="clear" w:color="auto" w:fill="auto"/>
            <w:vAlign w:val="center"/>
          </w:tcPr>
          <w:p w:rsidR="009B529D" w:rsidRDefault="009B529D" w:rsidP="00304D53">
            <w:pPr>
              <w:spacing w:after="0" w:line="240" w:lineRule="auto"/>
              <w:jc w:val="center"/>
              <w:rPr>
                <w:rFonts w:ascii="Arial" w:hAnsi="Arial" w:cs="Arial"/>
                <w:color w:val="000000"/>
              </w:rPr>
            </w:pPr>
            <w:r>
              <w:rPr>
                <w:rFonts w:ascii="Arial" w:hAnsi="Arial" w:cs="Arial"/>
                <w:color w:val="000000"/>
              </w:rPr>
              <w:t>21</w:t>
            </w:r>
          </w:p>
        </w:tc>
        <w:tc>
          <w:tcPr>
            <w:tcW w:w="1620" w:type="dxa"/>
            <w:vAlign w:val="center"/>
          </w:tcPr>
          <w:p w:rsidR="009B529D" w:rsidRPr="00A364EF" w:rsidRDefault="009B529D" w:rsidP="004D2DE2">
            <w:pPr>
              <w:spacing w:after="0" w:line="240" w:lineRule="auto"/>
              <w:jc w:val="center"/>
              <w:rPr>
                <w:rFonts w:ascii="Arial" w:hAnsi="Arial" w:cs="Arial"/>
                <w:color w:val="000000"/>
              </w:rPr>
            </w:pPr>
            <w:r>
              <w:rPr>
                <w:rFonts w:ascii="Arial" w:hAnsi="Arial" w:cs="Arial"/>
                <w:color w:val="000000"/>
              </w:rPr>
              <w:t>1</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7</w:t>
            </w:r>
          </w:p>
        </w:tc>
      </w:tr>
      <w:tr w:rsidR="009B529D" w:rsidRPr="00A364EF" w:rsidTr="009B529D">
        <w:trPr>
          <w:trHeight w:val="675"/>
        </w:trPr>
        <w:tc>
          <w:tcPr>
            <w:tcW w:w="1980" w:type="dxa"/>
            <w:vAlign w:val="center"/>
          </w:tcPr>
          <w:p w:rsidR="009B529D" w:rsidRPr="00A364EF" w:rsidRDefault="009B529D" w:rsidP="00C66631">
            <w:pPr>
              <w:spacing w:after="0" w:line="240" w:lineRule="auto"/>
              <w:rPr>
                <w:rFonts w:ascii="Arial" w:hAnsi="Arial" w:cs="Arial"/>
                <w:color w:val="000000"/>
              </w:rPr>
            </w:pPr>
            <w:r>
              <w:rPr>
                <w:rFonts w:ascii="Arial" w:hAnsi="Arial" w:cs="Arial"/>
                <w:color w:val="000000"/>
              </w:rPr>
              <w:t>State Health Departments – diabetes prevention and control programs</w:t>
            </w:r>
          </w:p>
        </w:tc>
        <w:tc>
          <w:tcPr>
            <w:tcW w:w="1260" w:type="dxa"/>
            <w:shd w:val="clear" w:color="auto" w:fill="auto"/>
            <w:vAlign w:val="center"/>
          </w:tcPr>
          <w:p w:rsidR="009B529D" w:rsidRPr="00667A3D" w:rsidRDefault="009B529D" w:rsidP="009B529D">
            <w:pPr>
              <w:jc w:val="center"/>
              <w:rPr>
                <w:rFonts w:ascii="Arial" w:hAnsi="Arial" w:cs="Arial"/>
                <w:color w:val="000000"/>
              </w:rPr>
            </w:pPr>
            <w:r>
              <w:rPr>
                <w:rFonts w:ascii="Arial" w:hAnsi="Arial" w:cs="Arial"/>
                <w:color w:val="000000"/>
              </w:rPr>
              <w:t>Web-based survey</w:t>
            </w:r>
          </w:p>
        </w:tc>
        <w:tc>
          <w:tcPr>
            <w:tcW w:w="1620" w:type="dxa"/>
            <w:shd w:val="clear" w:color="auto" w:fill="auto"/>
            <w:vAlign w:val="center"/>
          </w:tcPr>
          <w:p w:rsidR="009B529D" w:rsidRDefault="009B529D" w:rsidP="00304D53">
            <w:pPr>
              <w:spacing w:after="0" w:line="240" w:lineRule="auto"/>
              <w:jc w:val="center"/>
              <w:rPr>
                <w:rFonts w:ascii="Arial" w:hAnsi="Arial" w:cs="Arial"/>
                <w:color w:val="000000"/>
              </w:rPr>
            </w:pPr>
            <w:r>
              <w:rPr>
                <w:rFonts w:ascii="Arial" w:hAnsi="Arial" w:cs="Arial"/>
                <w:color w:val="000000"/>
              </w:rPr>
              <w:t>51</w:t>
            </w:r>
          </w:p>
        </w:tc>
        <w:tc>
          <w:tcPr>
            <w:tcW w:w="1620" w:type="dxa"/>
            <w:vAlign w:val="center"/>
          </w:tcPr>
          <w:p w:rsidR="009B529D" w:rsidRPr="00A364EF" w:rsidRDefault="009B529D" w:rsidP="004D2DE2">
            <w:pPr>
              <w:spacing w:after="0" w:line="240" w:lineRule="auto"/>
              <w:jc w:val="center"/>
              <w:rPr>
                <w:rFonts w:ascii="Arial" w:hAnsi="Arial" w:cs="Arial"/>
                <w:color w:val="000000"/>
              </w:rPr>
            </w:pPr>
            <w:r>
              <w:rPr>
                <w:rFonts w:ascii="Arial" w:hAnsi="Arial" w:cs="Arial"/>
                <w:color w:val="000000"/>
              </w:rPr>
              <w:t>1</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9B529D" w:rsidRDefault="00E63E22" w:rsidP="004D2DE2">
            <w:pPr>
              <w:spacing w:after="0" w:line="240" w:lineRule="auto"/>
              <w:jc w:val="center"/>
              <w:rPr>
                <w:rFonts w:ascii="Arial" w:hAnsi="Arial" w:cs="Arial"/>
                <w:color w:val="000000"/>
              </w:rPr>
            </w:pPr>
            <w:r>
              <w:rPr>
                <w:rFonts w:ascii="Arial" w:hAnsi="Arial" w:cs="Arial"/>
                <w:color w:val="000000"/>
              </w:rPr>
              <w:t>17</w:t>
            </w:r>
          </w:p>
        </w:tc>
      </w:tr>
      <w:tr w:rsidR="009B529D" w:rsidRPr="00A364EF" w:rsidTr="009B529D">
        <w:trPr>
          <w:trHeight w:val="675"/>
        </w:trPr>
        <w:tc>
          <w:tcPr>
            <w:tcW w:w="1980" w:type="dxa"/>
            <w:vAlign w:val="center"/>
          </w:tcPr>
          <w:p w:rsidR="009B529D" w:rsidRPr="00A364EF" w:rsidRDefault="009B529D" w:rsidP="00C66631">
            <w:pPr>
              <w:spacing w:after="0" w:line="240" w:lineRule="auto"/>
              <w:rPr>
                <w:rFonts w:ascii="Arial" w:hAnsi="Arial" w:cs="Arial"/>
                <w:color w:val="000000"/>
              </w:rPr>
            </w:pPr>
            <w:r>
              <w:rPr>
                <w:rFonts w:ascii="Arial" w:hAnsi="Arial" w:cs="Arial"/>
                <w:color w:val="000000"/>
              </w:rPr>
              <w:t>State Health Departments – nutrition, physical activity, and obesity programs</w:t>
            </w:r>
          </w:p>
        </w:tc>
        <w:tc>
          <w:tcPr>
            <w:tcW w:w="1260" w:type="dxa"/>
            <w:shd w:val="clear" w:color="auto" w:fill="auto"/>
            <w:vAlign w:val="center"/>
          </w:tcPr>
          <w:p w:rsidR="009B529D" w:rsidRPr="00667A3D" w:rsidRDefault="009B529D" w:rsidP="009B529D">
            <w:pPr>
              <w:jc w:val="center"/>
              <w:rPr>
                <w:rFonts w:ascii="Arial" w:hAnsi="Arial" w:cs="Arial"/>
                <w:color w:val="000000"/>
              </w:rPr>
            </w:pPr>
            <w:r>
              <w:rPr>
                <w:rFonts w:ascii="Arial" w:hAnsi="Arial" w:cs="Arial"/>
                <w:color w:val="000000"/>
              </w:rPr>
              <w:t>Web-based survey</w:t>
            </w:r>
          </w:p>
        </w:tc>
        <w:tc>
          <w:tcPr>
            <w:tcW w:w="1620" w:type="dxa"/>
            <w:shd w:val="clear" w:color="auto" w:fill="auto"/>
            <w:vAlign w:val="center"/>
          </w:tcPr>
          <w:p w:rsidR="009B529D" w:rsidRDefault="009B529D" w:rsidP="00304D53">
            <w:pPr>
              <w:spacing w:after="0" w:line="240" w:lineRule="auto"/>
              <w:jc w:val="center"/>
              <w:rPr>
                <w:rFonts w:ascii="Arial" w:hAnsi="Arial" w:cs="Arial"/>
                <w:color w:val="000000"/>
              </w:rPr>
            </w:pPr>
            <w:r>
              <w:rPr>
                <w:rFonts w:ascii="Arial" w:hAnsi="Arial" w:cs="Arial"/>
                <w:color w:val="000000"/>
              </w:rPr>
              <w:t>51</w:t>
            </w:r>
          </w:p>
        </w:tc>
        <w:tc>
          <w:tcPr>
            <w:tcW w:w="1620" w:type="dxa"/>
            <w:vAlign w:val="center"/>
          </w:tcPr>
          <w:p w:rsidR="009B529D" w:rsidRPr="00A364EF" w:rsidRDefault="009B529D" w:rsidP="004D2DE2">
            <w:pPr>
              <w:spacing w:after="0" w:line="240" w:lineRule="auto"/>
              <w:jc w:val="center"/>
              <w:rPr>
                <w:rFonts w:ascii="Arial" w:hAnsi="Arial" w:cs="Arial"/>
                <w:color w:val="000000"/>
              </w:rPr>
            </w:pPr>
            <w:r>
              <w:rPr>
                <w:rFonts w:ascii="Arial" w:hAnsi="Arial" w:cs="Arial"/>
                <w:color w:val="000000"/>
              </w:rPr>
              <w:t>1</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9B529D" w:rsidRDefault="00E63E22" w:rsidP="004D2DE2">
            <w:pPr>
              <w:spacing w:after="0" w:line="240" w:lineRule="auto"/>
              <w:jc w:val="center"/>
              <w:rPr>
                <w:rFonts w:ascii="Arial" w:hAnsi="Arial" w:cs="Arial"/>
                <w:color w:val="000000"/>
              </w:rPr>
            </w:pPr>
            <w:r>
              <w:rPr>
                <w:rFonts w:ascii="Arial" w:hAnsi="Arial" w:cs="Arial"/>
                <w:color w:val="000000"/>
              </w:rPr>
              <w:t>17</w:t>
            </w:r>
          </w:p>
        </w:tc>
      </w:tr>
      <w:tr w:rsidR="009B529D" w:rsidRPr="00A364EF" w:rsidTr="009B529D">
        <w:trPr>
          <w:trHeight w:val="675"/>
        </w:trPr>
        <w:tc>
          <w:tcPr>
            <w:tcW w:w="1980" w:type="dxa"/>
            <w:vAlign w:val="center"/>
          </w:tcPr>
          <w:p w:rsidR="009B529D" w:rsidRPr="00A364EF" w:rsidRDefault="009B529D" w:rsidP="009B529D">
            <w:pPr>
              <w:spacing w:after="0" w:line="240" w:lineRule="auto"/>
              <w:rPr>
                <w:rFonts w:ascii="Arial" w:hAnsi="Arial" w:cs="Arial"/>
                <w:color w:val="000000"/>
              </w:rPr>
            </w:pPr>
            <w:r>
              <w:rPr>
                <w:rFonts w:ascii="Arial" w:hAnsi="Arial" w:cs="Arial"/>
                <w:color w:val="000000"/>
              </w:rPr>
              <w:t xml:space="preserve">City, County, State or tribal Health Departments - </w:t>
            </w:r>
            <w:r w:rsidRPr="009B529D">
              <w:rPr>
                <w:rFonts w:ascii="Arial" w:hAnsi="Arial" w:cs="Arial"/>
                <w:color w:val="000000"/>
              </w:rPr>
              <w:t>Communities Putting Prevention to Work</w:t>
            </w:r>
          </w:p>
        </w:tc>
        <w:tc>
          <w:tcPr>
            <w:tcW w:w="1260" w:type="dxa"/>
            <w:shd w:val="clear" w:color="auto" w:fill="auto"/>
            <w:vAlign w:val="center"/>
          </w:tcPr>
          <w:p w:rsidR="009B529D" w:rsidRPr="00667A3D" w:rsidRDefault="009B529D" w:rsidP="009B529D">
            <w:pPr>
              <w:jc w:val="center"/>
              <w:rPr>
                <w:rFonts w:ascii="Arial" w:hAnsi="Arial" w:cs="Arial"/>
                <w:color w:val="000000"/>
              </w:rPr>
            </w:pPr>
            <w:r>
              <w:rPr>
                <w:rFonts w:ascii="Arial" w:hAnsi="Arial" w:cs="Arial"/>
                <w:color w:val="000000"/>
              </w:rPr>
              <w:t>Web-based survey</w:t>
            </w:r>
          </w:p>
        </w:tc>
        <w:tc>
          <w:tcPr>
            <w:tcW w:w="1620" w:type="dxa"/>
            <w:shd w:val="clear" w:color="auto" w:fill="auto"/>
            <w:vAlign w:val="center"/>
          </w:tcPr>
          <w:p w:rsidR="009B529D" w:rsidRDefault="009B529D" w:rsidP="00304D53">
            <w:pPr>
              <w:spacing w:after="0" w:line="240" w:lineRule="auto"/>
              <w:jc w:val="center"/>
              <w:rPr>
                <w:rFonts w:ascii="Arial" w:hAnsi="Arial" w:cs="Arial"/>
                <w:color w:val="000000"/>
              </w:rPr>
            </w:pPr>
            <w:r>
              <w:rPr>
                <w:rFonts w:ascii="Arial" w:hAnsi="Arial" w:cs="Arial"/>
                <w:color w:val="000000"/>
              </w:rPr>
              <w:t>44</w:t>
            </w:r>
          </w:p>
        </w:tc>
        <w:tc>
          <w:tcPr>
            <w:tcW w:w="1620" w:type="dxa"/>
            <w:vAlign w:val="center"/>
          </w:tcPr>
          <w:p w:rsidR="009B529D" w:rsidRPr="00A364EF" w:rsidRDefault="009B529D" w:rsidP="004D2DE2">
            <w:pPr>
              <w:spacing w:after="0" w:line="240" w:lineRule="auto"/>
              <w:jc w:val="center"/>
              <w:rPr>
                <w:rFonts w:ascii="Arial" w:hAnsi="Arial" w:cs="Arial"/>
                <w:color w:val="000000"/>
              </w:rPr>
            </w:pPr>
            <w:r>
              <w:rPr>
                <w:rFonts w:ascii="Arial" w:hAnsi="Arial" w:cs="Arial"/>
                <w:color w:val="000000"/>
              </w:rPr>
              <w:t>1</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9B529D" w:rsidRDefault="009B529D" w:rsidP="004D2DE2">
            <w:pPr>
              <w:spacing w:after="0" w:line="240" w:lineRule="auto"/>
              <w:jc w:val="center"/>
              <w:rPr>
                <w:rFonts w:ascii="Arial" w:hAnsi="Arial" w:cs="Arial"/>
                <w:color w:val="000000"/>
              </w:rPr>
            </w:pPr>
            <w:r>
              <w:rPr>
                <w:rFonts w:ascii="Arial" w:hAnsi="Arial" w:cs="Arial"/>
                <w:color w:val="000000"/>
              </w:rPr>
              <w:t>15</w:t>
            </w:r>
          </w:p>
        </w:tc>
      </w:tr>
      <w:tr w:rsidR="00304D53" w:rsidRPr="00A364EF" w:rsidTr="00C66631">
        <w:trPr>
          <w:trHeight w:val="675"/>
        </w:trPr>
        <w:tc>
          <w:tcPr>
            <w:tcW w:w="1980" w:type="dxa"/>
            <w:vAlign w:val="center"/>
          </w:tcPr>
          <w:p w:rsidR="00304D53" w:rsidRPr="00A364EF" w:rsidRDefault="00304D53" w:rsidP="00D40A82">
            <w:pPr>
              <w:spacing w:after="0" w:line="240" w:lineRule="auto"/>
              <w:rPr>
                <w:rFonts w:ascii="Arial" w:hAnsi="Arial" w:cs="Arial"/>
                <w:color w:val="000000"/>
              </w:rPr>
            </w:pPr>
            <w:r>
              <w:rPr>
                <w:rFonts w:ascii="Arial" w:hAnsi="Arial" w:cs="Arial"/>
                <w:color w:val="000000"/>
              </w:rPr>
              <w:t>Private Sector Partners</w:t>
            </w:r>
            <w:r w:rsidR="00C66631">
              <w:rPr>
                <w:rFonts w:ascii="Arial" w:hAnsi="Arial" w:cs="Arial"/>
                <w:color w:val="000000"/>
              </w:rPr>
              <w:t xml:space="preserve"> (</w:t>
            </w:r>
            <w:r w:rsidR="00C66631">
              <w:rPr>
                <w:rFonts w:ascii="Arial" w:hAnsi="Arial" w:cs="Arial"/>
              </w:rPr>
              <w:t>non-profit organizations)</w:t>
            </w:r>
          </w:p>
        </w:tc>
        <w:tc>
          <w:tcPr>
            <w:tcW w:w="1260" w:type="dxa"/>
            <w:shd w:val="clear" w:color="auto" w:fill="auto"/>
            <w:vAlign w:val="center"/>
          </w:tcPr>
          <w:p w:rsidR="00304D53" w:rsidRDefault="00304D53" w:rsidP="004D2DE2">
            <w:pPr>
              <w:spacing w:after="0" w:line="240" w:lineRule="auto"/>
              <w:jc w:val="center"/>
              <w:rPr>
                <w:rFonts w:ascii="Arial" w:hAnsi="Arial" w:cs="Arial"/>
                <w:color w:val="000000"/>
              </w:rPr>
            </w:pPr>
            <w:r>
              <w:rPr>
                <w:rFonts w:ascii="Arial" w:hAnsi="Arial" w:cs="Arial"/>
                <w:color w:val="000000"/>
              </w:rPr>
              <w:t>Web-based survey</w:t>
            </w:r>
          </w:p>
        </w:tc>
        <w:tc>
          <w:tcPr>
            <w:tcW w:w="1620" w:type="dxa"/>
            <w:shd w:val="clear" w:color="auto" w:fill="auto"/>
            <w:vAlign w:val="center"/>
          </w:tcPr>
          <w:p w:rsidR="00304D53" w:rsidRDefault="00304D53" w:rsidP="004D2DE2">
            <w:pPr>
              <w:spacing w:after="0" w:line="240" w:lineRule="auto"/>
              <w:jc w:val="center"/>
              <w:rPr>
                <w:rFonts w:ascii="Arial" w:hAnsi="Arial" w:cs="Arial"/>
                <w:color w:val="000000"/>
              </w:rPr>
            </w:pPr>
            <w:r>
              <w:rPr>
                <w:rFonts w:ascii="Arial" w:hAnsi="Arial" w:cs="Arial"/>
                <w:color w:val="000000"/>
              </w:rPr>
              <w:t>5</w:t>
            </w:r>
            <w:r w:rsidR="00A74183">
              <w:rPr>
                <w:rFonts w:ascii="Arial" w:hAnsi="Arial" w:cs="Arial"/>
                <w:color w:val="000000"/>
              </w:rPr>
              <w:t>0</w:t>
            </w:r>
          </w:p>
        </w:tc>
        <w:tc>
          <w:tcPr>
            <w:tcW w:w="1620" w:type="dxa"/>
            <w:vAlign w:val="center"/>
          </w:tcPr>
          <w:p w:rsidR="00304D53" w:rsidRPr="00A364EF" w:rsidRDefault="00304D53" w:rsidP="004D2DE2">
            <w:pPr>
              <w:spacing w:after="0" w:line="240" w:lineRule="auto"/>
              <w:jc w:val="center"/>
              <w:rPr>
                <w:rFonts w:ascii="Arial" w:hAnsi="Arial" w:cs="Arial"/>
                <w:color w:val="000000"/>
              </w:rPr>
            </w:pPr>
            <w:r>
              <w:rPr>
                <w:rFonts w:ascii="Arial" w:hAnsi="Arial" w:cs="Arial"/>
                <w:color w:val="000000"/>
              </w:rPr>
              <w:t>1</w:t>
            </w:r>
          </w:p>
        </w:tc>
        <w:tc>
          <w:tcPr>
            <w:tcW w:w="1440" w:type="dxa"/>
            <w:vAlign w:val="center"/>
          </w:tcPr>
          <w:p w:rsidR="00304D53" w:rsidRDefault="00A74183" w:rsidP="004D2DE2">
            <w:pPr>
              <w:spacing w:after="0" w:line="240" w:lineRule="auto"/>
              <w:jc w:val="center"/>
              <w:rPr>
                <w:rFonts w:ascii="Arial" w:hAnsi="Arial" w:cs="Arial"/>
                <w:color w:val="000000"/>
              </w:rPr>
            </w:pPr>
            <w:r>
              <w:rPr>
                <w:rFonts w:ascii="Arial" w:hAnsi="Arial" w:cs="Arial"/>
                <w:color w:val="000000"/>
              </w:rPr>
              <w:t>20/60</w:t>
            </w:r>
          </w:p>
        </w:tc>
        <w:tc>
          <w:tcPr>
            <w:tcW w:w="1440" w:type="dxa"/>
            <w:vAlign w:val="center"/>
          </w:tcPr>
          <w:p w:rsidR="00304D53" w:rsidRDefault="009B529D" w:rsidP="004D2DE2">
            <w:pPr>
              <w:spacing w:after="0" w:line="240" w:lineRule="auto"/>
              <w:jc w:val="center"/>
              <w:rPr>
                <w:rFonts w:ascii="Arial" w:hAnsi="Arial" w:cs="Arial"/>
                <w:color w:val="000000"/>
              </w:rPr>
            </w:pPr>
            <w:r>
              <w:rPr>
                <w:rFonts w:ascii="Arial" w:hAnsi="Arial" w:cs="Arial"/>
                <w:color w:val="000000"/>
              </w:rPr>
              <w:t>17</w:t>
            </w:r>
          </w:p>
        </w:tc>
      </w:tr>
      <w:tr w:rsidR="00E63E22" w:rsidRPr="00A364EF" w:rsidTr="00AB27AA">
        <w:trPr>
          <w:trHeight w:val="675"/>
        </w:trPr>
        <w:tc>
          <w:tcPr>
            <w:tcW w:w="1980" w:type="dxa"/>
            <w:vAlign w:val="center"/>
          </w:tcPr>
          <w:p w:rsidR="00E63E22" w:rsidRDefault="00E63E22" w:rsidP="00D40A82">
            <w:pPr>
              <w:spacing w:after="0" w:line="240" w:lineRule="auto"/>
              <w:rPr>
                <w:rFonts w:ascii="Arial" w:hAnsi="Arial" w:cs="Arial"/>
                <w:color w:val="000000"/>
              </w:rPr>
            </w:pPr>
          </w:p>
        </w:tc>
        <w:tc>
          <w:tcPr>
            <w:tcW w:w="5940" w:type="dxa"/>
            <w:gridSpan w:val="4"/>
            <w:shd w:val="clear" w:color="auto" w:fill="auto"/>
            <w:vAlign w:val="center"/>
          </w:tcPr>
          <w:p w:rsidR="00E63E22" w:rsidRDefault="00E63E22" w:rsidP="00E63E22">
            <w:pPr>
              <w:spacing w:after="0" w:line="240" w:lineRule="auto"/>
              <w:jc w:val="right"/>
              <w:rPr>
                <w:rFonts w:ascii="Arial" w:hAnsi="Arial" w:cs="Arial"/>
                <w:color w:val="000000"/>
              </w:rPr>
            </w:pPr>
            <w:r>
              <w:rPr>
                <w:rFonts w:ascii="Arial" w:hAnsi="Arial" w:cs="Arial"/>
                <w:color w:val="000000"/>
              </w:rPr>
              <w:t>Total</w:t>
            </w:r>
          </w:p>
        </w:tc>
        <w:tc>
          <w:tcPr>
            <w:tcW w:w="1440" w:type="dxa"/>
            <w:vAlign w:val="center"/>
          </w:tcPr>
          <w:p w:rsidR="00E63E22" w:rsidRDefault="00E63E22" w:rsidP="004D2DE2">
            <w:pPr>
              <w:spacing w:after="0" w:line="240" w:lineRule="auto"/>
              <w:jc w:val="center"/>
              <w:rPr>
                <w:rFonts w:ascii="Arial" w:hAnsi="Arial" w:cs="Arial"/>
                <w:color w:val="000000"/>
              </w:rPr>
            </w:pPr>
            <w:r>
              <w:rPr>
                <w:rFonts w:ascii="Arial" w:hAnsi="Arial" w:cs="Arial"/>
                <w:color w:val="000000"/>
              </w:rPr>
              <w:t>90</w:t>
            </w:r>
          </w:p>
        </w:tc>
      </w:tr>
    </w:tbl>
    <w:p w:rsidR="00A71322" w:rsidRPr="00A364EF" w:rsidRDefault="00A71322" w:rsidP="004D2DE2">
      <w:pPr>
        <w:spacing w:after="0" w:line="240" w:lineRule="auto"/>
        <w:rPr>
          <w:rFonts w:ascii="Arial" w:hAnsi="Arial" w:cs="Arial"/>
        </w:rPr>
      </w:pPr>
    </w:p>
    <w:sectPr w:rsidR="00A71322" w:rsidRPr="00A364EF" w:rsidSect="006622B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466" w:rsidRDefault="00446466" w:rsidP="00BB7601">
      <w:pPr>
        <w:spacing w:after="0" w:line="240" w:lineRule="auto"/>
      </w:pPr>
      <w:r>
        <w:separator/>
      </w:r>
    </w:p>
  </w:endnote>
  <w:endnote w:type="continuationSeparator" w:id="0">
    <w:p w:rsidR="00446466" w:rsidRDefault="00446466" w:rsidP="00BB7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466" w:rsidRDefault="008C268F" w:rsidP="00D40A82">
    <w:pPr>
      <w:pStyle w:val="Footer"/>
      <w:jc w:val="center"/>
    </w:pPr>
    <w:r w:rsidRPr="00BB7601">
      <w:rPr>
        <w:rFonts w:ascii="Arial" w:hAnsi="Arial" w:cs="Arial"/>
      </w:rPr>
      <w:fldChar w:fldCharType="begin"/>
    </w:r>
    <w:r w:rsidR="00446466" w:rsidRPr="00BB7601">
      <w:rPr>
        <w:rFonts w:ascii="Arial" w:hAnsi="Arial" w:cs="Arial"/>
      </w:rPr>
      <w:instrText xml:space="preserve"> PAGE   \* MERGEFORMAT </w:instrText>
    </w:r>
    <w:r w:rsidRPr="00BB7601">
      <w:rPr>
        <w:rFonts w:ascii="Arial" w:hAnsi="Arial" w:cs="Arial"/>
      </w:rPr>
      <w:fldChar w:fldCharType="separate"/>
    </w:r>
    <w:r w:rsidR="00E63E22">
      <w:rPr>
        <w:rFonts w:ascii="Arial" w:hAnsi="Arial" w:cs="Arial"/>
        <w:noProof/>
      </w:rPr>
      <w:t>4</w:t>
    </w:r>
    <w:r w:rsidRPr="00BB7601">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466" w:rsidRDefault="00446466" w:rsidP="00BB7601">
      <w:pPr>
        <w:spacing w:after="0" w:line="240" w:lineRule="auto"/>
      </w:pPr>
      <w:r>
        <w:separator/>
      </w:r>
    </w:p>
  </w:footnote>
  <w:footnote w:type="continuationSeparator" w:id="0">
    <w:p w:rsidR="00446466" w:rsidRDefault="00446466" w:rsidP="00BB7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E98"/>
    <w:multiLevelType w:val="hybridMultilevel"/>
    <w:tmpl w:val="5122D65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2541"/>
    <w:multiLevelType w:val="hybridMultilevel"/>
    <w:tmpl w:val="C5BC54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016B7"/>
    <w:multiLevelType w:val="hybridMultilevel"/>
    <w:tmpl w:val="4482B6F0"/>
    <w:lvl w:ilvl="0" w:tplc="53765C5C">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C347C"/>
    <w:multiLevelType w:val="hybridMultilevel"/>
    <w:tmpl w:val="745A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5006E"/>
    <w:multiLevelType w:val="hybridMultilevel"/>
    <w:tmpl w:val="5ED0B592"/>
    <w:lvl w:ilvl="0" w:tplc="53765C5C">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A732B"/>
    <w:multiLevelType w:val="hybridMultilevel"/>
    <w:tmpl w:val="C590E0C8"/>
    <w:lvl w:ilvl="0" w:tplc="04090015">
      <w:start w:val="2"/>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BD5525"/>
    <w:multiLevelType w:val="hybridMultilevel"/>
    <w:tmpl w:val="0E50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410EE"/>
    <w:multiLevelType w:val="hybridMultilevel"/>
    <w:tmpl w:val="72F6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E60D7"/>
    <w:multiLevelType w:val="hybridMultilevel"/>
    <w:tmpl w:val="CC88051E"/>
    <w:lvl w:ilvl="0" w:tplc="53765C5C">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E92ADC"/>
    <w:multiLevelType w:val="hybridMultilevel"/>
    <w:tmpl w:val="DC2AF272"/>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001CA"/>
    <w:multiLevelType w:val="hybridMultilevel"/>
    <w:tmpl w:val="C0562C54"/>
    <w:lvl w:ilvl="0" w:tplc="53765C5C">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AD4AA1"/>
    <w:multiLevelType w:val="hybridMultilevel"/>
    <w:tmpl w:val="E76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270ED"/>
    <w:multiLevelType w:val="hybridMultilevel"/>
    <w:tmpl w:val="0A2A2F7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F063DF0"/>
    <w:multiLevelType w:val="hybridMultilevel"/>
    <w:tmpl w:val="EF82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F051A8"/>
    <w:multiLevelType w:val="hybridMultilevel"/>
    <w:tmpl w:val="F3E42F92"/>
    <w:lvl w:ilvl="0" w:tplc="1534D90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1"/>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7"/>
  </w:num>
  <w:num w:numId="9">
    <w:abstractNumId w:val="8"/>
  </w:num>
  <w:num w:numId="10">
    <w:abstractNumId w:val="4"/>
  </w:num>
  <w:num w:numId="11">
    <w:abstractNumId w:val="12"/>
  </w:num>
  <w:num w:numId="12">
    <w:abstractNumId w:val="9"/>
  </w:num>
  <w:num w:numId="13">
    <w:abstractNumId w:val="10"/>
  </w:num>
  <w:num w:numId="14">
    <w:abstractNumId w:val="2"/>
  </w:num>
  <w:num w:numId="15">
    <w:abstractNumId w:val="0"/>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3F5D"/>
    <w:rsid w:val="000143C0"/>
    <w:rsid w:val="0004576A"/>
    <w:rsid w:val="000A0E60"/>
    <w:rsid w:val="000D62E6"/>
    <w:rsid w:val="0010615C"/>
    <w:rsid w:val="00130F69"/>
    <w:rsid w:val="00173016"/>
    <w:rsid w:val="0018064B"/>
    <w:rsid w:val="001D6A1C"/>
    <w:rsid w:val="00211696"/>
    <w:rsid w:val="00233CC1"/>
    <w:rsid w:val="00261DB9"/>
    <w:rsid w:val="0026410A"/>
    <w:rsid w:val="00264284"/>
    <w:rsid w:val="002A7135"/>
    <w:rsid w:val="002C6A6F"/>
    <w:rsid w:val="002D698D"/>
    <w:rsid w:val="002E2CDA"/>
    <w:rsid w:val="00304D53"/>
    <w:rsid w:val="00326006"/>
    <w:rsid w:val="003C79D4"/>
    <w:rsid w:val="003F40CA"/>
    <w:rsid w:val="00420625"/>
    <w:rsid w:val="00436E6F"/>
    <w:rsid w:val="00446466"/>
    <w:rsid w:val="00457434"/>
    <w:rsid w:val="00477D60"/>
    <w:rsid w:val="00492BAE"/>
    <w:rsid w:val="004C0000"/>
    <w:rsid w:val="004C5335"/>
    <w:rsid w:val="004D19CD"/>
    <w:rsid w:val="004D2DE2"/>
    <w:rsid w:val="004F5851"/>
    <w:rsid w:val="00552388"/>
    <w:rsid w:val="005654BE"/>
    <w:rsid w:val="005E1B1D"/>
    <w:rsid w:val="005F558E"/>
    <w:rsid w:val="00632900"/>
    <w:rsid w:val="006622B8"/>
    <w:rsid w:val="00683CD4"/>
    <w:rsid w:val="00686245"/>
    <w:rsid w:val="006930B4"/>
    <w:rsid w:val="006A414F"/>
    <w:rsid w:val="006B25CB"/>
    <w:rsid w:val="006D6A1B"/>
    <w:rsid w:val="006E0475"/>
    <w:rsid w:val="00707A88"/>
    <w:rsid w:val="00726229"/>
    <w:rsid w:val="0077705B"/>
    <w:rsid w:val="007E6CB3"/>
    <w:rsid w:val="00863FB7"/>
    <w:rsid w:val="0086437C"/>
    <w:rsid w:val="008712BB"/>
    <w:rsid w:val="008B1E01"/>
    <w:rsid w:val="008C268F"/>
    <w:rsid w:val="008D3374"/>
    <w:rsid w:val="008D3F15"/>
    <w:rsid w:val="009001B6"/>
    <w:rsid w:val="00905173"/>
    <w:rsid w:val="00932202"/>
    <w:rsid w:val="00955A93"/>
    <w:rsid w:val="009B529D"/>
    <w:rsid w:val="009C6006"/>
    <w:rsid w:val="009C64B1"/>
    <w:rsid w:val="00A026DE"/>
    <w:rsid w:val="00A13B99"/>
    <w:rsid w:val="00A15DA1"/>
    <w:rsid w:val="00A364EF"/>
    <w:rsid w:val="00A6745E"/>
    <w:rsid w:val="00A70822"/>
    <w:rsid w:val="00A71322"/>
    <w:rsid w:val="00A74183"/>
    <w:rsid w:val="00AB6FAD"/>
    <w:rsid w:val="00AF147D"/>
    <w:rsid w:val="00B13F5D"/>
    <w:rsid w:val="00B573AA"/>
    <w:rsid w:val="00B66F06"/>
    <w:rsid w:val="00B83476"/>
    <w:rsid w:val="00BB087E"/>
    <w:rsid w:val="00BB7601"/>
    <w:rsid w:val="00BD5F9E"/>
    <w:rsid w:val="00C155B1"/>
    <w:rsid w:val="00C16E00"/>
    <w:rsid w:val="00C5102B"/>
    <w:rsid w:val="00C66631"/>
    <w:rsid w:val="00C845B0"/>
    <w:rsid w:val="00C979E4"/>
    <w:rsid w:val="00CB512B"/>
    <w:rsid w:val="00CD444E"/>
    <w:rsid w:val="00CF34EA"/>
    <w:rsid w:val="00D24B65"/>
    <w:rsid w:val="00D40A82"/>
    <w:rsid w:val="00D71D5F"/>
    <w:rsid w:val="00D95387"/>
    <w:rsid w:val="00D96CB8"/>
    <w:rsid w:val="00E354E1"/>
    <w:rsid w:val="00E42377"/>
    <w:rsid w:val="00E46531"/>
    <w:rsid w:val="00E63384"/>
    <w:rsid w:val="00E63E22"/>
    <w:rsid w:val="00E93D6A"/>
    <w:rsid w:val="00EA2078"/>
    <w:rsid w:val="00EB645E"/>
    <w:rsid w:val="00F067DC"/>
    <w:rsid w:val="00F06EC7"/>
    <w:rsid w:val="00F13AE3"/>
    <w:rsid w:val="00F15BED"/>
    <w:rsid w:val="00F212C2"/>
    <w:rsid w:val="00F21BA2"/>
    <w:rsid w:val="00F21CEC"/>
    <w:rsid w:val="00F26128"/>
    <w:rsid w:val="00F45CB0"/>
    <w:rsid w:val="00F7705D"/>
    <w:rsid w:val="00F83592"/>
    <w:rsid w:val="00FA1499"/>
    <w:rsid w:val="00FD714C"/>
    <w:rsid w:val="00FE1813"/>
    <w:rsid w:val="00FE37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B8"/>
    <w:pPr>
      <w:spacing w:after="200" w:line="276" w:lineRule="auto"/>
    </w:pPr>
    <w:rPr>
      <w:sz w:val="22"/>
      <w:szCs w:val="22"/>
    </w:rPr>
  </w:style>
  <w:style w:type="paragraph" w:styleId="Heading2">
    <w:name w:val="heading 2"/>
    <w:basedOn w:val="Normal"/>
    <w:link w:val="Heading2Char"/>
    <w:uiPriority w:val="9"/>
    <w:qFormat/>
    <w:rsid w:val="00E4237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1322"/>
    <w:rPr>
      <w:i/>
      <w:iCs/>
    </w:rPr>
  </w:style>
  <w:style w:type="paragraph" w:styleId="NormalWeb">
    <w:name w:val="Normal (Web)"/>
    <w:basedOn w:val="Normal"/>
    <w:uiPriority w:val="99"/>
    <w:rsid w:val="00A7132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A713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12BB"/>
    <w:rPr>
      <w:color w:val="0000FF"/>
      <w:u w:val="single"/>
    </w:rPr>
  </w:style>
  <w:style w:type="paragraph" w:styleId="ListParagraph">
    <w:name w:val="List Paragraph"/>
    <w:basedOn w:val="Normal"/>
    <w:uiPriority w:val="34"/>
    <w:qFormat/>
    <w:rsid w:val="00A6745E"/>
    <w:pPr>
      <w:ind w:left="720"/>
      <w:contextualSpacing/>
    </w:pPr>
  </w:style>
  <w:style w:type="character" w:styleId="FollowedHyperlink">
    <w:name w:val="FollowedHyperlink"/>
    <w:basedOn w:val="DefaultParagraphFont"/>
    <w:uiPriority w:val="99"/>
    <w:semiHidden/>
    <w:unhideWhenUsed/>
    <w:rsid w:val="002A7135"/>
    <w:rPr>
      <w:color w:val="800080"/>
      <w:u w:val="single"/>
    </w:rPr>
  </w:style>
  <w:style w:type="character" w:customStyle="1" w:styleId="Heading2Char">
    <w:name w:val="Heading 2 Char"/>
    <w:basedOn w:val="DefaultParagraphFont"/>
    <w:link w:val="Heading2"/>
    <w:uiPriority w:val="9"/>
    <w:rsid w:val="00E42377"/>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BB7601"/>
    <w:pPr>
      <w:tabs>
        <w:tab w:val="center" w:pos="4680"/>
        <w:tab w:val="right" w:pos="9360"/>
      </w:tabs>
    </w:pPr>
  </w:style>
  <w:style w:type="character" w:customStyle="1" w:styleId="HeaderChar">
    <w:name w:val="Header Char"/>
    <w:basedOn w:val="DefaultParagraphFont"/>
    <w:link w:val="Header"/>
    <w:uiPriority w:val="99"/>
    <w:semiHidden/>
    <w:rsid w:val="00BB7601"/>
    <w:rPr>
      <w:sz w:val="22"/>
      <w:szCs w:val="22"/>
    </w:rPr>
  </w:style>
  <w:style w:type="paragraph" w:styleId="Footer">
    <w:name w:val="footer"/>
    <w:basedOn w:val="Normal"/>
    <w:link w:val="FooterChar"/>
    <w:uiPriority w:val="99"/>
    <w:unhideWhenUsed/>
    <w:rsid w:val="00BB7601"/>
    <w:pPr>
      <w:tabs>
        <w:tab w:val="center" w:pos="4680"/>
        <w:tab w:val="right" w:pos="9360"/>
      </w:tabs>
    </w:pPr>
  </w:style>
  <w:style w:type="character" w:customStyle="1" w:styleId="FooterChar">
    <w:name w:val="Footer Char"/>
    <w:basedOn w:val="DefaultParagraphFont"/>
    <w:link w:val="Footer"/>
    <w:uiPriority w:val="99"/>
    <w:rsid w:val="00BB7601"/>
    <w:rPr>
      <w:sz w:val="22"/>
      <w:szCs w:val="22"/>
    </w:rPr>
  </w:style>
</w:styles>
</file>

<file path=word/webSettings.xml><?xml version="1.0" encoding="utf-8"?>
<w:webSettings xmlns:r="http://schemas.openxmlformats.org/officeDocument/2006/relationships" xmlns:w="http://schemas.openxmlformats.org/wordprocessingml/2006/main">
  <w:divs>
    <w:div w:id="471755309">
      <w:bodyDiv w:val="1"/>
      <w:marLeft w:val="0"/>
      <w:marRight w:val="0"/>
      <w:marTop w:val="0"/>
      <w:marBottom w:val="0"/>
      <w:divBdr>
        <w:top w:val="none" w:sz="0" w:space="0" w:color="auto"/>
        <w:left w:val="none" w:sz="0" w:space="0" w:color="auto"/>
        <w:bottom w:val="none" w:sz="0" w:space="0" w:color="auto"/>
        <w:right w:val="none" w:sz="0" w:space="0" w:color="auto"/>
      </w:divBdr>
    </w:div>
    <w:div w:id="694578379">
      <w:bodyDiv w:val="1"/>
      <w:marLeft w:val="0"/>
      <w:marRight w:val="0"/>
      <w:marTop w:val="0"/>
      <w:marBottom w:val="0"/>
      <w:divBdr>
        <w:top w:val="none" w:sz="0" w:space="0" w:color="auto"/>
        <w:left w:val="none" w:sz="0" w:space="0" w:color="auto"/>
        <w:bottom w:val="none" w:sz="0" w:space="0" w:color="auto"/>
        <w:right w:val="none" w:sz="0" w:space="0" w:color="auto"/>
      </w:divBdr>
      <w:divsChild>
        <w:div w:id="1279071071">
          <w:marLeft w:val="0"/>
          <w:marRight w:val="0"/>
          <w:marTop w:val="0"/>
          <w:marBottom w:val="0"/>
          <w:divBdr>
            <w:top w:val="none" w:sz="0" w:space="0" w:color="auto"/>
            <w:left w:val="none" w:sz="0" w:space="0" w:color="auto"/>
            <w:bottom w:val="none" w:sz="0" w:space="0" w:color="auto"/>
            <w:right w:val="none" w:sz="0" w:space="0" w:color="auto"/>
          </w:divBdr>
          <w:divsChild>
            <w:div w:id="145821182">
              <w:marLeft w:val="0"/>
              <w:marRight w:val="0"/>
              <w:marTop w:val="0"/>
              <w:marBottom w:val="0"/>
              <w:divBdr>
                <w:top w:val="none" w:sz="0" w:space="0" w:color="auto"/>
                <w:left w:val="none" w:sz="0" w:space="0" w:color="auto"/>
                <w:bottom w:val="none" w:sz="0" w:space="0" w:color="auto"/>
                <w:right w:val="none" w:sz="0" w:space="0" w:color="auto"/>
              </w:divBdr>
              <w:divsChild>
                <w:div w:id="1681395369">
                  <w:marLeft w:val="0"/>
                  <w:marRight w:val="0"/>
                  <w:marTop w:val="0"/>
                  <w:marBottom w:val="0"/>
                  <w:divBdr>
                    <w:top w:val="none" w:sz="0" w:space="0" w:color="auto"/>
                    <w:left w:val="none" w:sz="0" w:space="0" w:color="auto"/>
                    <w:bottom w:val="none" w:sz="0" w:space="0" w:color="auto"/>
                    <w:right w:val="none" w:sz="0" w:space="0" w:color="auto"/>
                  </w:divBdr>
                  <w:divsChild>
                    <w:div w:id="1571578005">
                      <w:marLeft w:val="0"/>
                      <w:marRight w:val="0"/>
                      <w:marTop w:val="0"/>
                      <w:marBottom w:val="0"/>
                      <w:divBdr>
                        <w:top w:val="none" w:sz="0" w:space="0" w:color="auto"/>
                        <w:left w:val="none" w:sz="0" w:space="0" w:color="auto"/>
                        <w:bottom w:val="none" w:sz="0" w:space="0" w:color="auto"/>
                        <w:right w:val="none" w:sz="0" w:space="0" w:color="auto"/>
                      </w:divBdr>
                      <w:divsChild>
                        <w:div w:id="915285247">
                          <w:marLeft w:val="0"/>
                          <w:marRight w:val="0"/>
                          <w:marTop w:val="0"/>
                          <w:marBottom w:val="0"/>
                          <w:divBdr>
                            <w:top w:val="none" w:sz="0" w:space="0" w:color="auto"/>
                            <w:left w:val="none" w:sz="0" w:space="0" w:color="auto"/>
                            <w:bottom w:val="none" w:sz="0" w:space="0" w:color="auto"/>
                            <w:right w:val="none" w:sz="0" w:space="0" w:color="auto"/>
                          </w:divBdr>
                          <w:divsChild>
                            <w:div w:id="1761682162">
                              <w:marLeft w:val="0"/>
                              <w:marRight w:val="0"/>
                              <w:marTop w:val="0"/>
                              <w:marBottom w:val="0"/>
                              <w:divBdr>
                                <w:top w:val="none" w:sz="0" w:space="0" w:color="auto"/>
                                <w:left w:val="none" w:sz="0" w:space="0" w:color="auto"/>
                                <w:bottom w:val="none" w:sz="0" w:space="0" w:color="auto"/>
                                <w:right w:val="none" w:sz="0" w:space="0" w:color="auto"/>
                              </w:divBdr>
                              <w:divsChild>
                                <w:div w:id="11586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571205">
      <w:bodyDiv w:val="1"/>
      <w:marLeft w:val="0"/>
      <w:marRight w:val="0"/>
      <w:marTop w:val="0"/>
      <w:marBottom w:val="0"/>
      <w:divBdr>
        <w:top w:val="none" w:sz="0" w:space="0" w:color="auto"/>
        <w:left w:val="none" w:sz="0" w:space="0" w:color="auto"/>
        <w:bottom w:val="none" w:sz="0" w:space="0" w:color="auto"/>
        <w:right w:val="none" w:sz="0" w:space="0" w:color="auto"/>
      </w:divBdr>
    </w:div>
    <w:div w:id="1302541780">
      <w:bodyDiv w:val="1"/>
      <w:marLeft w:val="0"/>
      <w:marRight w:val="0"/>
      <w:marTop w:val="0"/>
      <w:marBottom w:val="0"/>
      <w:divBdr>
        <w:top w:val="none" w:sz="0" w:space="0" w:color="auto"/>
        <w:left w:val="none" w:sz="0" w:space="0" w:color="auto"/>
        <w:bottom w:val="none" w:sz="0" w:space="0" w:color="auto"/>
        <w:right w:val="none" w:sz="0" w:space="0" w:color="auto"/>
      </w:divBdr>
    </w:div>
    <w:div w:id="1724521735">
      <w:bodyDiv w:val="1"/>
      <w:marLeft w:val="0"/>
      <w:marRight w:val="0"/>
      <w:marTop w:val="0"/>
      <w:marBottom w:val="0"/>
      <w:divBdr>
        <w:top w:val="none" w:sz="0" w:space="0" w:color="auto"/>
        <w:left w:val="none" w:sz="0" w:space="0" w:color="auto"/>
        <w:bottom w:val="none" w:sz="0" w:space="0" w:color="auto"/>
        <w:right w:val="none" w:sz="0" w:space="0" w:color="auto"/>
      </w:divBdr>
      <w:divsChild>
        <w:div w:id="413750080">
          <w:marLeft w:val="0"/>
          <w:marRight w:val="0"/>
          <w:marTop w:val="0"/>
          <w:marBottom w:val="0"/>
          <w:divBdr>
            <w:top w:val="none" w:sz="0" w:space="0" w:color="auto"/>
            <w:left w:val="none" w:sz="0" w:space="0" w:color="auto"/>
            <w:bottom w:val="none" w:sz="0" w:space="0" w:color="auto"/>
            <w:right w:val="none" w:sz="0" w:space="0" w:color="auto"/>
          </w:divBdr>
          <w:divsChild>
            <w:div w:id="1833184046">
              <w:marLeft w:val="0"/>
              <w:marRight w:val="0"/>
              <w:marTop w:val="0"/>
              <w:marBottom w:val="0"/>
              <w:divBdr>
                <w:top w:val="none" w:sz="0" w:space="0" w:color="auto"/>
                <w:left w:val="none" w:sz="0" w:space="0" w:color="auto"/>
                <w:bottom w:val="none" w:sz="0" w:space="0" w:color="auto"/>
                <w:right w:val="none" w:sz="0" w:space="0" w:color="auto"/>
              </w:divBdr>
              <w:divsChild>
                <w:div w:id="1302924138">
                  <w:marLeft w:val="0"/>
                  <w:marRight w:val="0"/>
                  <w:marTop w:val="0"/>
                  <w:marBottom w:val="0"/>
                  <w:divBdr>
                    <w:top w:val="none" w:sz="0" w:space="0" w:color="auto"/>
                    <w:left w:val="none" w:sz="0" w:space="0" w:color="auto"/>
                    <w:bottom w:val="none" w:sz="0" w:space="0" w:color="auto"/>
                    <w:right w:val="none" w:sz="0" w:space="0" w:color="auto"/>
                  </w:divBdr>
                  <w:divsChild>
                    <w:div w:id="2118020713">
                      <w:marLeft w:val="0"/>
                      <w:marRight w:val="0"/>
                      <w:marTop w:val="0"/>
                      <w:marBottom w:val="0"/>
                      <w:divBdr>
                        <w:top w:val="none" w:sz="0" w:space="0" w:color="auto"/>
                        <w:left w:val="none" w:sz="0" w:space="0" w:color="auto"/>
                        <w:bottom w:val="none" w:sz="0" w:space="0" w:color="auto"/>
                        <w:right w:val="none" w:sz="0" w:space="0" w:color="auto"/>
                      </w:divBdr>
                      <w:divsChild>
                        <w:div w:id="1822579898">
                          <w:marLeft w:val="0"/>
                          <w:marRight w:val="0"/>
                          <w:marTop w:val="0"/>
                          <w:marBottom w:val="0"/>
                          <w:divBdr>
                            <w:top w:val="none" w:sz="0" w:space="0" w:color="auto"/>
                            <w:left w:val="none" w:sz="0" w:space="0" w:color="auto"/>
                            <w:bottom w:val="none" w:sz="0" w:space="0" w:color="auto"/>
                            <w:right w:val="none" w:sz="0" w:space="0" w:color="auto"/>
                          </w:divBdr>
                          <w:divsChild>
                            <w:div w:id="2035298957">
                              <w:marLeft w:val="0"/>
                              <w:marRight w:val="0"/>
                              <w:marTop w:val="0"/>
                              <w:marBottom w:val="0"/>
                              <w:divBdr>
                                <w:top w:val="none" w:sz="0" w:space="0" w:color="auto"/>
                                <w:left w:val="none" w:sz="0" w:space="0" w:color="auto"/>
                                <w:bottom w:val="none" w:sz="0" w:space="0" w:color="auto"/>
                                <w:right w:val="none" w:sz="0" w:space="0" w:color="auto"/>
                              </w:divBdr>
                              <w:divsChild>
                                <w:div w:id="10862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m.edu/Activities/Nutrition/ReduceSodiumStrat.aspx" TargetMode="External"/><Relationship Id="rId3" Type="http://schemas.openxmlformats.org/officeDocument/2006/relationships/settings" Target="settings.xml"/><Relationship Id="rId7" Type="http://schemas.openxmlformats.org/officeDocument/2006/relationships/hyperlink" Target="http://www.iom.edu/Reports/2010/Strategies-to-Reduce-Sodium-Intake-in-the-United-Stat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urveymon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9295</CharactersWithSpaces>
  <SharedDoc>false</SharedDoc>
  <HLinks>
    <vt:vector size="18" baseType="variant">
      <vt:variant>
        <vt:i4>4653145</vt:i4>
      </vt:variant>
      <vt:variant>
        <vt:i4>6</vt:i4>
      </vt:variant>
      <vt:variant>
        <vt:i4>0</vt:i4>
      </vt:variant>
      <vt:variant>
        <vt:i4>5</vt:i4>
      </vt:variant>
      <vt:variant>
        <vt:lpwstr>http://www.surveymonkey.com/</vt:lpwstr>
      </vt:variant>
      <vt:variant>
        <vt:lpwstr/>
      </vt:variant>
      <vt:variant>
        <vt:i4>3932261</vt:i4>
      </vt:variant>
      <vt:variant>
        <vt:i4>3</vt:i4>
      </vt:variant>
      <vt:variant>
        <vt:i4>0</vt:i4>
      </vt:variant>
      <vt:variant>
        <vt:i4>5</vt:i4>
      </vt:variant>
      <vt:variant>
        <vt:lpwstr>http://www.iom.edu/Activities/Disease/ReducingHypertension.aspx</vt:lpwstr>
      </vt:variant>
      <vt:variant>
        <vt:lpwstr/>
      </vt:variant>
      <vt:variant>
        <vt:i4>7340066</vt:i4>
      </vt:variant>
      <vt:variant>
        <vt:i4>0</vt:i4>
      </vt:variant>
      <vt:variant>
        <vt:i4>0</vt:i4>
      </vt:variant>
      <vt:variant>
        <vt:i4>5</vt:i4>
      </vt:variant>
      <vt:variant>
        <vt:lpwstr>http://www.iom.edu/Reports/2010/A-Population-Based-Policy-and-Systems-Change-Approach-to-Prevent-and-Control-Hypertension.aspx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GVX0</dc:creator>
  <cp:keywords/>
  <dc:description/>
  <cp:lastModifiedBy>arp5</cp:lastModifiedBy>
  <cp:revision>21</cp:revision>
  <cp:lastPrinted>2010-05-06T17:46:00Z</cp:lastPrinted>
  <dcterms:created xsi:type="dcterms:W3CDTF">2010-05-07T14:43:00Z</dcterms:created>
  <dcterms:modified xsi:type="dcterms:W3CDTF">2010-05-07T18:37:00Z</dcterms:modified>
</cp:coreProperties>
</file>