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44" w:rsidRDefault="00654344" w:rsidP="00654344">
      <w:pPr>
        <w:spacing w:before="100" w:beforeAutospacing="1" w:after="100" w:afterAutospacing="1"/>
        <w:outlineLvl w:val="2"/>
        <w:rPr>
          <w:rFonts w:ascii="Verdana" w:hAnsi="Verdana"/>
          <w:b/>
          <w:bCs/>
          <w:sz w:val="27"/>
          <w:szCs w:val="27"/>
        </w:rPr>
      </w:pPr>
      <w:r>
        <w:rPr>
          <w:rFonts w:ascii="Verdana" w:hAnsi="Verdana"/>
          <w:b/>
          <w:bCs/>
          <w:sz w:val="27"/>
          <w:szCs w:val="27"/>
        </w:rPr>
        <w:t>PRA Extension for Form N-14</w:t>
      </w:r>
    </w:p>
    <w:p w:rsidR="00654344" w:rsidRPr="009365C9" w:rsidRDefault="00654344" w:rsidP="00654344">
      <w:pPr>
        <w:spacing w:before="100" w:beforeAutospacing="1" w:after="100" w:afterAutospacing="1"/>
        <w:outlineLvl w:val="2"/>
        <w:rPr>
          <w:rFonts w:ascii="Verdana" w:hAnsi="Verdana"/>
          <w:b/>
          <w:bCs/>
          <w:sz w:val="24"/>
          <w:szCs w:val="24"/>
          <w:u w:val="single"/>
        </w:rPr>
      </w:pPr>
      <w:r>
        <w:rPr>
          <w:rFonts w:ascii="Verdana" w:hAnsi="Verdana"/>
          <w:b/>
          <w:bCs/>
          <w:szCs w:val="24"/>
          <w:u w:val="single"/>
        </w:rPr>
        <w:t>Statutory Authority</w:t>
      </w:r>
    </w:p>
    <w:p w:rsidR="00654344" w:rsidRDefault="00654344" w:rsidP="00654344">
      <w:pPr>
        <w:widowControl/>
        <w:ind w:left="240" w:right="240"/>
        <w:rPr>
          <w:rFonts w:ascii="Times New Roman" w:hAnsi="Times New Roman" w:cs="Times New Roman"/>
        </w:rPr>
      </w:pPr>
    </w:p>
    <w:p w:rsidR="00654344" w:rsidRDefault="00654344" w:rsidP="00654344">
      <w:pPr>
        <w:widowControl/>
        <w:ind w:left="240" w:right="240"/>
        <w:jc w:val="center"/>
        <w:rPr>
          <w:rFonts w:ascii="Times New Roman" w:hAnsi="Times New Roman" w:cs="Times New Roman"/>
        </w:rPr>
      </w:pPr>
    </w:p>
    <w:p w:rsidR="00654344" w:rsidRDefault="00654344" w:rsidP="00654344">
      <w:pPr>
        <w:widowControl/>
        <w:ind w:left="240" w:right="240"/>
        <w:jc w:val="center"/>
        <w:rPr>
          <w:rFonts w:ascii="Times New Roman" w:hAnsi="Times New Roman" w:cs="Times New Roman"/>
        </w:rPr>
      </w:pPr>
      <w:r>
        <w:rPr>
          <w:rFonts w:ascii="Times New Roman" w:hAnsi="Times New Roman" w:cs="Times New Roman"/>
        </w:rPr>
        <w:t>*** CURRENT THROUGH PL 111-177, APPROVED 6/8/2010 ***</w:t>
      </w:r>
    </w:p>
    <w:p w:rsidR="00654344" w:rsidRDefault="00654344" w:rsidP="00654344">
      <w:pPr>
        <w:widowControl/>
        <w:rPr>
          <w:rFonts w:ascii="Times New Roman" w:hAnsi="Times New Roman" w:cs="Times New Roman"/>
        </w:rPr>
      </w:pPr>
    </w:p>
    <w:p w:rsidR="00654344" w:rsidRDefault="00654344" w:rsidP="00654344">
      <w:pPr>
        <w:widowControl/>
        <w:jc w:val="center"/>
        <w:rPr>
          <w:rFonts w:ascii="Times New Roman" w:hAnsi="Times New Roman" w:cs="Times New Roman"/>
        </w:rPr>
      </w:pPr>
      <w:proofErr w:type="gramStart"/>
      <w:r>
        <w:rPr>
          <w:rFonts w:ascii="Times New Roman" w:hAnsi="Times New Roman" w:cs="Times New Roman"/>
        </w:rPr>
        <w:t>TITLE 15.</w:t>
      </w:r>
      <w:proofErr w:type="gramEnd"/>
      <w:r>
        <w:rPr>
          <w:rFonts w:ascii="Times New Roman" w:hAnsi="Times New Roman" w:cs="Times New Roman"/>
        </w:rPr>
        <w:t xml:space="preserve"> COMMERCE AND TRADE  </w:t>
      </w:r>
    </w:p>
    <w:p w:rsidR="00654344" w:rsidRDefault="00654344" w:rsidP="00654344">
      <w:pPr>
        <w:widowControl/>
        <w:jc w:val="center"/>
        <w:rPr>
          <w:rFonts w:ascii="Times New Roman" w:hAnsi="Times New Roman" w:cs="Times New Roman"/>
        </w:rPr>
      </w:pPr>
      <w:proofErr w:type="gramStart"/>
      <w:r>
        <w:rPr>
          <w:rFonts w:ascii="Times New Roman" w:hAnsi="Times New Roman" w:cs="Times New Roman"/>
        </w:rPr>
        <w:t>CHAPTER 2A.</w:t>
      </w:r>
      <w:proofErr w:type="gramEnd"/>
      <w:r>
        <w:rPr>
          <w:rFonts w:ascii="Times New Roman" w:hAnsi="Times New Roman" w:cs="Times New Roman"/>
        </w:rPr>
        <w:t xml:space="preserve"> SECURITIES AND TRUST INDENTURES  </w:t>
      </w:r>
    </w:p>
    <w:p w:rsidR="00654344" w:rsidRDefault="00654344" w:rsidP="00654344">
      <w:pPr>
        <w:widowControl/>
        <w:jc w:val="center"/>
        <w:rPr>
          <w:rFonts w:ascii="Times New Roman" w:hAnsi="Times New Roman" w:cs="Times New Roman"/>
        </w:rPr>
      </w:pPr>
      <w:r>
        <w:rPr>
          <w:rFonts w:ascii="Times New Roman" w:hAnsi="Times New Roman" w:cs="Times New Roman"/>
        </w:rPr>
        <w:t xml:space="preserve">DOMESTIC SECURITIES </w:t>
      </w:r>
    </w:p>
    <w:p w:rsidR="00654344" w:rsidRDefault="00654344" w:rsidP="00654344">
      <w:pPr>
        <w:widowControl/>
        <w:rPr>
          <w:rFonts w:ascii="Times New Roman" w:hAnsi="Times New Roman" w:cs="Times New Roman"/>
        </w:rPr>
      </w:pPr>
    </w:p>
    <w:p w:rsidR="00654344" w:rsidRDefault="00654344" w:rsidP="00654344">
      <w:pPr>
        <w:widowControl/>
        <w:ind w:left="120" w:right="120"/>
        <w:jc w:val="center"/>
        <w:rPr>
          <w:rFonts w:ascii="Times New Roman" w:hAnsi="Times New Roman" w:cs="Times New Roman"/>
        </w:rPr>
      </w:pPr>
      <w:r>
        <w:rPr>
          <w:rFonts w:ascii="Times New Roman" w:hAnsi="Times New Roman" w:cs="Times New Roman"/>
          <w:b/>
          <w:bCs/>
        </w:rPr>
        <w:t>Go to the United States Code Service Archive Directory</w:t>
      </w:r>
    </w:p>
    <w:p w:rsidR="00654344" w:rsidRDefault="00654344" w:rsidP="00654344">
      <w:pPr>
        <w:widowControl/>
        <w:rPr>
          <w:rFonts w:ascii="Times New Roman" w:hAnsi="Times New Roman" w:cs="Times New Roman"/>
        </w:rPr>
      </w:pPr>
    </w:p>
    <w:p w:rsidR="00654344" w:rsidRDefault="00654344" w:rsidP="00654344">
      <w:pPr>
        <w:widowControl/>
        <w:ind w:left="240" w:right="240"/>
        <w:jc w:val="center"/>
        <w:rPr>
          <w:rFonts w:ascii="Times New Roman" w:hAnsi="Times New Roman" w:cs="Times New Roman"/>
        </w:rPr>
      </w:pPr>
      <w:r>
        <w:rPr>
          <w:rFonts w:ascii="Times New Roman" w:hAnsi="Times New Roman" w:cs="Times New Roman"/>
          <w:i/>
          <w:iCs/>
        </w:rPr>
        <w:t>15 USCS § 77e</w:t>
      </w:r>
    </w:p>
    <w:p w:rsidR="00654344" w:rsidRDefault="00654344" w:rsidP="00654344">
      <w:pPr>
        <w:widowControl/>
        <w:rPr>
          <w:rFonts w:ascii="Times New Roman" w:hAnsi="Times New Roman" w:cs="Times New Roman"/>
        </w:rPr>
      </w:pPr>
    </w:p>
    <w:p w:rsidR="00654344" w:rsidRDefault="00654344" w:rsidP="00654344">
      <w:pPr>
        <w:widowControl/>
        <w:rPr>
          <w:rFonts w:ascii="Times New Roman" w:hAnsi="Times New Roman" w:cs="Times New Roman"/>
        </w:rPr>
      </w:pPr>
      <w:proofErr w:type="gramStart"/>
      <w:r>
        <w:rPr>
          <w:rFonts w:ascii="Times New Roman" w:hAnsi="Times New Roman" w:cs="Times New Roman"/>
        </w:rPr>
        <w:t>§ 77e.</w:t>
      </w:r>
      <w:proofErr w:type="gramEnd"/>
      <w:r>
        <w:rPr>
          <w:rFonts w:ascii="Times New Roman" w:hAnsi="Times New Roman" w:cs="Times New Roman"/>
        </w:rPr>
        <w:t xml:space="preserve">  Prohibitions relating to interstate commerce and the mails </w:t>
      </w:r>
    </w:p>
    <w:p w:rsidR="00654344" w:rsidRDefault="00654344" w:rsidP="00654344">
      <w:pPr>
        <w:widowControl/>
        <w:rPr>
          <w:rFonts w:ascii="Times New Roman" w:hAnsi="Times New Roman" w:cs="Times New Roman"/>
        </w:rPr>
      </w:pPr>
    </w:p>
    <w:p w:rsidR="00654344" w:rsidRDefault="00654344" w:rsidP="00654344">
      <w:pPr>
        <w:widowControl/>
        <w:rPr>
          <w:rFonts w:ascii="Times New Roman" w:hAnsi="Times New Roman" w:cs="Times New Roman"/>
        </w:rPr>
      </w:pPr>
      <w:r>
        <w:rPr>
          <w:rFonts w:ascii="Times New Roman" w:hAnsi="Times New Roman" w:cs="Times New Roman"/>
        </w:rPr>
        <w:t>(a) Sale or delivery after sale of unregistered securities.  Unless a registration statement is in effect as to a security, it shall be unlawful for any person, directly or indirectly--</w:t>
      </w:r>
    </w:p>
    <w:p w:rsidR="00654344" w:rsidRDefault="00654344" w:rsidP="00654344">
      <w:pPr>
        <w:widowControl/>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to</w:t>
      </w:r>
      <w:proofErr w:type="gramEnd"/>
      <w:r>
        <w:rPr>
          <w:rFonts w:ascii="Times New Roman" w:hAnsi="Times New Roman" w:cs="Times New Roman"/>
        </w:rPr>
        <w:t xml:space="preserve"> make use of any means or instruments of transportation or communication in interstate commerce or of the mails to sell such security through the use or medium of any prospectus or otherwise; or</w:t>
      </w:r>
    </w:p>
    <w:p w:rsidR="00654344" w:rsidRDefault="00654344" w:rsidP="00654344">
      <w:pPr>
        <w:widowControl/>
        <w:rPr>
          <w:rFonts w:ascii="Times New Roman" w:hAnsi="Times New Roman" w:cs="Times New Roman"/>
        </w:rPr>
      </w:pPr>
      <w:r>
        <w:rPr>
          <w:rFonts w:ascii="Times New Roman" w:hAnsi="Times New Roman" w:cs="Times New Roman"/>
        </w:rPr>
        <w:t xml:space="preserve">   (2) to carry or cause to be carried through the mails or in interstate commerce, by any means or instruments of tran</w:t>
      </w:r>
      <w:r>
        <w:rPr>
          <w:rFonts w:ascii="Times New Roman" w:hAnsi="Times New Roman" w:cs="Times New Roman"/>
        </w:rPr>
        <w:t>s</w:t>
      </w:r>
      <w:r>
        <w:rPr>
          <w:rFonts w:ascii="Times New Roman" w:hAnsi="Times New Roman" w:cs="Times New Roman"/>
        </w:rPr>
        <w:t>portation, any such security for the purpose of sale or for delivery after sale.</w:t>
      </w:r>
    </w:p>
    <w:p w:rsidR="00654344" w:rsidRDefault="00654344" w:rsidP="00654344">
      <w:pPr>
        <w:widowControl/>
        <w:rPr>
          <w:rFonts w:ascii="Times New Roman" w:hAnsi="Times New Roman" w:cs="Times New Roman"/>
        </w:rPr>
      </w:pPr>
      <w:r>
        <w:rPr>
          <w:rFonts w:ascii="Times New Roman" w:hAnsi="Times New Roman" w:cs="Times New Roman"/>
        </w:rPr>
        <w:t xml:space="preserve"> </w:t>
      </w:r>
    </w:p>
    <w:p w:rsidR="00654344" w:rsidRDefault="00654344" w:rsidP="00654344">
      <w:pPr>
        <w:widowControl/>
        <w:rPr>
          <w:rFonts w:ascii="Times New Roman" w:hAnsi="Times New Roman" w:cs="Times New Roman"/>
        </w:rPr>
      </w:pPr>
      <w:r>
        <w:rPr>
          <w:rFonts w:ascii="Times New Roman" w:hAnsi="Times New Roman" w:cs="Times New Roman"/>
        </w:rPr>
        <w:t>(b) Necessity of prospectus meeting requirements of § 10 of this Act.  It shall be unlawful for any person, directly or indirectly--</w:t>
      </w:r>
    </w:p>
    <w:p w:rsidR="00654344" w:rsidRDefault="00654344" w:rsidP="00654344">
      <w:pPr>
        <w:widowControl/>
        <w:rPr>
          <w:rFonts w:ascii="Times New Roman" w:hAnsi="Times New Roman" w:cs="Times New Roman"/>
        </w:rPr>
      </w:pPr>
      <w:r>
        <w:rPr>
          <w:rFonts w:ascii="Times New Roman" w:hAnsi="Times New Roman" w:cs="Times New Roman"/>
        </w:rPr>
        <w:t xml:space="preserve">   (1) to make use of any means or instruments of transportation or communication in interstate commerce or of the mails to carry or transmit any prospectus relating to any security with respect to which a registration statement has been filed under this </w:t>
      </w:r>
      <w:r>
        <w:rPr>
          <w:rFonts w:ascii="Times New Roman" w:hAnsi="Times New Roman" w:cs="Times New Roman"/>
          <w:i/>
          <w:iCs/>
        </w:rPr>
        <w:t>title [15 USCS §§ 77a</w:t>
      </w:r>
      <w:r>
        <w:rPr>
          <w:rFonts w:ascii="Times New Roman" w:hAnsi="Times New Roman" w:cs="Times New Roman"/>
        </w:rPr>
        <w:t xml:space="preserve"> et seq.], unless such prospectus meets the requirements of section 10 [</w:t>
      </w:r>
      <w:r>
        <w:rPr>
          <w:rFonts w:ascii="Times New Roman" w:hAnsi="Times New Roman" w:cs="Times New Roman"/>
          <w:i/>
          <w:iCs/>
        </w:rPr>
        <w:t>15 USCS § 77j</w:t>
      </w:r>
      <w:r>
        <w:rPr>
          <w:rFonts w:ascii="Times New Roman" w:hAnsi="Times New Roman" w:cs="Times New Roman"/>
        </w:rPr>
        <w:t>]; or</w:t>
      </w:r>
    </w:p>
    <w:p w:rsidR="00654344" w:rsidRDefault="00654344" w:rsidP="00654344">
      <w:pPr>
        <w:widowControl/>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to</w:t>
      </w:r>
      <w:proofErr w:type="gramEnd"/>
      <w:r>
        <w:rPr>
          <w:rFonts w:ascii="Times New Roman" w:hAnsi="Times New Roman" w:cs="Times New Roman"/>
        </w:rPr>
        <w:t xml:space="preserve"> carry or cause to be carried through the mails or in interstate commerce any such security for the purpose of sale or for delivery after sale, unless accompanied or preceded by a prospectus that meets the requirements of subsection (a) of section 10 [</w:t>
      </w:r>
      <w:r>
        <w:rPr>
          <w:rFonts w:ascii="Times New Roman" w:hAnsi="Times New Roman" w:cs="Times New Roman"/>
          <w:i/>
          <w:iCs/>
        </w:rPr>
        <w:t>15 USCS § 77j(a)</w:t>
      </w:r>
      <w:r>
        <w:rPr>
          <w:rFonts w:ascii="Times New Roman" w:hAnsi="Times New Roman" w:cs="Times New Roman"/>
        </w:rPr>
        <w:t>].</w:t>
      </w:r>
    </w:p>
    <w:p w:rsidR="00654344" w:rsidRDefault="00654344" w:rsidP="00654344">
      <w:pPr>
        <w:widowControl/>
        <w:rPr>
          <w:rFonts w:ascii="Times New Roman" w:hAnsi="Times New Roman" w:cs="Times New Roman"/>
        </w:rPr>
      </w:pPr>
      <w:r>
        <w:rPr>
          <w:rFonts w:ascii="Times New Roman" w:hAnsi="Times New Roman" w:cs="Times New Roman"/>
        </w:rPr>
        <w:t xml:space="preserve"> </w:t>
      </w:r>
    </w:p>
    <w:p w:rsidR="00654344" w:rsidRDefault="00654344" w:rsidP="00654344">
      <w:pPr>
        <w:widowControl/>
        <w:rPr>
          <w:rFonts w:ascii="Times New Roman" w:hAnsi="Times New Roman" w:cs="Times New Roman"/>
        </w:rPr>
      </w:pPr>
      <w:r>
        <w:rPr>
          <w:rFonts w:ascii="Times New Roman" w:hAnsi="Times New Roman" w:cs="Times New Roman"/>
        </w:rPr>
        <w:t>(c) Necessity of filing registration statement.  It shall be unlawful for any person, directly or indirectly, to make use of any means or instruments of transportation or communication in interstate commerce or of the mails to offer to sell or offer to buy through the use or medium of any prospectus or otherwise any security, unless a registration statement has been filed as to such security, or while the registration statement is the subject of a refusal order or stop order or (prior to the effective date of the registration statement) any public proceeding or examination under section 8 [</w:t>
      </w:r>
      <w:r>
        <w:rPr>
          <w:rFonts w:ascii="Times New Roman" w:hAnsi="Times New Roman" w:cs="Times New Roman"/>
          <w:i/>
          <w:iCs/>
        </w:rPr>
        <w:t>15 USCS § 77h</w:t>
      </w:r>
      <w:r>
        <w:rPr>
          <w:rFonts w:ascii="Times New Roman" w:hAnsi="Times New Roman" w:cs="Times New Roman"/>
        </w:rPr>
        <w:t>].</w:t>
      </w:r>
    </w:p>
    <w:p w:rsidR="00654344" w:rsidRDefault="00654344" w:rsidP="00654344">
      <w:pPr>
        <w:widowControl/>
        <w:rPr>
          <w:rFonts w:ascii="Times New Roman" w:hAnsi="Times New Roman" w:cs="Times New Roman"/>
        </w:rPr>
      </w:pPr>
    </w:p>
    <w:p w:rsidR="00654344" w:rsidRDefault="00654344" w:rsidP="00654344">
      <w:pPr>
        <w:widowControl/>
        <w:rPr>
          <w:rFonts w:ascii="Times New Roman" w:hAnsi="Times New Roman" w:cs="Times New Roman"/>
        </w:rPr>
      </w:pPr>
      <w:r>
        <w:rPr>
          <w:rFonts w:ascii="Times New Roman" w:hAnsi="Times New Roman" w:cs="Times New Roman"/>
          <w:b/>
          <w:bCs/>
        </w:rPr>
        <w:t xml:space="preserve">HISTORY: </w:t>
      </w:r>
    </w:p>
    <w:p w:rsidR="00654344" w:rsidRDefault="00654344" w:rsidP="00654344">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(May 27, 1933, </w:t>
      </w:r>
      <w:proofErr w:type="spellStart"/>
      <w:r>
        <w:rPr>
          <w:rFonts w:ascii="Times New Roman" w:hAnsi="Times New Roman" w:cs="Times New Roman"/>
        </w:rPr>
        <w:t>ch</w:t>
      </w:r>
      <w:proofErr w:type="spellEnd"/>
      <w:r>
        <w:rPr>
          <w:rFonts w:ascii="Times New Roman" w:hAnsi="Times New Roman" w:cs="Times New Roman"/>
        </w:rPr>
        <w:t xml:space="preserve"> 38, Title I, § 5, 48 Stat. 77; June 6, 1934, </w:t>
      </w:r>
      <w:proofErr w:type="spellStart"/>
      <w:r>
        <w:rPr>
          <w:rFonts w:ascii="Times New Roman" w:hAnsi="Times New Roman" w:cs="Times New Roman"/>
        </w:rPr>
        <w:t>ch</w:t>
      </w:r>
      <w:proofErr w:type="spellEnd"/>
      <w:r>
        <w:rPr>
          <w:rFonts w:ascii="Times New Roman" w:hAnsi="Times New Roman" w:cs="Times New Roman"/>
        </w:rPr>
        <w:t xml:space="preserve"> 404, Title II, § 204, 48 Stat. 906; Aug. 10, 1954, </w:t>
      </w:r>
      <w:proofErr w:type="spellStart"/>
      <w:r>
        <w:rPr>
          <w:rFonts w:ascii="Times New Roman" w:hAnsi="Times New Roman" w:cs="Times New Roman"/>
        </w:rPr>
        <w:t>ch</w:t>
      </w:r>
      <w:proofErr w:type="spellEnd"/>
      <w:r>
        <w:rPr>
          <w:rFonts w:ascii="Times New Roman" w:hAnsi="Times New Roman" w:cs="Times New Roman"/>
        </w:rPr>
        <w:t xml:space="preserve"> 667, Title I, § 7, 68 Stat. 684.)</w:t>
      </w:r>
      <w:proofErr w:type="gramEnd"/>
    </w:p>
    <w:p w:rsidR="00654344" w:rsidRDefault="00654344" w:rsidP="00654344">
      <w:pPr>
        <w:widowControl/>
        <w:rPr>
          <w:rFonts w:ascii="Times New Roman" w:hAnsi="Times New Roman" w:cs="Times New Roman"/>
        </w:rPr>
      </w:pPr>
    </w:p>
    <w:p w:rsidR="0014726D" w:rsidRDefault="0014726D"/>
    <w:sectPr w:rsidR="0014726D" w:rsidSect="00654344">
      <w:headerReference w:type="default" r:id="rId4"/>
      <w:footerReference w:type="default" r:id="rId5"/>
      <w:pgSz w:w="12240" w:h="15840"/>
      <w:pgMar w:top="1728" w:right="1296" w:bottom="1296" w:left="129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4344">
    <w:pPr>
      <w:widowControl/>
      <w:rPr>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4344">
    <w:pPr>
      <w:widowControl/>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54344"/>
    <w:rsid w:val="0014726D"/>
    <w:rsid w:val="00654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44"/>
    <w:pPr>
      <w:widowControl w:val="0"/>
      <w:autoSpaceDE w:val="0"/>
      <w:autoSpaceDN w:val="0"/>
      <w:adjustRightInd w:val="0"/>
      <w:spacing w:after="0" w:line="240" w:lineRule="auto"/>
    </w:pPr>
    <w:rPr>
      <w:rFonts w:ascii="Courier" w:eastAsiaTheme="minorEastAsia"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2129</Characters>
  <Application>Microsoft Office Word</Application>
  <DocSecurity>0</DocSecurity>
  <Lines>17</Lines>
  <Paragraphs>4</Paragraphs>
  <ScaleCrop>false</ScaleCrop>
  <Company>U.S. Securities and Exchange Commission</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George Brown</dc:creator>
  <cp:keywords/>
  <dc:description/>
  <cp:lastModifiedBy>Kieran George Brown</cp:lastModifiedBy>
  <cp:revision>1</cp:revision>
  <dcterms:created xsi:type="dcterms:W3CDTF">2010-06-22T18:33:00Z</dcterms:created>
  <dcterms:modified xsi:type="dcterms:W3CDTF">2010-06-22T18:33:00Z</dcterms:modified>
</cp:coreProperties>
</file>