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386" w:rsidRPr="00FE1558" w:rsidRDefault="00C94386" w:rsidP="001A4F8B">
      <w:pPr>
        <w:tabs>
          <w:tab w:val="left" w:pos="540"/>
          <w:tab w:val="left" w:pos="1080"/>
          <w:tab w:val="left" w:pos="1620"/>
          <w:tab w:val="left" w:pos="2160"/>
        </w:tabs>
        <w:rPr>
          <w:b/>
          <w:sz w:val="24"/>
          <w:szCs w:val="24"/>
        </w:rPr>
      </w:pPr>
      <w:r w:rsidRPr="00FE1558">
        <w:rPr>
          <w:b/>
          <w:sz w:val="24"/>
          <w:szCs w:val="24"/>
        </w:rPr>
        <w:t xml:space="preserve">A.  </w:t>
      </w:r>
      <w:r w:rsidRPr="00FE1558">
        <w:rPr>
          <w:b/>
          <w:sz w:val="24"/>
          <w:szCs w:val="24"/>
          <w:u w:val="single"/>
        </w:rPr>
        <w:t>Justification</w:t>
      </w:r>
    </w:p>
    <w:p w:rsidR="00C94386" w:rsidRPr="00FE1558" w:rsidRDefault="00C94386" w:rsidP="001A4F8B">
      <w:pPr>
        <w:tabs>
          <w:tab w:val="left" w:pos="540"/>
          <w:tab w:val="left" w:pos="1080"/>
          <w:tab w:val="left" w:pos="1620"/>
          <w:tab w:val="left" w:pos="2160"/>
        </w:tabs>
        <w:rPr>
          <w:sz w:val="24"/>
          <w:szCs w:val="24"/>
          <w:u w:val="single"/>
        </w:rPr>
      </w:pPr>
    </w:p>
    <w:p w:rsidR="00C94386" w:rsidRPr="00FE1558" w:rsidRDefault="00C94386" w:rsidP="001A4F8B">
      <w:pPr>
        <w:pStyle w:val="BodyText2"/>
        <w:tabs>
          <w:tab w:val="clear" w:pos="504"/>
          <w:tab w:val="clear" w:pos="1008"/>
          <w:tab w:val="clear" w:pos="1512"/>
          <w:tab w:val="clear" w:pos="2016"/>
        </w:tabs>
        <w:rPr>
          <w:szCs w:val="24"/>
        </w:rPr>
      </w:pPr>
      <w:r w:rsidRPr="00FE1558">
        <w:rPr>
          <w:szCs w:val="24"/>
        </w:rPr>
        <w:t>1.</w:t>
      </w:r>
      <w:r w:rsidRPr="00FE1558">
        <w:rPr>
          <w:szCs w:val="24"/>
        </w:rPr>
        <w:tab/>
        <w:t>Explain the circumstances that make the collection of information necessary.  Identify legal or administrative requirements that necessitate the collection of information.</w:t>
      </w:r>
    </w:p>
    <w:p w:rsidR="00C94386" w:rsidRPr="00FE1558" w:rsidRDefault="00C94386" w:rsidP="001A4F8B">
      <w:pPr>
        <w:tabs>
          <w:tab w:val="left" w:pos="504"/>
          <w:tab w:val="left" w:pos="540"/>
          <w:tab w:val="left" w:pos="1008"/>
          <w:tab w:val="left" w:pos="1080"/>
          <w:tab w:val="left" w:pos="1512"/>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 xml:space="preserve">In response to Executive Order 12862, the Veterans Health Administration (VHA) conducts both centrally and locally administered surveys to determine the level of satisfaction with existing services among VHA's customers.  The surveys solicit voluntary opinions and are not intended to collect information required to obtain or maintain eligibility for a </w:t>
      </w:r>
      <w:r w:rsidR="00417951" w:rsidRPr="00FE1558">
        <w:rPr>
          <w:sz w:val="24"/>
          <w:szCs w:val="24"/>
        </w:rPr>
        <w:t>Department of Veterans Affairs (</w:t>
      </w:r>
      <w:r w:rsidRPr="00FE1558">
        <w:rPr>
          <w:sz w:val="24"/>
          <w:szCs w:val="24"/>
        </w:rPr>
        <w:t>VA</w:t>
      </w:r>
      <w:r w:rsidR="00417951" w:rsidRPr="00FE1558">
        <w:rPr>
          <w:sz w:val="24"/>
          <w:szCs w:val="24"/>
        </w:rPr>
        <w:t>)</w:t>
      </w:r>
      <w:r w:rsidRPr="00FE1558">
        <w:rPr>
          <w:sz w:val="24"/>
          <w:szCs w:val="24"/>
        </w:rPr>
        <w:t xml:space="preserve"> program or benefit.</w:t>
      </w:r>
      <w:r w:rsidR="004640AF" w:rsidRPr="00FE1558">
        <w:rPr>
          <w:sz w:val="24"/>
          <w:szCs w:val="24"/>
        </w:rPr>
        <w:t xml:space="preserve">  The Health Eligibility Center (HEC) is constantly striving to improve the service we provide to our nation’s Veterans.  </w:t>
      </w:r>
    </w:p>
    <w:p w:rsidR="00C94386" w:rsidRPr="00FE1558" w:rsidRDefault="00C94386" w:rsidP="001A4F8B">
      <w:pPr>
        <w:tabs>
          <w:tab w:val="left" w:pos="540"/>
          <w:tab w:val="left" w:pos="1080"/>
          <w:tab w:val="left" w:pos="1620"/>
          <w:tab w:val="left" w:pos="2160"/>
        </w:tabs>
        <w:rPr>
          <w:sz w:val="24"/>
          <w:szCs w:val="24"/>
        </w:rPr>
      </w:pPr>
    </w:p>
    <w:p w:rsidR="000E3493" w:rsidRPr="00FE1558" w:rsidRDefault="001E54D0" w:rsidP="001A4F8B">
      <w:pPr>
        <w:rPr>
          <w:sz w:val="24"/>
          <w:szCs w:val="24"/>
        </w:rPr>
      </w:pPr>
      <w:r w:rsidRPr="00FE1558">
        <w:rPr>
          <w:sz w:val="24"/>
          <w:szCs w:val="24"/>
        </w:rPr>
        <w:tab/>
      </w:r>
      <w:r w:rsidR="00563B31" w:rsidRPr="00FE1558">
        <w:rPr>
          <w:sz w:val="24"/>
          <w:szCs w:val="24"/>
        </w:rPr>
        <w:t xml:space="preserve">In the year </w:t>
      </w:r>
      <w:r w:rsidRPr="00FE1558">
        <w:rPr>
          <w:sz w:val="24"/>
          <w:szCs w:val="24"/>
        </w:rPr>
        <w:t>2000</w:t>
      </w:r>
      <w:r w:rsidR="00563B31" w:rsidRPr="00FE1558">
        <w:rPr>
          <w:sz w:val="24"/>
          <w:szCs w:val="24"/>
        </w:rPr>
        <w:t>,</w:t>
      </w:r>
      <w:r w:rsidRPr="00FE1558">
        <w:rPr>
          <w:sz w:val="24"/>
          <w:szCs w:val="24"/>
        </w:rPr>
        <w:t xml:space="preserve"> discussions with </w:t>
      </w:r>
      <w:r w:rsidR="00D57294" w:rsidRPr="00FE1558">
        <w:rPr>
          <w:sz w:val="24"/>
          <w:szCs w:val="24"/>
        </w:rPr>
        <w:t xml:space="preserve">the Office of Management and Budget (OMB) </w:t>
      </w:r>
      <w:r w:rsidRPr="00FE1558">
        <w:rPr>
          <w:sz w:val="24"/>
          <w:szCs w:val="24"/>
        </w:rPr>
        <w:t>and VA focused on ways to streamline the procedure while creating a process that ensures that survey integrity is built into local surveying efforts and minimizing the burden on the veteran patients.</w:t>
      </w:r>
      <w:r w:rsidR="0028460D" w:rsidRPr="00FE1558">
        <w:rPr>
          <w:sz w:val="24"/>
          <w:szCs w:val="24"/>
        </w:rPr>
        <w:t xml:space="preserve">  </w:t>
      </w:r>
      <w:r w:rsidR="007858F5" w:rsidRPr="00FE1558">
        <w:rPr>
          <w:sz w:val="24"/>
          <w:szCs w:val="24"/>
        </w:rPr>
        <w:t xml:space="preserve">OMB approved the VA Office of Quality and Performance Local Veteran Satisfaction Surveys. </w:t>
      </w:r>
      <w:r w:rsidR="00554D46" w:rsidRPr="00FE1558">
        <w:rPr>
          <w:sz w:val="24"/>
          <w:szCs w:val="24"/>
        </w:rPr>
        <w:t xml:space="preserve">This online website consists of </w:t>
      </w:r>
      <w:r w:rsidR="00D57294" w:rsidRPr="00FE1558">
        <w:rPr>
          <w:sz w:val="24"/>
          <w:szCs w:val="24"/>
        </w:rPr>
        <w:t>a</w:t>
      </w:r>
      <w:r w:rsidR="00554D46" w:rsidRPr="00FE1558">
        <w:rPr>
          <w:sz w:val="24"/>
          <w:szCs w:val="24"/>
        </w:rPr>
        <w:t xml:space="preserve"> Libra</w:t>
      </w:r>
      <w:r w:rsidR="007858F5" w:rsidRPr="00FE1558">
        <w:rPr>
          <w:sz w:val="24"/>
          <w:szCs w:val="24"/>
        </w:rPr>
        <w:t>r</w:t>
      </w:r>
      <w:r w:rsidR="00554D46" w:rsidRPr="00FE1558">
        <w:rPr>
          <w:sz w:val="24"/>
          <w:szCs w:val="24"/>
        </w:rPr>
        <w:t>y of Questions, which is</w:t>
      </w:r>
      <w:r w:rsidR="00D57294" w:rsidRPr="00FE1558">
        <w:rPr>
          <w:sz w:val="24"/>
          <w:szCs w:val="24"/>
        </w:rPr>
        <w:t xml:space="preserve"> </w:t>
      </w:r>
      <w:r w:rsidR="00554D46" w:rsidRPr="00FE1558">
        <w:rPr>
          <w:sz w:val="24"/>
          <w:szCs w:val="24"/>
        </w:rPr>
        <w:t>a</w:t>
      </w:r>
      <w:r w:rsidR="005551FC" w:rsidRPr="00FE1558">
        <w:rPr>
          <w:sz w:val="24"/>
          <w:szCs w:val="24"/>
        </w:rPr>
        <w:t xml:space="preserve"> </w:t>
      </w:r>
      <w:r w:rsidR="0028460D" w:rsidRPr="00FE1558">
        <w:rPr>
          <w:sz w:val="24"/>
          <w:szCs w:val="24"/>
        </w:rPr>
        <w:t xml:space="preserve">pool of </w:t>
      </w:r>
      <w:r w:rsidR="00554D46" w:rsidRPr="00FE1558">
        <w:rPr>
          <w:sz w:val="24"/>
          <w:szCs w:val="24"/>
        </w:rPr>
        <w:t xml:space="preserve">at least 334 </w:t>
      </w:r>
      <w:r w:rsidR="00D57294" w:rsidRPr="00FE1558">
        <w:rPr>
          <w:sz w:val="24"/>
          <w:szCs w:val="24"/>
        </w:rPr>
        <w:t xml:space="preserve">survey </w:t>
      </w:r>
      <w:r w:rsidR="001A1DE9" w:rsidRPr="00FE1558">
        <w:rPr>
          <w:sz w:val="24"/>
          <w:szCs w:val="24"/>
        </w:rPr>
        <w:t xml:space="preserve">questions. </w:t>
      </w:r>
      <w:r w:rsidR="0028460D" w:rsidRPr="00FE1558">
        <w:rPr>
          <w:sz w:val="24"/>
          <w:szCs w:val="24"/>
        </w:rPr>
        <w:t xml:space="preserve"> </w:t>
      </w:r>
      <w:r w:rsidR="00554D46" w:rsidRPr="00FE1558">
        <w:rPr>
          <w:sz w:val="24"/>
          <w:szCs w:val="24"/>
        </w:rPr>
        <w:t xml:space="preserve"> </w:t>
      </w:r>
      <w:r w:rsidR="00CF1A51" w:rsidRPr="00FE1558">
        <w:rPr>
          <w:sz w:val="24"/>
          <w:szCs w:val="24"/>
        </w:rPr>
        <w:t xml:space="preserve">The HEC </w:t>
      </w:r>
      <w:r w:rsidR="001A1DE9" w:rsidRPr="00FE1558">
        <w:rPr>
          <w:sz w:val="24"/>
          <w:szCs w:val="24"/>
        </w:rPr>
        <w:t xml:space="preserve">online </w:t>
      </w:r>
      <w:r w:rsidR="005E7974" w:rsidRPr="00FE1558">
        <w:rPr>
          <w:sz w:val="24"/>
          <w:szCs w:val="24"/>
        </w:rPr>
        <w:t xml:space="preserve">correspondence </w:t>
      </w:r>
      <w:r w:rsidR="001A1DE9" w:rsidRPr="00FE1558">
        <w:rPr>
          <w:sz w:val="24"/>
          <w:szCs w:val="24"/>
        </w:rPr>
        <w:t xml:space="preserve">satisfaction </w:t>
      </w:r>
      <w:r w:rsidR="005E7974" w:rsidRPr="00FE1558">
        <w:rPr>
          <w:sz w:val="24"/>
          <w:szCs w:val="24"/>
        </w:rPr>
        <w:t>“</w:t>
      </w:r>
      <w:r w:rsidR="004D1CB2" w:rsidRPr="00FE1558">
        <w:rPr>
          <w:sz w:val="24"/>
          <w:szCs w:val="24"/>
        </w:rPr>
        <w:t>Survey of Your Experiences</w:t>
      </w:r>
      <w:r w:rsidR="000E2655" w:rsidRPr="00FE1558">
        <w:rPr>
          <w:sz w:val="24"/>
          <w:szCs w:val="24"/>
        </w:rPr>
        <w:t>”</w:t>
      </w:r>
      <w:r w:rsidR="008A3572" w:rsidRPr="00FE1558">
        <w:rPr>
          <w:sz w:val="24"/>
          <w:szCs w:val="24"/>
        </w:rPr>
        <w:t xml:space="preserve"> </w:t>
      </w:r>
      <w:r w:rsidR="005E7974" w:rsidRPr="00FE1558">
        <w:rPr>
          <w:sz w:val="24"/>
          <w:szCs w:val="24"/>
        </w:rPr>
        <w:t xml:space="preserve">and the “Customer Modality Survey” </w:t>
      </w:r>
      <w:r w:rsidR="00204611" w:rsidRPr="00FE1558">
        <w:rPr>
          <w:sz w:val="24"/>
          <w:szCs w:val="24"/>
        </w:rPr>
        <w:t xml:space="preserve">(VA Form 10-0151) </w:t>
      </w:r>
      <w:r w:rsidR="00CF1A51" w:rsidRPr="00FE1558">
        <w:rPr>
          <w:sz w:val="24"/>
          <w:szCs w:val="24"/>
        </w:rPr>
        <w:t>information collection</w:t>
      </w:r>
      <w:r w:rsidR="005E7974" w:rsidRPr="00FE1558">
        <w:rPr>
          <w:sz w:val="24"/>
          <w:szCs w:val="24"/>
        </w:rPr>
        <w:t>s</w:t>
      </w:r>
      <w:r w:rsidR="00CF1A51" w:rsidRPr="00FE1558">
        <w:rPr>
          <w:sz w:val="24"/>
          <w:szCs w:val="24"/>
        </w:rPr>
        <w:t xml:space="preserve"> </w:t>
      </w:r>
      <w:r w:rsidR="005E7974" w:rsidRPr="00FE1558">
        <w:rPr>
          <w:sz w:val="24"/>
          <w:szCs w:val="24"/>
        </w:rPr>
        <w:t>were</w:t>
      </w:r>
      <w:r w:rsidR="00CF1A51" w:rsidRPr="00FE1558">
        <w:rPr>
          <w:sz w:val="24"/>
          <w:szCs w:val="24"/>
        </w:rPr>
        <w:t xml:space="preserve"> developed consistent with the generic approval, </w:t>
      </w:r>
      <w:r w:rsidR="001A1DE9" w:rsidRPr="00FE1558">
        <w:rPr>
          <w:sz w:val="24"/>
          <w:szCs w:val="24"/>
        </w:rPr>
        <w:t xml:space="preserve">by </w:t>
      </w:r>
      <w:r w:rsidR="00CF1A51" w:rsidRPr="00FE1558">
        <w:rPr>
          <w:sz w:val="24"/>
          <w:szCs w:val="24"/>
        </w:rPr>
        <w:t>utilizing th</w:t>
      </w:r>
      <w:r w:rsidR="001A1DE9" w:rsidRPr="00FE1558">
        <w:rPr>
          <w:sz w:val="24"/>
          <w:szCs w:val="24"/>
        </w:rPr>
        <w:t>is</w:t>
      </w:r>
      <w:r w:rsidR="00CF1A51" w:rsidRPr="00FE1558">
        <w:rPr>
          <w:sz w:val="24"/>
          <w:szCs w:val="24"/>
        </w:rPr>
        <w:t xml:space="preserve"> pool of pre-approved questions</w:t>
      </w:r>
      <w:r w:rsidR="00D57294" w:rsidRPr="00FE1558">
        <w:rPr>
          <w:sz w:val="24"/>
          <w:szCs w:val="24"/>
        </w:rPr>
        <w:t xml:space="preserve"> for the forms</w:t>
      </w:r>
      <w:r w:rsidR="001A1DE9" w:rsidRPr="00FE1558">
        <w:rPr>
          <w:sz w:val="24"/>
          <w:szCs w:val="24"/>
        </w:rPr>
        <w:t xml:space="preserve"> development</w:t>
      </w:r>
      <w:r w:rsidR="00CF1A51" w:rsidRPr="00FE1558">
        <w:rPr>
          <w:sz w:val="24"/>
          <w:szCs w:val="24"/>
        </w:rPr>
        <w:t xml:space="preserve">. The Customer Modality </w:t>
      </w:r>
      <w:r w:rsidR="007F7028" w:rsidRPr="00FE1558">
        <w:rPr>
          <w:sz w:val="24"/>
          <w:szCs w:val="24"/>
        </w:rPr>
        <w:t xml:space="preserve">survey </w:t>
      </w:r>
      <w:r w:rsidR="00D57294" w:rsidRPr="00FE1558">
        <w:rPr>
          <w:sz w:val="24"/>
          <w:szCs w:val="24"/>
        </w:rPr>
        <w:t xml:space="preserve">is initiated </w:t>
      </w:r>
      <w:r w:rsidR="007F7028" w:rsidRPr="00FE1558">
        <w:rPr>
          <w:sz w:val="24"/>
          <w:szCs w:val="24"/>
        </w:rPr>
        <w:t xml:space="preserve">by the </w:t>
      </w:r>
      <w:r w:rsidR="00D57294" w:rsidRPr="00FE1558">
        <w:rPr>
          <w:sz w:val="24"/>
          <w:szCs w:val="24"/>
        </w:rPr>
        <w:t xml:space="preserve">HEC </w:t>
      </w:r>
      <w:r w:rsidR="007F7028" w:rsidRPr="00FE1558">
        <w:rPr>
          <w:sz w:val="24"/>
          <w:szCs w:val="24"/>
        </w:rPr>
        <w:t>Chief Business Office (CBO)</w:t>
      </w:r>
      <w:r w:rsidR="00ED2357" w:rsidRPr="00FE1558">
        <w:rPr>
          <w:sz w:val="24"/>
          <w:szCs w:val="24"/>
        </w:rPr>
        <w:t xml:space="preserve">.  </w:t>
      </w:r>
      <w:r w:rsidR="00CF1A51" w:rsidRPr="00FE1558">
        <w:rPr>
          <w:sz w:val="24"/>
          <w:szCs w:val="24"/>
        </w:rPr>
        <w:t>The information entered into the form</w:t>
      </w:r>
      <w:r w:rsidR="00D57294" w:rsidRPr="00FE1558">
        <w:rPr>
          <w:sz w:val="24"/>
          <w:szCs w:val="24"/>
        </w:rPr>
        <w:t>s will</w:t>
      </w:r>
      <w:r w:rsidR="00CF1A51" w:rsidRPr="00FE1558">
        <w:rPr>
          <w:sz w:val="24"/>
          <w:szCs w:val="24"/>
        </w:rPr>
        <w:t xml:space="preserve"> populate a database from which reports can be generated.  </w:t>
      </w:r>
    </w:p>
    <w:p w:rsidR="0028460D" w:rsidRPr="00FE1558" w:rsidRDefault="0077072F" w:rsidP="001A4F8B">
      <w:pPr>
        <w:tabs>
          <w:tab w:val="left" w:pos="540"/>
          <w:tab w:val="left" w:pos="1080"/>
          <w:tab w:val="left" w:pos="1620"/>
          <w:tab w:val="left" w:pos="2160"/>
        </w:tabs>
        <w:rPr>
          <w:sz w:val="24"/>
          <w:szCs w:val="24"/>
        </w:rPr>
      </w:pPr>
      <w:r w:rsidRPr="00FE1558">
        <w:rPr>
          <w:sz w:val="24"/>
          <w:szCs w:val="24"/>
        </w:rPr>
        <w:tab/>
      </w:r>
    </w:p>
    <w:p w:rsidR="00C94386" w:rsidRPr="00FE1558" w:rsidRDefault="00C94386" w:rsidP="001A4F8B">
      <w:pPr>
        <w:pStyle w:val="BodyText2"/>
        <w:tabs>
          <w:tab w:val="clear" w:pos="504"/>
          <w:tab w:val="clear" w:pos="1008"/>
          <w:tab w:val="clear" w:pos="1512"/>
          <w:tab w:val="clear" w:pos="2016"/>
        </w:tabs>
        <w:rPr>
          <w:szCs w:val="24"/>
        </w:rPr>
      </w:pPr>
      <w:r w:rsidRPr="00FE1558">
        <w:rPr>
          <w:szCs w:val="24"/>
        </w:rPr>
        <w:lastRenderedPageBreak/>
        <w:t>2.</w:t>
      </w:r>
      <w:r w:rsidRPr="00FE1558">
        <w:rPr>
          <w:szCs w:val="24"/>
        </w:rPr>
        <w:tab/>
        <w:t>Indicate how, by whom, and for what purposes the information is to be used; indicate actual use the agency has made of the information received from current collection.</w:t>
      </w:r>
    </w:p>
    <w:p w:rsidR="00C94386" w:rsidRPr="00FE1558" w:rsidRDefault="00C94386" w:rsidP="001A4F8B">
      <w:pPr>
        <w:pStyle w:val="Header"/>
        <w:tabs>
          <w:tab w:val="left" w:pos="504"/>
          <w:tab w:val="left" w:pos="540"/>
          <w:tab w:val="left" w:pos="1008"/>
          <w:tab w:val="left" w:pos="1080"/>
          <w:tab w:val="left" w:pos="1512"/>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145FED" w:rsidP="001A4F8B">
      <w:pPr>
        <w:tabs>
          <w:tab w:val="left" w:pos="540"/>
          <w:tab w:val="left" w:pos="1080"/>
          <w:tab w:val="left" w:pos="1620"/>
          <w:tab w:val="left" w:pos="2160"/>
        </w:tabs>
        <w:rPr>
          <w:sz w:val="24"/>
          <w:szCs w:val="24"/>
        </w:rPr>
      </w:pPr>
      <w:r w:rsidRPr="00FE1558">
        <w:rPr>
          <w:sz w:val="24"/>
          <w:szCs w:val="24"/>
        </w:rPr>
        <w:tab/>
        <w:t>VA wish</w:t>
      </w:r>
      <w:r w:rsidR="003521A2" w:rsidRPr="00FE1558">
        <w:rPr>
          <w:sz w:val="24"/>
          <w:szCs w:val="24"/>
        </w:rPr>
        <w:t xml:space="preserve"> </w:t>
      </w:r>
      <w:r w:rsidRPr="00FE1558">
        <w:rPr>
          <w:sz w:val="24"/>
          <w:szCs w:val="24"/>
        </w:rPr>
        <w:t>to conduct</w:t>
      </w:r>
      <w:r w:rsidR="00C94386" w:rsidRPr="00FE1558">
        <w:rPr>
          <w:sz w:val="24"/>
          <w:szCs w:val="24"/>
        </w:rPr>
        <w:t xml:space="preserve"> local customer satisfaction surveys to advance VHA’s progress toward the goal</w:t>
      </w:r>
      <w:r w:rsidR="0008096D" w:rsidRPr="00FE1558">
        <w:rPr>
          <w:sz w:val="24"/>
          <w:szCs w:val="24"/>
        </w:rPr>
        <w:t xml:space="preserve"> of improving customer satisfaction at the local facility level, as</w:t>
      </w:r>
      <w:r w:rsidR="00C94386" w:rsidRPr="00FE1558">
        <w:rPr>
          <w:sz w:val="24"/>
          <w:szCs w:val="24"/>
        </w:rPr>
        <w:t xml:space="preserve"> stated in the Executive Order.  If the surveys were not conducted, local facilities would not have the specific local information needed to further practices that support the best possible customer-focused service.  </w:t>
      </w:r>
      <w:r w:rsidR="00CF1A51" w:rsidRPr="00FE1558">
        <w:rPr>
          <w:sz w:val="24"/>
          <w:szCs w:val="24"/>
        </w:rPr>
        <w:t xml:space="preserve">The HEC goal is to respond to Veterans correspondence, addressing their concerns in a concise and understandable manner.  The HEC seeks approval for this information collection </w:t>
      </w:r>
      <w:r w:rsidR="00ED2357" w:rsidRPr="00FE1558">
        <w:rPr>
          <w:sz w:val="24"/>
          <w:szCs w:val="24"/>
        </w:rPr>
        <w:t>that will</w:t>
      </w:r>
      <w:r w:rsidR="00CF1A51" w:rsidRPr="00FE1558">
        <w:rPr>
          <w:sz w:val="24"/>
          <w:szCs w:val="24"/>
        </w:rPr>
        <w:t xml:space="preserve"> allow Veterans an opportunity to provide anonymous feedback on </w:t>
      </w:r>
      <w:r w:rsidR="001B1521">
        <w:rPr>
          <w:sz w:val="24"/>
          <w:szCs w:val="24"/>
        </w:rPr>
        <w:t>the survey process</w:t>
      </w:r>
      <w:r w:rsidR="00CF1A51" w:rsidRPr="00FE1558">
        <w:rPr>
          <w:sz w:val="24"/>
          <w:szCs w:val="24"/>
        </w:rPr>
        <w:t xml:space="preserve">.  HEC will use this feedback to improve the correspondence processes.  </w:t>
      </w:r>
      <w:r w:rsidR="00070F91" w:rsidRPr="00FE1558">
        <w:rPr>
          <w:sz w:val="24"/>
          <w:szCs w:val="24"/>
        </w:rPr>
        <w:t xml:space="preserve">The goal </w:t>
      </w:r>
      <w:r w:rsidR="005E7974" w:rsidRPr="00FE1558">
        <w:rPr>
          <w:sz w:val="24"/>
          <w:szCs w:val="24"/>
        </w:rPr>
        <w:t xml:space="preserve">of the Customer Modality Survey </w:t>
      </w:r>
      <w:r w:rsidR="00070F91" w:rsidRPr="00FE1558">
        <w:rPr>
          <w:sz w:val="24"/>
          <w:szCs w:val="24"/>
        </w:rPr>
        <w:t xml:space="preserve">is to implement a survey process that allows the organization to be proactive in caring for </w:t>
      </w:r>
      <w:r w:rsidR="000E67D3" w:rsidRPr="00FE1558">
        <w:rPr>
          <w:sz w:val="24"/>
          <w:szCs w:val="24"/>
        </w:rPr>
        <w:t>V</w:t>
      </w:r>
      <w:r w:rsidR="00070F91" w:rsidRPr="00FE1558">
        <w:rPr>
          <w:sz w:val="24"/>
          <w:szCs w:val="24"/>
        </w:rPr>
        <w:t xml:space="preserve">eterans prior to them receiving services. </w:t>
      </w:r>
      <w:r w:rsidR="00CB09CF" w:rsidRPr="00FE1558">
        <w:rPr>
          <w:sz w:val="24"/>
          <w:szCs w:val="24"/>
        </w:rPr>
        <w:t xml:space="preserve"> </w:t>
      </w:r>
      <w:r w:rsidR="00070F91" w:rsidRPr="00FE1558">
        <w:rPr>
          <w:sz w:val="24"/>
          <w:szCs w:val="24"/>
        </w:rPr>
        <w:t xml:space="preserve">The survey would focus on </w:t>
      </w:r>
      <w:r w:rsidR="00806C40">
        <w:rPr>
          <w:sz w:val="24"/>
          <w:szCs w:val="24"/>
        </w:rPr>
        <w:t>administrative process</w:t>
      </w:r>
      <w:r w:rsidR="00070F91" w:rsidRPr="00FE1558">
        <w:rPr>
          <w:sz w:val="24"/>
          <w:szCs w:val="24"/>
        </w:rPr>
        <w:t>, for example some areas of focus are: 1)</w:t>
      </w:r>
      <w:r w:rsidR="005E7974" w:rsidRPr="00FE1558">
        <w:rPr>
          <w:sz w:val="24"/>
          <w:szCs w:val="24"/>
        </w:rPr>
        <w:t xml:space="preserve"> </w:t>
      </w:r>
      <w:r w:rsidR="00070F91" w:rsidRPr="00FE1558">
        <w:rPr>
          <w:sz w:val="24"/>
          <w:szCs w:val="24"/>
        </w:rPr>
        <w:t xml:space="preserve">pre-registration support, </w:t>
      </w:r>
      <w:r w:rsidR="00831A90">
        <w:rPr>
          <w:sz w:val="24"/>
          <w:szCs w:val="24"/>
        </w:rPr>
        <w:br/>
      </w:r>
      <w:r w:rsidR="00070F91" w:rsidRPr="00FE1558">
        <w:rPr>
          <w:sz w:val="24"/>
          <w:szCs w:val="24"/>
        </w:rPr>
        <w:t xml:space="preserve">2) response time for phone inquiries, 3) disposition of staff, 4) claim processing, 5) patient statement and other responsibilities assigned to support staff. </w:t>
      </w:r>
      <w:r w:rsidR="003521A2" w:rsidRPr="00FE1558">
        <w:rPr>
          <w:sz w:val="24"/>
          <w:szCs w:val="24"/>
        </w:rPr>
        <w:t xml:space="preserve"> </w:t>
      </w:r>
      <w:r w:rsidR="00070F91" w:rsidRPr="00FE1558">
        <w:rPr>
          <w:sz w:val="24"/>
          <w:szCs w:val="24"/>
        </w:rPr>
        <w:t>Also, the survey will afford CBO an opportunity to streamline administrative processes while improving the organization’s customer relations through the identi</w:t>
      </w:r>
      <w:r w:rsidR="008B6A12">
        <w:rPr>
          <w:sz w:val="24"/>
          <w:szCs w:val="24"/>
        </w:rPr>
        <w:t xml:space="preserve">fication of </w:t>
      </w:r>
      <w:r w:rsidR="00F53EAC">
        <w:rPr>
          <w:sz w:val="24"/>
          <w:szCs w:val="24"/>
        </w:rPr>
        <w:t>Veteran preferences</w:t>
      </w:r>
      <w:r w:rsidR="00070F91" w:rsidRPr="00FE1558">
        <w:rPr>
          <w:sz w:val="24"/>
          <w:szCs w:val="24"/>
        </w:rPr>
        <w:t>.</w:t>
      </w:r>
      <w:r w:rsidR="00CF1A51" w:rsidRPr="00FE1558">
        <w:rPr>
          <w:sz w:val="24"/>
          <w:szCs w:val="24"/>
        </w:rPr>
        <w:t xml:space="preserve"> </w:t>
      </w:r>
      <w:r w:rsidR="003521A2" w:rsidRPr="00FE1558">
        <w:rPr>
          <w:sz w:val="24"/>
          <w:szCs w:val="24"/>
        </w:rPr>
        <w:t xml:space="preserve"> </w:t>
      </w:r>
      <w:r w:rsidR="00C94386" w:rsidRPr="00FE1558">
        <w:rPr>
          <w:sz w:val="24"/>
          <w:szCs w:val="24"/>
        </w:rPr>
        <w:t xml:space="preserve">VA will use the information gathered to determine where and to what extent services are satisfactory, and where and to what extent they are in need of improvement.  The information may lead to policy changes </w:t>
      </w:r>
      <w:r w:rsidR="00967690" w:rsidRPr="00FE1558">
        <w:rPr>
          <w:sz w:val="24"/>
          <w:szCs w:val="24"/>
        </w:rPr>
        <w:t>which</w:t>
      </w:r>
      <w:r w:rsidR="00C94386" w:rsidRPr="00FE1558">
        <w:rPr>
          <w:sz w:val="24"/>
          <w:szCs w:val="24"/>
        </w:rPr>
        <w:t xml:space="preserve"> improve </w:t>
      </w:r>
      <w:r w:rsidR="00E13DBC" w:rsidRPr="00FE1558">
        <w:rPr>
          <w:sz w:val="24"/>
          <w:szCs w:val="24"/>
        </w:rPr>
        <w:t xml:space="preserve">patient satisfaction </w:t>
      </w:r>
      <w:r w:rsidR="00C94386" w:rsidRPr="00FE1558">
        <w:rPr>
          <w:sz w:val="24"/>
          <w:szCs w:val="24"/>
        </w:rPr>
        <w:t>at the area impacted by the survey</w:t>
      </w:r>
      <w:r w:rsidR="0008096D" w:rsidRPr="00FE1558">
        <w:rPr>
          <w:sz w:val="24"/>
          <w:szCs w:val="24"/>
        </w:rPr>
        <w:t xml:space="preserve"> (local facility or network)</w:t>
      </w:r>
      <w:r w:rsidR="00C94386" w:rsidRPr="00FE1558">
        <w:rPr>
          <w:sz w:val="24"/>
          <w:szCs w:val="24"/>
        </w:rPr>
        <w:t xml:space="preserve">.  In addition, voluntary customer surveys will not be used </w:t>
      </w:r>
      <w:r w:rsidR="00C94386" w:rsidRPr="00FE1558">
        <w:rPr>
          <w:sz w:val="24"/>
          <w:szCs w:val="24"/>
        </w:rPr>
        <w:lastRenderedPageBreak/>
        <w:t>as substitutes for traditional program evaluation</w:t>
      </w:r>
      <w:r w:rsidR="00F15AD6" w:rsidRPr="00FE1558">
        <w:rPr>
          <w:sz w:val="24"/>
          <w:szCs w:val="24"/>
        </w:rPr>
        <w:t xml:space="preserve"> surveys that measure objective </w:t>
      </w:r>
      <w:r w:rsidR="00C94386" w:rsidRPr="00FE1558">
        <w:rPr>
          <w:sz w:val="24"/>
          <w:szCs w:val="24"/>
        </w:rPr>
        <w:t xml:space="preserve">outcomes.  To maximize the voluntary response rates, the information collections will be designed to make participation convenient, simple, and free of unnecessary barriers.  </w:t>
      </w:r>
    </w:p>
    <w:p w:rsidR="00C94386" w:rsidRPr="00FE1558" w:rsidRDefault="00C94386" w:rsidP="001A4F8B">
      <w:pPr>
        <w:tabs>
          <w:tab w:val="left" w:pos="540"/>
          <w:tab w:val="left" w:pos="1080"/>
          <w:tab w:val="left" w:pos="1620"/>
          <w:tab w:val="left" w:pos="2160"/>
        </w:tabs>
        <w:rPr>
          <w:sz w:val="24"/>
          <w:szCs w:val="24"/>
        </w:rPr>
      </w:pPr>
    </w:p>
    <w:p w:rsidR="00D17090" w:rsidRPr="00FE1558" w:rsidRDefault="00D17090" w:rsidP="001A4F8B">
      <w:pPr>
        <w:tabs>
          <w:tab w:val="left" w:pos="540"/>
          <w:tab w:val="left" w:pos="1080"/>
          <w:tab w:val="left" w:pos="1620"/>
          <w:tab w:val="left" w:pos="2160"/>
        </w:tabs>
        <w:rPr>
          <w:sz w:val="24"/>
          <w:szCs w:val="24"/>
        </w:rPr>
      </w:pPr>
      <w:r w:rsidRPr="00FE1558">
        <w:rPr>
          <w:sz w:val="24"/>
          <w:szCs w:val="24"/>
        </w:rPr>
        <w:tab/>
        <w:t>Base</w:t>
      </w:r>
      <w:r w:rsidR="00E9355A" w:rsidRPr="00FE1558">
        <w:rPr>
          <w:sz w:val="24"/>
          <w:szCs w:val="24"/>
        </w:rPr>
        <w:t xml:space="preserve">line data obtained through the HEC Customer Modality Survey </w:t>
      </w:r>
      <w:r w:rsidRPr="00FE1558">
        <w:rPr>
          <w:sz w:val="24"/>
          <w:szCs w:val="24"/>
        </w:rPr>
        <w:t xml:space="preserve">information collections </w:t>
      </w:r>
      <w:r w:rsidR="005D07F1" w:rsidRPr="00FE1558">
        <w:rPr>
          <w:sz w:val="24"/>
          <w:szCs w:val="24"/>
        </w:rPr>
        <w:t>will be</w:t>
      </w:r>
      <w:r w:rsidRPr="00FE1558">
        <w:rPr>
          <w:sz w:val="24"/>
          <w:szCs w:val="24"/>
        </w:rPr>
        <w:t xml:space="preserve"> used to measure performance in the specific areas of the </w:t>
      </w:r>
      <w:r w:rsidR="005D07F1" w:rsidRPr="00FE1558">
        <w:rPr>
          <w:sz w:val="24"/>
          <w:szCs w:val="24"/>
        </w:rPr>
        <w:t>Health Eligibility Centers</w:t>
      </w:r>
      <w:r w:rsidRPr="00FE1558">
        <w:rPr>
          <w:sz w:val="24"/>
          <w:szCs w:val="24"/>
        </w:rPr>
        <w:t>.  Each data collection will consist of the minimum amount of information necessary to determine customer needs and to evaluate performance.  The areas of concern to VHA and its customers change rapidly and it is essential to have the ability to evaluate customer concerns in a timely manner.</w:t>
      </w:r>
    </w:p>
    <w:p w:rsidR="00D17090" w:rsidRPr="00FE1558" w:rsidRDefault="00D17090" w:rsidP="001A4F8B">
      <w:pPr>
        <w:tabs>
          <w:tab w:val="left" w:pos="540"/>
          <w:tab w:val="left" w:pos="1080"/>
          <w:tab w:val="left" w:pos="1620"/>
          <w:tab w:val="left" w:pos="2160"/>
        </w:tabs>
        <w:rPr>
          <w:sz w:val="24"/>
          <w:szCs w:val="24"/>
        </w:rPr>
      </w:pPr>
    </w:p>
    <w:p w:rsidR="00C94386" w:rsidRPr="00FE1558" w:rsidRDefault="00C94386" w:rsidP="001A4F8B">
      <w:pPr>
        <w:pStyle w:val="BodyText2"/>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s>
        <w:rPr>
          <w:szCs w:val="24"/>
        </w:rPr>
      </w:pPr>
      <w:r w:rsidRPr="00FE1558">
        <w:rPr>
          <w:szCs w:val="24"/>
        </w:rPr>
        <w:t>3.</w:t>
      </w:r>
      <w:r w:rsidRPr="00FE1558">
        <w:rPr>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4386" w:rsidRPr="00FE1558" w:rsidRDefault="00C94386" w:rsidP="001A4F8B">
      <w:pPr>
        <w:tabs>
          <w:tab w:val="left" w:pos="540"/>
          <w:tab w:val="left" w:pos="1080"/>
          <w:tab w:val="left" w:pos="1620"/>
          <w:tab w:val="left" w:pos="2160"/>
        </w:tabs>
        <w:rPr>
          <w:sz w:val="24"/>
          <w:szCs w:val="24"/>
        </w:rPr>
      </w:pPr>
    </w:p>
    <w:p w:rsidR="00204611" w:rsidRPr="00FE1558" w:rsidRDefault="00C94386" w:rsidP="001A4F8B">
      <w:pPr>
        <w:tabs>
          <w:tab w:val="left" w:pos="540"/>
          <w:tab w:val="left" w:pos="1080"/>
          <w:tab w:val="left" w:pos="1620"/>
          <w:tab w:val="left" w:pos="2160"/>
        </w:tabs>
        <w:rPr>
          <w:color w:val="800000"/>
          <w:sz w:val="24"/>
          <w:szCs w:val="24"/>
        </w:rPr>
      </w:pPr>
      <w:r w:rsidRPr="00FE1558">
        <w:rPr>
          <w:sz w:val="24"/>
          <w:szCs w:val="24"/>
        </w:rPr>
        <w:tab/>
      </w:r>
      <w:r w:rsidR="00F42B6D" w:rsidRPr="00FE1558">
        <w:rPr>
          <w:sz w:val="24"/>
          <w:szCs w:val="24"/>
        </w:rPr>
        <w:t>F</w:t>
      </w:r>
      <w:r w:rsidR="000E67D3" w:rsidRPr="00FE1558">
        <w:rPr>
          <w:sz w:val="24"/>
          <w:szCs w:val="24"/>
        </w:rPr>
        <w:t xml:space="preserve">orm </w:t>
      </w:r>
      <w:r w:rsidR="00F42B6D" w:rsidRPr="00FE1558">
        <w:rPr>
          <w:sz w:val="24"/>
          <w:szCs w:val="24"/>
        </w:rPr>
        <w:t>L</w:t>
      </w:r>
      <w:r w:rsidR="000E67D3" w:rsidRPr="00FE1558">
        <w:rPr>
          <w:sz w:val="24"/>
          <w:szCs w:val="24"/>
        </w:rPr>
        <w:t>etter</w:t>
      </w:r>
      <w:r w:rsidR="00F42B6D" w:rsidRPr="00FE1558">
        <w:rPr>
          <w:sz w:val="24"/>
          <w:szCs w:val="24"/>
        </w:rPr>
        <w:t xml:space="preserve"> 10-491 is a</w:t>
      </w:r>
      <w:r w:rsidR="00F4019E" w:rsidRPr="00FE1558">
        <w:rPr>
          <w:sz w:val="24"/>
          <w:szCs w:val="24"/>
        </w:rPr>
        <w:t>n HEC</w:t>
      </w:r>
      <w:r w:rsidR="00F42B6D" w:rsidRPr="00FE1558">
        <w:rPr>
          <w:sz w:val="24"/>
          <w:szCs w:val="24"/>
        </w:rPr>
        <w:t xml:space="preserve"> correspondence letter</w:t>
      </w:r>
      <w:r w:rsidR="00F4019E" w:rsidRPr="00FE1558">
        <w:rPr>
          <w:sz w:val="24"/>
          <w:szCs w:val="24"/>
        </w:rPr>
        <w:t xml:space="preserve"> </w:t>
      </w:r>
      <w:r w:rsidR="000E2655" w:rsidRPr="00FE1558">
        <w:rPr>
          <w:sz w:val="24"/>
          <w:szCs w:val="24"/>
        </w:rPr>
        <w:t xml:space="preserve">that </w:t>
      </w:r>
      <w:r w:rsidR="00F4019E" w:rsidRPr="00FE1558">
        <w:rPr>
          <w:sz w:val="24"/>
          <w:szCs w:val="24"/>
        </w:rPr>
        <w:t xml:space="preserve">will be mailed to Veterans inviting them to </w:t>
      </w:r>
      <w:r w:rsidR="00214985" w:rsidRPr="00FE1558">
        <w:rPr>
          <w:sz w:val="24"/>
          <w:szCs w:val="24"/>
        </w:rPr>
        <w:t xml:space="preserve">participate in a </w:t>
      </w:r>
      <w:r w:rsidR="00F4019E" w:rsidRPr="00FE1558">
        <w:rPr>
          <w:sz w:val="24"/>
          <w:szCs w:val="24"/>
        </w:rPr>
        <w:t xml:space="preserve">survey </w:t>
      </w:r>
      <w:r w:rsidR="00214985" w:rsidRPr="00FE1558">
        <w:rPr>
          <w:sz w:val="24"/>
          <w:szCs w:val="24"/>
        </w:rPr>
        <w:t>that addresses the</w:t>
      </w:r>
      <w:r w:rsidR="00F4019E" w:rsidRPr="00FE1558">
        <w:rPr>
          <w:sz w:val="24"/>
          <w:szCs w:val="24"/>
        </w:rPr>
        <w:t xml:space="preserve"> HEC</w:t>
      </w:r>
      <w:r w:rsidR="00214985" w:rsidRPr="00FE1558">
        <w:rPr>
          <w:sz w:val="24"/>
          <w:szCs w:val="24"/>
        </w:rPr>
        <w:t>’s</w:t>
      </w:r>
      <w:r w:rsidR="00F4019E" w:rsidRPr="00FE1558">
        <w:rPr>
          <w:sz w:val="24"/>
          <w:szCs w:val="24"/>
        </w:rPr>
        <w:t xml:space="preserve"> correspondence response and processes. </w:t>
      </w:r>
      <w:r w:rsidR="0073553D" w:rsidRPr="00FE1558">
        <w:rPr>
          <w:sz w:val="24"/>
          <w:szCs w:val="24"/>
        </w:rPr>
        <w:t xml:space="preserve">The </w:t>
      </w:r>
      <w:r w:rsidR="004D1CB2" w:rsidRPr="00FE1558">
        <w:rPr>
          <w:sz w:val="24"/>
          <w:szCs w:val="24"/>
        </w:rPr>
        <w:t xml:space="preserve">HEC </w:t>
      </w:r>
      <w:r w:rsidR="0073553D" w:rsidRPr="00FE1558">
        <w:rPr>
          <w:sz w:val="24"/>
          <w:szCs w:val="24"/>
        </w:rPr>
        <w:t xml:space="preserve">Survey of </w:t>
      </w:r>
      <w:r w:rsidR="004D1CB2" w:rsidRPr="00FE1558">
        <w:rPr>
          <w:sz w:val="24"/>
          <w:szCs w:val="24"/>
        </w:rPr>
        <w:t xml:space="preserve">Your </w:t>
      </w:r>
      <w:r w:rsidR="0073553D" w:rsidRPr="00FE1558">
        <w:rPr>
          <w:sz w:val="24"/>
          <w:szCs w:val="24"/>
        </w:rPr>
        <w:t>Experiences</w:t>
      </w:r>
      <w:r w:rsidR="00B334AC" w:rsidRPr="00FE1558">
        <w:rPr>
          <w:sz w:val="24"/>
          <w:szCs w:val="24"/>
        </w:rPr>
        <w:t xml:space="preserve"> </w:t>
      </w:r>
      <w:r w:rsidR="0073553D" w:rsidRPr="00FE1558">
        <w:rPr>
          <w:sz w:val="24"/>
          <w:szCs w:val="24"/>
        </w:rPr>
        <w:t xml:space="preserve">is an online, anonymous </w:t>
      </w:r>
      <w:r w:rsidR="00F42B6D" w:rsidRPr="00FE1558">
        <w:rPr>
          <w:sz w:val="24"/>
          <w:szCs w:val="24"/>
        </w:rPr>
        <w:t xml:space="preserve">survey </w:t>
      </w:r>
      <w:r w:rsidR="0073553D" w:rsidRPr="00FE1558">
        <w:rPr>
          <w:sz w:val="24"/>
          <w:szCs w:val="24"/>
        </w:rPr>
        <w:t>designed for Veterans who correspond with the HEC with concerns regarding eligibility or income verification</w:t>
      </w:r>
      <w:r w:rsidR="0008096D" w:rsidRPr="00FE1558">
        <w:rPr>
          <w:sz w:val="24"/>
          <w:szCs w:val="24"/>
        </w:rPr>
        <w:t>.</w:t>
      </w:r>
      <w:r w:rsidR="0073553D" w:rsidRPr="00FE1558">
        <w:rPr>
          <w:sz w:val="24"/>
          <w:szCs w:val="24"/>
        </w:rPr>
        <w:t xml:space="preserve">  </w:t>
      </w:r>
      <w:r w:rsidR="00F42B6D" w:rsidRPr="00FE1558">
        <w:rPr>
          <w:sz w:val="24"/>
          <w:szCs w:val="24"/>
        </w:rPr>
        <w:t xml:space="preserve">Veterans will be able to access the survey and submit their responses electronically.  </w:t>
      </w:r>
    </w:p>
    <w:p w:rsidR="00204611" w:rsidRPr="00FE1558" w:rsidRDefault="00204611" w:rsidP="001A4F8B">
      <w:pPr>
        <w:tabs>
          <w:tab w:val="left" w:pos="540"/>
          <w:tab w:val="left" w:pos="1080"/>
          <w:tab w:val="left" w:pos="1620"/>
          <w:tab w:val="left" w:pos="2160"/>
        </w:tabs>
        <w:rPr>
          <w:sz w:val="24"/>
          <w:szCs w:val="24"/>
        </w:rPr>
      </w:pPr>
    </w:p>
    <w:p w:rsidR="00C94386" w:rsidRPr="00FE1558" w:rsidRDefault="00F4019E" w:rsidP="001A4F8B">
      <w:pPr>
        <w:tabs>
          <w:tab w:val="left" w:pos="540"/>
          <w:tab w:val="left" w:pos="1080"/>
          <w:tab w:val="left" w:pos="1620"/>
          <w:tab w:val="left" w:pos="2160"/>
        </w:tabs>
        <w:rPr>
          <w:b/>
          <w:sz w:val="24"/>
          <w:szCs w:val="24"/>
        </w:rPr>
      </w:pPr>
      <w:r w:rsidRPr="00FE1558">
        <w:rPr>
          <w:sz w:val="24"/>
          <w:szCs w:val="24"/>
        </w:rPr>
        <w:t>The Customer Modality Survey</w:t>
      </w:r>
      <w:r w:rsidR="00024638" w:rsidRPr="00FE1558">
        <w:rPr>
          <w:sz w:val="24"/>
          <w:szCs w:val="24"/>
        </w:rPr>
        <w:t xml:space="preserve"> will be in one of two forms, based on the information to be collected.  An internet survey will be used when the criteria for the survey indicates </w:t>
      </w:r>
      <w:r w:rsidR="005B7FEE" w:rsidRPr="00FE1558">
        <w:rPr>
          <w:sz w:val="24"/>
          <w:szCs w:val="24"/>
        </w:rPr>
        <w:t xml:space="preserve">it is appropriate.  Paper surveys will used when it is determined the responses will be more </w:t>
      </w:r>
      <w:r w:rsidR="007F712F" w:rsidRPr="00FE1558">
        <w:rPr>
          <w:sz w:val="24"/>
          <w:szCs w:val="24"/>
        </w:rPr>
        <w:t xml:space="preserve">likely submitted in the paper form.  All surveys will be distributed through U.S. Mail or posted to VHA CBO website as required. </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pStyle w:val="BodyText2"/>
        <w:tabs>
          <w:tab w:val="clear" w:pos="504"/>
          <w:tab w:val="clear" w:pos="1008"/>
          <w:tab w:val="clear" w:pos="1512"/>
          <w:tab w:val="clear" w:pos="2016"/>
        </w:tabs>
        <w:rPr>
          <w:szCs w:val="24"/>
        </w:rPr>
      </w:pPr>
      <w:r w:rsidRPr="00FE1558">
        <w:rPr>
          <w:szCs w:val="24"/>
        </w:rPr>
        <w:t>4.</w:t>
      </w:r>
      <w:r w:rsidRPr="00FE1558">
        <w:rPr>
          <w:szCs w:val="24"/>
        </w:rPr>
        <w:tab/>
        <w:t>Describe efforts to identify duplication.  Show specifically why any similar information already available cannot be used or modified for use for the purposes described in Item 2 above.</w:t>
      </w:r>
    </w:p>
    <w:p w:rsidR="00C94386" w:rsidRPr="00FE1558" w:rsidRDefault="00C94386" w:rsidP="001A4F8B">
      <w:pPr>
        <w:pStyle w:val="BodyText2"/>
        <w:tabs>
          <w:tab w:val="clear" w:pos="504"/>
          <w:tab w:val="clear" w:pos="1008"/>
          <w:tab w:val="clear" w:pos="1512"/>
          <w:tab w:val="clear" w:pos="2016"/>
        </w:tabs>
        <w:rPr>
          <w:b w:val="0"/>
          <w:bCs/>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 xml:space="preserve">VA will use its internal review process </w:t>
      </w:r>
      <w:r w:rsidR="00772B0C" w:rsidRPr="00FE1558">
        <w:rPr>
          <w:sz w:val="24"/>
          <w:szCs w:val="24"/>
        </w:rPr>
        <w:t xml:space="preserve">at the </w:t>
      </w:r>
      <w:r w:rsidR="00ED2357" w:rsidRPr="00FE1558">
        <w:rPr>
          <w:sz w:val="24"/>
          <w:szCs w:val="24"/>
        </w:rPr>
        <w:t>Office of Quality and Performance (</w:t>
      </w:r>
      <w:r w:rsidR="00772B0C" w:rsidRPr="00FE1558">
        <w:rPr>
          <w:sz w:val="24"/>
          <w:szCs w:val="24"/>
        </w:rPr>
        <w:t>OQP</w:t>
      </w:r>
      <w:r w:rsidR="00ED2357" w:rsidRPr="00FE1558">
        <w:rPr>
          <w:sz w:val="24"/>
          <w:szCs w:val="24"/>
        </w:rPr>
        <w:t>)</w:t>
      </w:r>
      <w:r w:rsidR="00772B0C" w:rsidRPr="00FE1558">
        <w:rPr>
          <w:sz w:val="24"/>
          <w:szCs w:val="24"/>
        </w:rPr>
        <w:t xml:space="preserve"> </w:t>
      </w:r>
      <w:r w:rsidR="000D4720" w:rsidRPr="00FE1558">
        <w:rPr>
          <w:sz w:val="24"/>
          <w:szCs w:val="24"/>
        </w:rPr>
        <w:t>D</w:t>
      </w:r>
      <w:r w:rsidR="00451511" w:rsidRPr="00FE1558">
        <w:rPr>
          <w:sz w:val="24"/>
          <w:szCs w:val="24"/>
        </w:rPr>
        <w:t xml:space="preserve">urham Office </w:t>
      </w:r>
      <w:r w:rsidRPr="00FE1558">
        <w:rPr>
          <w:sz w:val="24"/>
          <w:szCs w:val="24"/>
        </w:rPr>
        <w:t xml:space="preserve">to examine each information collection to prevent duplication of effort or redundancy in all information collected.  The information to be gathered from the surveys as a whole is unique and not available from any other sources with the appropriate level of specificity required.  </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0F66A2" w:rsidP="001A4F8B">
      <w:pPr>
        <w:tabs>
          <w:tab w:val="left" w:pos="540"/>
          <w:tab w:val="left" w:pos="1080"/>
          <w:tab w:val="left" w:pos="1620"/>
          <w:tab w:val="left" w:pos="2160"/>
        </w:tabs>
        <w:rPr>
          <w:sz w:val="24"/>
          <w:szCs w:val="24"/>
        </w:rPr>
      </w:pPr>
      <w:r w:rsidRPr="00FE1558">
        <w:rPr>
          <w:sz w:val="24"/>
          <w:szCs w:val="24"/>
        </w:rPr>
        <w:tab/>
        <w:t>L</w:t>
      </w:r>
      <w:r w:rsidR="00C94386" w:rsidRPr="00FE1558">
        <w:rPr>
          <w:sz w:val="24"/>
          <w:szCs w:val="24"/>
        </w:rPr>
        <w:t xml:space="preserve">ocal surveying (2900-0570) </w:t>
      </w:r>
      <w:r w:rsidR="008828EA" w:rsidRPr="00FE1558">
        <w:rPr>
          <w:sz w:val="24"/>
          <w:szCs w:val="24"/>
        </w:rPr>
        <w:t>wa</w:t>
      </w:r>
      <w:r w:rsidR="00C94386" w:rsidRPr="00FE1558">
        <w:rPr>
          <w:sz w:val="24"/>
          <w:szCs w:val="24"/>
        </w:rPr>
        <w:t>s designed to obtain patient perceptions of care at discreet levels of the organization (i.e. specific clinic, specific bed section, special program, etc.).  VA does conduct nationwide surveys (2900-</w:t>
      </w:r>
      <w:r w:rsidR="0008096D" w:rsidRPr="00FE1558">
        <w:rPr>
          <w:sz w:val="24"/>
          <w:szCs w:val="24"/>
        </w:rPr>
        <w:t>0</w:t>
      </w:r>
      <w:r w:rsidR="00ED2357" w:rsidRPr="00FE1558">
        <w:rPr>
          <w:sz w:val="24"/>
          <w:szCs w:val="24"/>
        </w:rPr>
        <w:t>712</w:t>
      </w:r>
      <w:r w:rsidR="00C94386" w:rsidRPr="00FE1558">
        <w:rPr>
          <w:sz w:val="24"/>
          <w:szCs w:val="24"/>
        </w:rPr>
        <w:t xml:space="preserve">), which permit comparisons between various VA facilities, and with facilities in the private sector.  However, </w:t>
      </w:r>
      <w:r w:rsidR="00C94386" w:rsidRPr="00FE1558">
        <w:rPr>
          <w:snapToGrid w:val="0"/>
          <w:sz w:val="24"/>
          <w:szCs w:val="24"/>
        </w:rPr>
        <w:t>the results of the nationwide surveys do not reach individual facilities for quite some time and they</w:t>
      </w:r>
      <w:r w:rsidR="00C94386" w:rsidRPr="00FE1558">
        <w:rPr>
          <w:sz w:val="24"/>
          <w:szCs w:val="24"/>
        </w:rPr>
        <w:t xml:space="preserve"> do not focus on specific small clinical areas.  This prevents immediate changes to improve quality of care</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t>5.</w:t>
      </w:r>
      <w:r w:rsidRPr="00FE1558">
        <w:rPr>
          <w:b/>
          <w:sz w:val="24"/>
          <w:szCs w:val="24"/>
        </w:rPr>
        <w:tab/>
        <w:t>If the collection of information impacts small businesses or other small entities, describe any methods used to minimize burden.</w:t>
      </w:r>
    </w:p>
    <w:p w:rsidR="00C94386" w:rsidRPr="00FE1558" w:rsidRDefault="00C94386" w:rsidP="001A4F8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sz w:val="24"/>
          <w:szCs w:val="24"/>
        </w:rPr>
        <w:tab/>
        <w:t>No small businesses or other small entities are impacted by this information collection.</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t>6.</w:t>
      </w:r>
      <w:r w:rsidRPr="00FE1558">
        <w:rPr>
          <w:b/>
          <w:sz w:val="24"/>
          <w:szCs w:val="24"/>
        </w:rPr>
        <w:tab/>
        <w:t>Describe the consequences to Federal program or policy activities if the collection is not conducted or is conducted less frequently as well as any technical or legal obstacles to reducing burden.</w:t>
      </w:r>
    </w:p>
    <w:p w:rsidR="00C94386" w:rsidRPr="00FE1558" w:rsidRDefault="00C94386" w:rsidP="001A4F8B">
      <w:pPr>
        <w:tabs>
          <w:tab w:val="left" w:pos="540"/>
          <w:tab w:val="left" w:pos="1080"/>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417951"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sz w:val="24"/>
          <w:szCs w:val="24"/>
        </w:rPr>
        <w:tab/>
        <w:t>Most of the</w:t>
      </w:r>
      <w:r w:rsidR="00C94386" w:rsidRPr="00FE1558">
        <w:rPr>
          <w:sz w:val="24"/>
          <w:szCs w:val="24"/>
        </w:rPr>
        <w:t xml:space="preserve"> customer satisfaction surveys are recurring so that VHA can create ongoing measures of performance and determine how well the agency meets customer service standards.  </w:t>
      </w:r>
      <w:r w:rsidR="007858F5" w:rsidRPr="00FE1558">
        <w:rPr>
          <w:sz w:val="24"/>
          <w:szCs w:val="24"/>
        </w:rPr>
        <w:t xml:space="preserve">The burden consists only of that information which is essential to maintain the validity and support the goals of the Executive Order.  The results of this information collection should lead to improvements in the quality of VHA service delivery by helping to shape the direction and focus of specific programs and services.  </w:t>
      </w:r>
      <w:r w:rsidR="00C94386" w:rsidRPr="00FE1558">
        <w:rPr>
          <w:sz w:val="24"/>
          <w:szCs w:val="24"/>
        </w:rPr>
        <w:t xml:space="preserve">If these surveys were not conducted or conducted less frequently, VA would not be responsive to the needs of the patient, be able to </w:t>
      </w:r>
      <w:r w:rsidR="00C94386" w:rsidRPr="00FE1558">
        <w:rPr>
          <w:snapToGrid w:val="0"/>
          <w:sz w:val="24"/>
          <w:szCs w:val="24"/>
        </w:rPr>
        <w:t>quickly correct quality of care issues or meet the needs of the veteran by quickly improving service</w:t>
      </w:r>
      <w:r w:rsidR="00C94386" w:rsidRPr="00FE1558">
        <w:rPr>
          <w:sz w:val="24"/>
          <w:szCs w:val="24"/>
        </w:rPr>
        <w:t>.</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t>7</w:t>
      </w:r>
      <w:r w:rsidRPr="00FE1558">
        <w:rPr>
          <w:sz w:val="24"/>
          <w:szCs w:val="24"/>
        </w:rPr>
        <w:t>.</w:t>
      </w:r>
      <w:r w:rsidRPr="00FE1558">
        <w:rPr>
          <w:sz w:val="24"/>
          <w:szCs w:val="24"/>
        </w:rPr>
        <w:tab/>
      </w:r>
      <w:r w:rsidRPr="00FE1558">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There are no special circumstances that require the collection of information to be conducted in a manner that is inconsistent with the guidelines in 5 CFR 1320.6.</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pStyle w:val="BodyText2"/>
        <w:tabs>
          <w:tab w:val="clear" w:pos="504"/>
          <w:tab w:val="clear" w:pos="1008"/>
          <w:tab w:val="clear" w:pos="1512"/>
          <w:tab w:val="clear" w:pos="2016"/>
        </w:tabs>
        <w:rPr>
          <w:szCs w:val="24"/>
        </w:rPr>
      </w:pPr>
      <w:r w:rsidRPr="00FE1558">
        <w:rPr>
          <w:szCs w:val="24"/>
        </w:rPr>
        <w:t>8.</w:t>
      </w:r>
      <w:r w:rsidRPr="00FE1558">
        <w:rPr>
          <w:szCs w:val="24"/>
        </w:rPr>
        <w:tab/>
        <w:t>a.</w:t>
      </w:r>
      <w:r w:rsidRPr="00FE1558">
        <w:rPr>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308BF" w:rsidRPr="00FE1558" w:rsidRDefault="001308BF" w:rsidP="001A4F8B">
      <w:pPr>
        <w:tabs>
          <w:tab w:val="left" w:pos="547"/>
          <w:tab w:val="left" w:pos="1080"/>
          <w:tab w:val="left" w:pos="1627"/>
          <w:tab w:val="left" w:pos="2160"/>
          <w:tab w:val="left" w:pos="2880"/>
        </w:tabs>
        <w:rPr>
          <w:sz w:val="24"/>
          <w:szCs w:val="24"/>
        </w:rPr>
      </w:pPr>
    </w:p>
    <w:p w:rsidR="001308BF" w:rsidRPr="00FE1558" w:rsidRDefault="001308BF" w:rsidP="001A4F8B">
      <w:pPr>
        <w:tabs>
          <w:tab w:val="left" w:pos="547"/>
          <w:tab w:val="left" w:pos="1080"/>
          <w:tab w:val="left" w:pos="1627"/>
          <w:tab w:val="left" w:pos="2160"/>
          <w:tab w:val="left" w:pos="2880"/>
        </w:tabs>
        <w:rPr>
          <w:sz w:val="24"/>
          <w:szCs w:val="24"/>
        </w:rPr>
      </w:pPr>
      <w:r w:rsidRPr="00FE1558">
        <w:rPr>
          <w:sz w:val="24"/>
          <w:szCs w:val="24"/>
        </w:rPr>
        <w:tab/>
        <w:t xml:space="preserve">The notice of Proposed Information Collection Activity was published in the Federal Register on </w:t>
      </w:r>
      <w:r w:rsidR="003816EE" w:rsidRPr="00FE1558">
        <w:rPr>
          <w:sz w:val="24"/>
          <w:szCs w:val="24"/>
        </w:rPr>
        <w:t xml:space="preserve"> July 24, 2009</w:t>
      </w:r>
      <w:r w:rsidR="007D2660" w:rsidRPr="00FE1558">
        <w:rPr>
          <w:sz w:val="24"/>
          <w:szCs w:val="24"/>
        </w:rPr>
        <w:t xml:space="preserve">; Volume </w:t>
      </w:r>
      <w:r w:rsidR="003816EE" w:rsidRPr="00FE1558">
        <w:rPr>
          <w:sz w:val="24"/>
          <w:szCs w:val="24"/>
        </w:rPr>
        <w:t>74</w:t>
      </w:r>
      <w:r w:rsidR="007D2660" w:rsidRPr="00FE1558">
        <w:rPr>
          <w:sz w:val="24"/>
          <w:szCs w:val="24"/>
        </w:rPr>
        <w:t xml:space="preserve">; Number </w:t>
      </w:r>
      <w:r w:rsidR="003816EE" w:rsidRPr="00FE1558">
        <w:rPr>
          <w:sz w:val="24"/>
          <w:szCs w:val="24"/>
        </w:rPr>
        <w:t>141</w:t>
      </w:r>
      <w:r w:rsidR="007D2660" w:rsidRPr="00FE1558">
        <w:rPr>
          <w:sz w:val="24"/>
          <w:szCs w:val="24"/>
        </w:rPr>
        <w:t xml:space="preserve">; Page </w:t>
      </w:r>
      <w:r w:rsidR="003816EE" w:rsidRPr="00FE1558">
        <w:rPr>
          <w:sz w:val="24"/>
          <w:szCs w:val="24"/>
        </w:rPr>
        <w:t>36828</w:t>
      </w:r>
      <w:r w:rsidR="0008096D" w:rsidRPr="00FE1558">
        <w:rPr>
          <w:sz w:val="24"/>
          <w:szCs w:val="24"/>
        </w:rPr>
        <w:t xml:space="preserve">.  </w:t>
      </w:r>
      <w:r w:rsidRPr="00FE1558">
        <w:rPr>
          <w:sz w:val="24"/>
          <w:szCs w:val="24"/>
        </w:rPr>
        <w:t>We received no comments in response to this notice.</w:t>
      </w:r>
    </w:p>
    <w:p w:rsidR="001308BF" w:rsidRPr="00FE1558" w:rsidRDefault="001308BF" w:rsidP="001A4F8B">
      <w:pPr>
        <w:tabs>
          <w:tab w:val="left" w:pos="547"/>
          <w:tab w:val="left" w:pos="1080"/>
          <w:tab w:val="left" w:pos="1627"/>
          <w:tab w:val="left" w:pos="2160"/>
          <w:tab w:val="left" w:pos="288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sz w:val="24"/>
          <w:szCs w:val="24"/>
        </w:rPr>
        <w:tab/>
      </w:r>
      <w:r w:rsidRPr="00FE1558">
        <w:rPr>
          <w:b/>
          <w:sz w:val="24"/>
          <w:szCs w:val="24"/>
        </w:rPr>
        <w:t>b.</w:t>
      </w:r>
      <w:r w:rsidRPr="00FE1558">
        <w:rPr>
          <w:b/>
          <w:sz w:val="24"/>
          <w:szCs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VA, through the office of Quality and Performance, has expert staff available for advising, consulting, and working with individual facilities regarding local survey efforts.  In addition, there are a number of private sector and educational institutions that concentrate on satisfaction surveying which are available as external resources to all agency employees.</w:t>
      </w:r>
      <w:r w:rsidR="00FD200C" w:rsidRPr="00FE1558">
        <w:rPr>
          <w:sz w:val="24"/>
          <w:szCs w:val="24"/>
        </w:rPr>
        <w:t xml:space="preserve">  These are utilized whenever necessary.  Every three years, when extension of the OMB approval is sought, Outside consultation is conducted with the public through the 60- and 30-day Federal Register notices.</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b/>
          <w:sz w:val="24"/>
          <w:szCs w:val="24"/>
        </w:rPr>
        <w:t>9</w:t>
      </w:r>
      <w:r w:rsidRPr="00FE1558">
        <w:rPr>
          <w:sz w:val="24"/>
          <w:szCs w:val="24"/>
        </w:rPr>
        <w:t>.</w:t>
      </w:r>
      <w:r w:rsidRPr="00FE1558">
        <w:rPr>
          <w:sz w:val="24"/>
          <w:szCs w:val="24"/>
        </w:rPr>
        <w:tab/>
      </w:r>
      <w:r w:rsidRPr="00FE1558">
        <w:rPr>
          <w:b/>
          <w:sz w:val="24"/>
          <w:szCs w:val="24"/>
        </w:rPr>
        <w:t>Explain any decision to provide any payment or gift to respondents, other than remuneration of contractors or grantees.</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There are no plans to provide payments or gifts to respondents.</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b/>
          <w:sz w:val="24"/>
          <w:szCs w:val="24"/>
        </w:rPr>
        <w:t>10.</w:t>
      </w:r>
      <w:r w:rsidRPr="00FE1558">
        <w:rPr>
          <w:b/>
          <w:sz w:val="24"/>
          <w:szCs w:val="24"/>
        </w:rPr>
        <w:tab/>
        <w:t>Describe any assurance of confidentiality provided to respondents and the basis for the assurance in statue, regulation, or agency policy.</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r>
      <w:r w:rsidR="00F67611" w:rsidRPr="00FE1558">
        <w:rPr>
          <w:sz w:val="24"/>
          <w:szCs w:val="24"/>
        </w:rPr>
        <w:t xml:space="preserve">These surveys are anonymous.  </w:t>
      </w:r>
      <w:r w:rsidRPr="00FE1558">
        <w:rPr>
          <w:sz w:val="24"/>
          <w:szCs w:val="24"/>
        </w:rPr>
        <w:t xml:space="preserve">In those </w:t>
      </w:r>
      <w:r w:rsidR="00F67611" w:rsidRPr="00FE1558">
        <w:rPr>
          <w:sz w:val="24"/>
          <w:szCs w:val="24"/>
        </w:rPr>
        <w:t xml:space="preserve">rare </w:t>
      </w:r>
      <w:r w:rsidRPr="00FE1558">
        <w:rPr>
          <w:sz w:val="24"/>
          <w:szCs w:val="24"/>
        </w:rPr>
        <w:t>instances when identities are collected, they will be carefully protected.  Names and personal identifiers will be used to locate survey participants, when appropriate/and or necessary and will thereafter be stripped from any files as well as reports.</w:t>
      </w:r>
      <w:r w:rsidR="007D5626" w:rsidRPr="00FE1558">
        <w:rPr>
          <w:sz w:val="24"/>
          <w:szCs w:val="24"/>
        </w:rPr>
        <w:t xml:space="preserve">  </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pStyle w:val="BodyText3"/>
        <w:tabs>
          <w:tab w:val="left" w:pos="540"/>
          <w:tab w:val="left" w:pos="1080"/>
          <w:tab w:val="left" w:pos="1620"/>
          <w:tab w:val="left" w:pos="2160"/>
        </w:tabs>
        <w:rPr>
          <w:sz w:val="24"/>
          <w:szCs w:val="24"/>
        </w:rPr>
      </w:pPr>
      <w:r w:rsidRPr="00FE1558">
        <w:rPr>
          <w:sz w:val="24"/>
          <w:szCs w:val="24"/>
        </w:rPr>
        <w:t>11.</w:t>
      </w:r>
      <w:r w:rsidRPr="00FE1558">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94386" w:rsidRPr="00FE1558" w:rsidRDefault="00C94386" w:rsidP="001A4F8B">
      <w:pPr>
        <w:pStyle w:val="BodyText3"/>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There are no questions of a sensitive nature.</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t>12.</w:t>
      </w:r>
      <w:r w:rsidRPr="00FE1558">
        <w:rPr>
          <w:b/>
          <w:sz w:val="24"/>
          <w:szCs w:val="24"/>
        </w:rPr>
        <w:tab/>
        <w:t>Estimate of the hour burden of the collection of information:</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b/>
          <w:sz w:val="24"/>
          <w:szCs w:val="24"/>
        </w:rPr>
      </w:pPr>
      <w:r w:rsidRPr="00FE1558">
        <w:rPr>
          <w:b/>
          <w:sz w:val="24"/>
          <w:szCs w:val="24"/>
        </w:rPr>
        <w:tab/>
      </w:r>
      <w:r w:rsidR="008B2757" w:rsidRPr="00FE1558">
        <w:rPr>
          <w:b/>
          <w:sz w:val="24"/>
          <w:szCs w:val="24"/>
        </w:rPr>
        <w:t>a</w:t>
      </w:r>
      <w:r w:rsidRPr="00FE1558">
        <w:rPr>
          <w:b/>
          <w:sz w:val="24"/>
          <w:szCs w:val="24"/>
        </w:rPr>
        <w:t>.</w:t>
      </w:r>
      <w:r w:rsidRPr="00FE1558">
        <w:rPr>
          <w:b/>
          <w:sz w:val="24"/>
          <w:szCs w:val="24"/>
        </w:rPr>
        <w:tab/>
      </w:r>
      <w:r w:rsidR="007F0CF4" w:rsidRPr="00FE1558">
        <w:rPr>
          <w:b/>
          <w:sz w:val="24"/>
          <w:szCs w:val="24"/>
          <w:u w:val="single"/>
        </w:rPr>
        <w:t>Online Correspondence survey</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tbl>
      <w:tblPr>
        <w:tblW w:w="0" w:type="auto"/>
        <w:tblInd w:w="1188" w:type="dxa"/>
        <w:tblLayout w:type="fixed"/>
        <w:tblLook w:val="0000"/>
      </w:tblPr>
      <w:tblGrid>
        <w:gridCol w:w="4770"/>
        <w:gridCol w:w="1890"/>
      </w:tblGrid>
      <w:tr w:rsidR="00C94386" w:rsidRPr="00FE1558">
        <w:tblPrEx>
          <w:tblCellMar>
            <w:top w:w="0" w:type="dxa"/>
            <w:bottom w:w="0" w:type="dxa"/>
          </w:tblCellMar>
        </w:tblPrEx>
        <w:trPr>
          <w:cantSplit/>
        </w:trPr>
        <w:tc>
          <w:tcPr>
            <w:tcW w:w="4770" w:type="dxa"/>
          </w:tcPr>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Number of respondents is estimated at</w:t>
            </w:r>
          </w:p>
        </w:tc>
        <w:tc>
          <w:tcPr>
            <w:tcW w:w="1890" w:type="dxa"/>
          </w:tcPr>
          <w:p w:rsidR="00C94386" w:rsidRPr="00FE1558" w:rsidRDefault="00C64B0A"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107851</w:t>
            </w:r>
          </w:p>
        </w:tc>
      </w:tr>
      <w:tr w:rsidR="00C94386" w:rsidRPr="00FE1558">
        <w:tblPrEx>
          <w:tblCellMar>
            <w:top w:w="0" w:type="dxa"/>
            <w:bottom w:w="0" w:type="dxa"/>
          </w:tblCellMar>
        </w:tblPrEx>
        <w:trPr>
          <w:cantSplit/>
        </w:trPr>
        <w:tc>
          <w:tcPr>
            <w:tcW w:w="4770" w:type="dxa"/>
          </w:tcPr>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Frequency of response is annually</w:t>
            </w:r>
          </w:p>
        </w:tc>
        <w:tc>
          <w:tcPr>
            <w:tcW w:w="1890" w:type="dxa"/>
          </w:tcPr>
          <w:p w:rsidR="00C94386" w:rsidRPr="00FE1558" w:rsidRDefault="002B22D9"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1.53</w:t>
            </w:r>
          </w:p>
        </w:tc>
      </w:tr>
      <w:tr w:rsidR="002B22D9" w:rsidRPr="00FE1558">
        <w:tblPrEx>
          <w:tblCellMar>
            <w:top w:w="0" w:type="dxa"/>
            <w:bottom w:w="0" w:type="dxa"/>
          </w:tblCellMar>
        </w:tblPrEx>
        <w:trPr>
          <w:cantSplit/>
        </w:trPr>
        <w:tc>
          <w:tcPr>
            <w:tcW w:w="4770" w:type="dxa"/>
          </w:tcPr>
          <w:p w:rsidR="002B22D9" w:rsidRPr="00FE1558" w:rsidRDefault="002B22D9"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Number of responses is estimated at</w:t>
            </w:r>
          </w:p>
        </w:tc>
        <w:tc>
          <w:tcPr>
            <w:tcW w:w="1890" w:type="dxa"/>
          </w:tcPr>
          <w:p w:rsidR="002B22D9" w:rsidRPr="00FE1558" w:rsidRDefault="00C64B0A"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165012</w:t>
            </w:r>
          </w:p>
        </w:tc>
      </w:tr>
      <w:tr w:rsidR="00C94386" w:rsidRPr="00FE1558">
        <w:tblPrEx>
          <w:tblCellMar>
            <w:top w:w="0" w:type="dxa"/>
            <w:bottom w:w="0" w:type="dxa"/>
          </w:tblCellMar>
        </w:tblPrEx>
        <w:trPr>
          <w:cantSplit/>
        </w:trPr>
        <w:tc>
          <w:tcPr>
            <w:tcW w:w="4770" w:type="dxa"/>
          </w:tcPr>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Average estimated response time is</w:t>
            </w:r>
          </w:p>
        </w:tc>
        <w:tc>
          <w:tcPr>
            <w:tcW w:w="1890" w:type="dxa"/>
          </w:tcPr>
          <w:p w:rsidR="00C94386" w:rsidRPr="00FE1558" w:rsidRDefault="007A674C"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w:t>
            </w:r>
            <w:r w:rsidR="00CB09CF" w:rsidRPr="00FE1558">
              <w:rPr>
                <w:sz w:val="24"/>
                <w:szCs w:val="24"/>
              </w:rPr>
              <w:t>vg. 4</w:t>
            </w:r>
            <w:r w:rsidR="003C11F7" w:rsidRPr="00FE1558">
              <w:rPr>
                <w:sz w:val="24"/>
                <w:szCs w:val="24"/>
              </w:rPr>
              <w:t xml:space="preserve"> </w:t>
            </w:r>
            <w:r w:rsidR="00C94386" w:rsidRPr="00FE1558">
              <w:rPr>
                <w:sz w:val="24"/>
                <w:szCs w:val="24"/>
              </w:rPr>
              <w:t>min.</w:t>
            </w:r>
          </w:p>
        </w:tc>
      </w:tr>
      <w:tr w:rsidR="00C94386" w:rsidRPr="00FE1558">
        <w:tblPrEx>
          <w:tblCellMar>
            <w:top w:w="0" w:type="dxa"/>
            <w:bottom w:w="0" w:type="dxa"/>
          </w:tblCellMar>
        </w:tblPrEx>
        <w:trPr>
          <w:cantSplit/>
        </w:trPr>
        <w:tc>
          <w:tcPr>
            <w:tcW w:w="4770" w:type="dxa"/>
          </w:tcPr>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Annual burden is estimated at</w:t>
            </w:r>
          </w:p>
        </w:tc>
        <w:tc>
          <w:tcPr>
            <w:tcW w:w="1890" w:type="dxa"/>
          </w:tcPr>
          <w:p w:rsidR="00C94386" w:rsidRPr="00FE1558" w:rsidRDefault="003C11F7"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11,</w:t>
            </w:r>
            <w:r w:rsidR="003E0074">
              <w:rPr>
                <w:sz w:val="24"/>
                <w:szCs w:val="24"/>
              </w:rPr>
              <w:t>001</w:t>
            </w:r>
            <w:r w:rsidR="00C64B0A" w:rsidRPr="00FE1558">
              <w:rPr>
                <w:sz w:val="24"/>
                <w:szCs w:val="24"/>
              </w:rPr>
              <w:t xml:space="preserve"> </w:t>
            </w:r>
            <w:r w:rsidR="00C94386" w:rsidRPr="00FE1558">
              <w:rPr>
                <w:sz w:val="24"/>
                <w:szCs w:val="24"/>
              </w:rPr>
              <w:t>h</w:t>
            </w:r>
            <w:r w:rsidR="0066650D" w:rsidRPr="00FE1558">
              <w:rPr>
                <w:sz w:val="24"/>
                <w:szCs w:val="24"/>
              </w:rPr>
              <w:t>ou</w:t>
            </w:r>
            <w:r w:rsidR="00C94386" w:rsidRPr="00FE1558">
              <w:rPr>
                <w:sz w:val="24"/>
                <w:szCs w:val="24"/>
              </w:rPr>
              <w:t>rs</w:t>
            </w:r>
          </w:p>
        </w:tc>
      </w:tr>
    </w:tbl>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p w:rsidR="00407D08" w:rsidRPr="00FE1558" w:rsidRDefault="00407D08"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p w:rsidR="00591F2B" w:rsidRPr="00FE1558" w:rsidRDefault="008F57FA"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b/>
          <w:sz w:val="24"/>
          <w:szCs w:val="24"/>
        </w:rPr>
      </w:pPr>
      <w:r w:rsidRPr="00FE1558">
        <w:rPr>
          <w:b/>
          <w:sz w:val="24"/>
          <w:szCs w:val="24"/>
        </w:rPr>
        <w:tab/>
        <w:t>b</w:t>
      </w:r>
      <w:r w:rsidR="00591F2B" w:rsidRPr="00FE1558">
        <w:rPr>
          <w:b/>
          <w:sz w:val="24"/>
          <w:szCs w:val="24"/>
        </w:rPr>
        <w:t>.</w:t>
      </w:r>
      <w:r w:rsidR="00591F2B" w:rsidRPr="00FE1558">
        <w:rPr>
          <w:b/>
          <w:sz w:val="24"/>
          <w:szCs w:val="24"/>
        </w:rPr>
        <w:tab/>
      </w:r>
      <w:r w:rsidR="007F0CF4" w:rsidRPr="00FE1558">
        <w:rPr>
          <w:b/>
          <w:sz w:val="24"/>
          <w:szCs w:val="24"/>
          <w:u w:val="single"/>
        </w:rPr>
        <w:t>Customer Modality Survey</w:t>
      </w:r>
    </w:p>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tbl>
      <w:tblPr>
        <w:tblW w:w="0" w:type="auto"/>
        <w:tblInd w:w="1188" w:type="dxa"/>
        <w:tblLayout w:type="fixed"/>
        <w:tblLook w:val="0000"/>
      </w:tblPr>
      <w:tblGrid>
        <w:gridCol w:w="4770"/>
        <w:gridCol w:w="1890"/>
      </w:tblGrid>
      <w:tr w:rsidR="00591F2B" w:rsidRPr="00FE1558">
        <w:tblPrEx>
          <w:tblCellMar>
            <w:top w:w="0" w:type="dxa"/>
            <w:bottom w:w="0" w:type="dxa"/>
          </w:tblCellMar>
        </w:tblPrEx>
        <w:trPr>
          <w:cantSplit/>
        </w:trPr>
        <w:tc>
          <w:tcPr>
            <w:tcW w:w="4770" w:type="dxa"/>
          </w:tcPr>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Number of respondents is estimated at</w:t>
            </w:r>
          </w:p>
        </w:tc>
        <w:tc>
          <w:tcPr>
            <w:tcW w:w="1890" w:type="dxa"/>
          </w:tcPr>
          <w:p w:rsidR="00591F2B"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114889</w:t>
            </w:r>
          </w:p>
        </w:tc>
      </w:tr>
      <w:tr w:rsidR="00591F2B" w:rsidRPr="00FE1558">
        <w:tblPrEx>
          <w:tblCellMar>
            <w:top w:w="0" w:type="dxa"/>
            <w:bottom w:w="0" w:type="dxa"/>
          </w:tblCellMar>
        </w:tblPrEx>
        <w:trPr>
          <w:cantSplit/>
        </w:trPr>
        <w:tc>
          <w:tcPr>
            <w:tcW w:w="4770" w:type="dxa"/>
          </w:tcPr>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Frequency of response is annually</w:t>
            </w:r>
          </w:p>
        </w:tc>
        <w:tc>
          <w:tcPr>
            <w:tcW w:w="1890" w:type="dxa"/>
          </w:tcPr>
          <w:p w:rsidR="00591F2B" w:rsidRPr="00FE1558" w:rsidRDefault="00C20EE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w:t>
            </w:r>
            <w:r w:rsidR="00F53EAC">
              <w:rPr>
                <w:sz w:val="24"/>
                <w:szCs w:val="24"/>
              </w:rPr>
              <w:t>0</w:t>
            </w:r>
          </w:p>
        </w:tc>
      </w:tr>
      <w:tr w:rsidR="000B6801" w:rsidRPr="00FE1558">
        <w:tblPrEx>
          <w:tblCellMar>
            <w:top w:w="0" w:type="dxa"/>
            <w:bottom w:w="0" w:type="dxa"/>
          </w:tblCellMar>
        </w:tblPrEx>
        <w:trPr>
          <w:cantSplit/>
        </w:trPr>
        <w:tc>
          <w:tcPr>
            <w:tcW w:w="4770" w:type="dxa"/>
          </w:tcPr>
          <w:p w:rsidR="000B6801" w:rsidRPr="00FE1558" w:rsidRDefault="000B6801"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Number of responses is estimated at</w:t>
            </w:r>
          </w:p>
        </w:tc>
        <w:tc>
          <w:tcPr>
            <w:tcW w:w="1890" w:type="dxa"/>
          </w:tcPr>
          <w:p w:rsidR="000B6801"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218289</w:t>
            </w:r>
          </w:p>
        </w:tc>
      </w:tr>
      <w:tr w:rsidR="00591F2B" w:rsidRPr="00FE1558">
        <w:tblPrEx>
          <w:tblCellMar>
            <w:top w:w="0" w:type="dxa"/>
            <w:bottom w:w="0" w:type="dxa"/>
          </w:tblCellMar>
        </w:tblPrEx>
        <w:trPr>
          <w:cantSplit/>
        </w:trPr>
        <w:tc>
          <w:tcPr>
            <w:tcW w:w="4770" w:type="dxa"/>
          </w:tcPr>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Average estimated response time is</w:t>
            </w:r>
          </w:p>
        </w:tc>
        <w:tc>
          <w:tcPr>
            <w:tcW w:w="1890" w:type="dxa"/>
          </w:tcPr>
          <w:p w:rsidR="00591F2B" w:rsidRPr="00FE1558" w:rsidRDefault="007A674C"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w:t>
            </w:r>
            <w:r w:rsidR="00591F2B" w:rsidRPr="00FE1558">
              <w:rPr>
                <w:sz w:val="24"/>
                <w:szCs w:val="24"/>
              </w:rPr>
              <w:t xml:space="preserve">vg. </w:t>
            </w:r>
            <w:r w:rsidR="007F0CF4" w:rsidRPr="00FE1558">
              <w:rPr>
                <w:sz w:val="24"/>
                <w:szCs w:val="24"/>
              </w:rPr>
              <w:t>23.0</w:t>
            </w:r>
            <w:r w:rsidR="003C11F7" w:rsidRPr="00FE1558">
              <w:rPr>
                <w:sz w:val="24"/>
                <w:szCs w:val="24"/>
              </w:rPr>
              <w:t xml:space="preserve"> </w:t>
            </w:r>
            <w:r w:rsidR="00591F2B" w:rsidRPr="00FE1558">
              <w:rPr>
                <w:sz w:val="24"/>
                <w:szCs w:val="24"/>
              </w:rPr>
              <w:t>min.</w:t>
            </w:r>
          </w:p>
        </w:tc>
      </w:tr>
      <w:tr w:rsidR="00591F2B" w:rsidRPr="00FE1558">
        <w:tblPrEx>
          <w:tblCellMar>
            <w:top w:w="0" w:type="dxa"/>
            <w:bottom w:w="0" w:type="dxa"/>
          </w:tblCellMar>
        </w:tblPrEx>
        <w:trPr>
          <w:cantSplit/>
        </w:trPr>
        <w:tc>
          <w:tcPr>
            <w:tcW w:w="4770" w:type="dxa"/>
          </w:tcPr>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Annual burden is estimated at</w:t>
            </w:r>
          </w:p>
        </w:tc>
        <w:tc>
          <w:tcPr>
            <w:tcW w:w="1890" w:type="dxa"/>
          </w:tcPr>
          <w:p w:rsidR="00591F2B"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83677</w:t>
            </w:r>
            <w:r w:rsidR="00591F2B" w:rsidRPr="00FE1558">
              <w:rPr>
                <w:sz w:val="24"/>
                <w:szCs w:val="24"/>
              </w:rPr>
              <w:t xml:space="preserve"> hrs.</w:t>
            </w:r>
          </w:p>
        </w:tc>
      </w:tr>
    </w:tbl>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tbl>
      <w:tblPr>
        <w:tblW w:w="0" w:type="auto"/>
        <w:tblInd w:w="558" w:type="dxa"/>
        <w:tblLayout w:type="fixed"/>
        <w:tblLook w:val="0000"/>
      </w:tblPr>
      <w:tblGrid>
        <w:gridCol w:w="1305"/>
        <w:gridCol w:w="2827"/>
        <w:gridCol w:w="2718"/>
        <w:gridCol w:w="1957"/>
      </w:tblGrid>
      <w:tr w:rsidR="00913640" w:rsidRPr="00FE1558" w:rsidTr="00141D3D">
        <w:tblPrEx>
          <w:tblCellMar>
            <w:top w:w="0" w:type="dxa"/>
            <w:bottom w:w="0" w:type="dxa"/>
          </w:tblCellMar>
        </w:tblPrEx>
        <w:trPr>
          <w:cantSplit/>
          <w:trHeight w:val="310"/>
        </w:trPr>
        <w:tc>
          <w:tcPr>
            <w:tcW w:w="1305" w:type="dxa"/>
          </w:tcPr>
          <w:p w:rsidR="005E4527" w:rsidRPr="00FE1558" w:rsidRDefault="005E4527"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ind w:left="-72" w:right="-72"/>
              <w:rPr>
                <w:b/>
                <w:sz w:val="24"/>
                <w:szCs w:val="24"/>
              </w:rPr>
            </w:pPr>
            <w:r w:rsidRPr="00FE1558">
              <w:rPr>
                <w:b/>
                <w:sz w:val="24"/>
                <w:szCs w:val="24"/>
              </w:rPr>
              <w:t>TOTAL</w:t>
            </w:r>
            <w:r w:rsidR="00141D3D">
              <w:rPr>
                <w:b/>
                <w:sz w:val="24"/>
                <w:szCs w:val="24"/>
              </w:rPr>
              <w:t xml:space="preserve"> </w:t>
            </w:r>
            <w:r w:rsidR="0071702D" w:rsidRPr="00FE1558">
              <w:rPr>
                <w:b/>
                <w:sz w:val="24"/>
                <w:szCs w:val="24"/>
              </w:rPr>
              <w:t>=</w:t>
            </w:r>
          </w:p>
        </w:tc>
        <w:tc>
          <w:tcPr>
            <w:tcW w:w="2827" w:type="dxa"/>
          </w:tcPr>
          <w:p w:rsidR="005E4527"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ind w:left="-72" w:right="-72"/>
              <w:rPr>
                <w:b/>
                <w:sz w:val="24"/>
                <w:szCs w:val="24"/>
              </w:rPr>
            </w:pPr>
            <w:r w:rsidRPr="00FE1558">
              <w:rPr>
                <w:b/>
                <w:sz w:val="24"/>
                <w:szCs w:val="24"/>
              </w:rPr>
              <w:t>222,740</w:t>
            </w:r>
            <w:r w:rsidR="0071702D" w:rsidRPr="00FE1558">
              <w:rPr>
                <w:b/>
                <w:sz w:val="24"/>
                <w:szCs w:val="24"/>
              </w:rPr>
              <w:t xml:space="preserve"> Respondents</w:t>
            </w:r>
          </w:p>
        </w:tc>
        <w:tc>
          <w:tcPr>
            <w:tcW w:w="2718" w:type="dxa"/>
          </w:tcPr>
          <w:p w:rsidR="005E4527"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ind w:left="-72" w:right="-72"/>
              <w:rPr>
                <w:b/>
                <w:sz w:val="24"/>
                <w:szCs w:val="24"/>
              </w:rPr>
            </w:pPr>
            <w:r w:rsidRPr="00FE1558">
              <w:rPr>
                <w:b/>
                <w:sz w:val="24"/>
                <w:szCs w:val="24"/>
              </w:rPr>
              <w:t>383,301</w:t>
            </w:r>
            <w:r w:rsidR="0071702D" w:rsidRPr="00FE1558">
              <w:rPr>
                <w:b/>
                <w:sz w:val="24"/>
                <w:szCs w:val="24"/>
              </w:rPr>
              <w:t xml:space="preserve"> Respon</w:t>
            </w:r>
            <w:r w:rsidR="0066650D" w:rsidRPr="00FE1558">
              <w:rPr>
                <w:b/>
                <w:sz w:val="24"/>
                <w:szCs w:val="24"/>
              </w:rPr>
              <w:t>se</w:t>
            </w:r>
            <w:r w:rsidR="0071702D" w:rsidRPr="00FE1558">
              <w:rPr>
                <w:b/>
                <w:sz w:val="24"/>
                <w:szCs w:val="24"/>
              </w:rPr>
              <w:t>s</w:t>
            </w:r>
          </w:p>
        </w:tc>
        <w:tc>
          <w:tcPr>
            <w:tcW w:w="1957" w:type="dxa"/>
          </w:tcPr>
          <w:p w:rsidR="005E4527"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ind w:left="-72" w:right="-72"/>
              <w:rPr>
                <w:b/>
                <w:sz w:val="24"/>
                <w:szCs w:val="24"/>
              </w:rPr>
            </w:pPr>
            <w:r w:rsidRPr="00FE1558">
              <w:rPr>
                <w:b/>
                <w:sz w:val="24"/>
                <w:szCs w:val="24"/>
              </w:rPr>
              <w:t>9</w:t>
            </w:r>
            <w:r w:rsidR="00F1083D">
              <w:rPr>
                <w:b/>
                <w:sz w:val="24"/>
                <w:szCs w:val="24"/>
              </w:rPr>
              <w:t>4</w:t>
            </w:r>
            <w:r w:rsidRPr="00FE1558">
              <w:rPr>
                <w:b/>
                <w:sz w:val="24"/>
                <w:szCs w:val="24"/>
              </w:rPr>
              <w:t>,</w:t>
            </w:r>
            <w:r w:rsidR="00F1083D">
              <w:rPr>
                <w:b/>
                <w:sz w:val="24"/>
                <w:szCs w:val="24"/>
              </w:rPr>
              <w:t>678</w:t>
            </w:r>
            <w:r w:rsidR="005E4527" w:rsidRPr="00FE1558">
              <w:rPr>
                <w:b/>
                <w:sz w:val="24"/>
                <w:szCs w:val="24"/>
              </w:rPr>
              <w:t xml:space="preserve"> hours</w:t>
            </w:r>
          </w:p>
        </w:tc>
      </w:tr>
    </w:tbl>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p w:rsidR="00C94386" w:rsidRPr="00FE1558" w:rsidRDefault="00C94386" w:rsidP="001A4F8B">
      <w:pPr>
        <w:pStyle w:val="BodyText3"/>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sz w:val="24"/>
          <w:szCs w:val="24"/>
        </w:rPr>
        <w:t>13.</w:t>
      </w:r>
      <w:r w:rsidRPr="00FE1558">
        <w:rPr>
          <w:sz w:val="24"/>
          <w:szCs w:val="24"/>
        </w:rPr>
        <w:tab/>
        <w:t>Provide an estimate of the total annual cost burden to respondents or recordkeepers resulting from the collection of information.  (Do not include the cost of any hour burden shown in Items 12 and 14).</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pStyle w:val="BodyText3"/>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val="0"/>
          <w:sz w:val="24"/>
          <w:szCs w:val="24"/>
        </w:rPr>
      </w:pPr>
      <w:r w:rsidRPr="00FE1558">
        <w:rPr>
          <w:b w:val="0"/>
          <w:sz w:val="24"/>
          <w:szCs w:val="24"/>
        </w:rPr>
        <w:tab/>
        <w:t>a.</w:t>
      </w:r>
      <w:r w:rsidRPr="00FE1558">
        <w:rPr>
          <w:b w:val="0"/>
          <w:sz w:val="24"/>
          <w:szCs w:val="24"/>
        </w:rPr>
        <w:tab/>
        <w:t xml:space="preserve">There </w:t>
      </w:r>
      <w:r w:rsidR="00A23C3E" w:rsidRPr="00FE1558">
        <w:rPr>
          <w:b w:val="0"/>
          <w:sz w:val="24"/>
          <w:szCs w:val="24"/>
        </w:rPr>
        <w:t>is no capital</w:t>
      </w:r>
      <w:r w:rsidRPr="00FE1558">
        <w:rPr>
          <w:b w:val="0"/>
          <w:sz w:val="24"/>
          <w:szCs w:val="24"/>
        </w:rPr>
        <w:t>, start-up, operation or maintenance costs.</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sz w:val="24"/>
          <w:szCs w:val="24"/>
        </w:rPr>
        <w:tab/>
        <w:t>b.</w:t>
      </w:r>
      <w:r w:rsidRPr="00FE1558">
        <w:rPr>
          <w:sz w:val="24"/>
          <w:szCs w:val="24"/>
        </w:rPr>
        <w:tab/>
        <w:t>Cost estimates are not expected to vary widely.</w:t>
      </w:r>
    </w:p>
    <w:p w:rsidR="00C94386" w:rsidRPr="00FE1558" w:rsidRDefault="00C94386" w:rsidP="001A4F8B">
      <w:pPr>
        <w:pStyle w:val="BodyText3"/>
        <w:tabs>
          <w:tab w:val="left" w:pos="540"/>
          <w:tab w:val="left" w:pos="1080"/>
          <w:tab w:val="left" w:pos="1620"/>
          <w:tab w:val="left" w:pos="2160"/>
          <w:tab w:val="left" w:pos="6480"/>
          <w:tab w:val="left" w:pos="7200"/>
          <w:tab w:val="left" w:pos="7920"/>
          <w:tab w:val="left" w:pos="8640"/>
        </w:tabs>
        <w:rPr>
          <w:b w:val="0"/>
          <w:sz w:val="24"/>
          <w:szCs w:val="24"/>
        </w:rPr>
      </w:pPr>
      <w:r w:rsidRPr="00FE1558">
        <w:rPr>
          <w:b w:val="0"/>
          <w:sz w:val="24"/>
          <w:szCs w:val="24"/>
        </w:rPr>
        <w:tab/>
        <w:t>c.</w:t>
      </w:r>
      <w:r w:rsidRPr="00FE1558">
        <w:rPr>
          <w:b w:val="0"/>
          <w:sz w:val="24"/>
          <w:szCs w:val="24"/>
        </w:rPr>
        <w:tab/>
        <w:t>There are no anticipated capital start-up cost components or requests to provide information.</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pStyle w:val="BodyText3"/>
        <w:tabs>
          <w:tab w:val="left" w:pos="540"/>
          <w:tab w:val="left" w:pos="1080"/>
          <w:tab w:val="left" w:pos="1620"/>
          <w:tab w:val="left" w:pos="2160"/>
          <w:tab w:val="left" w:pos="6480"/>
          <w:tab w:val="left" w:pos="7200"/>
          <w:tab w:val="left" w:pos="7920"/>
          <w:tab w:val="left" w:pos="8640"/>
        </w:tabs>
        <w:rPr>
          <w:sz w:val="24"/>
          <w:szCs w:val="24"/>
        </w:rPr>
      </w:pPr>
      <w:r w:rsidRPr="00FE1558">
        <w:rPr>
          <w:sz w:val="24"/>
          <w:szCs w:val="24"/>
        </w:rPr>
        <w:t>14.</w:t>
      </w:r>
      <w:r w:rsidRPr="00FE1558">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94386" w:rsidRPr="00FE1558" w:rsidRDefault="00C94386" w:rsidP="001A4F8B">
      <w:pPr>
        <w:tabs>
          <w:tab w:val="left" w:pos="540"/>
          <w:tab w:val="left" w:pos="1080"/>
          <w:tab w:val="left" w:pos="1620"/>
          <w:tab w:val="left" w:pos="2160"/>
          <w:tab w:val="left" w:pos="6480"/>
          <w:tab w:val="left" w:pos="7200"/>
          <w:tab w:val="left" w:pos="7920"/>
          <w:tab w:val="left" w:pos="8640"/>
        </w:tabs>
        <w:ind w:firstLine="450"/>
        <w:rPr>
          <w:sz w:val="24"/>
          <w:szCs w:val="24"/>
        </w:rPr>
      </w:pPr>
    </w:p>
    <w:p w:rsidR="00433165" w:rsidRPr="00FE1558" w:rsidRDefault="00C94386" w:rsidP="001A4F8B">
      <w:pPr>
        <w:tabs>
          <w:tab w:val="left" w:pos="540"/>
          <w:tab w:val="left" w:pos="1080"/>
          <w:tab w:val="left" w:pos="1620"/>
          <w:tab w:val="left" w:pos="2160"/>
          <w:tab w:val="left" w:pos="6480"/>
          <w:tab w:val="left" w:pos="7200"/>
          <w:tab w:val="left" w:pos="7920"/>
          <w:tab w:val="left" w:pos="8640"/>
        </w:tabs>
        <w:rPr>
          <w:sz w:val="24"/>
          <w:szCs w:val="24"/>
        </w:rPr>
      </w:pPr>
      <w:r w:rsidRPr="00FE1558">
        <w:rPr>
          <w:sz w:val="24"/>
          <w:szCs w:val="24"/>
        </w:rPr>
        <w:tab/>
        <w:t xml:space="preserve">VA will incur minimal internal administrative costs in developing, printing, and mailing the small low burden survey instruments, and in data analysis and reporting results.  </w:t>
      </w:r>
      <w:r w:rsidR="005F1557" w:rsidRPr="00FE1558">
        <w:rPr>
          <w:sz w:val="24"/>
          <w:szCs w:val="24"/>
        </w:rPr>
        <w:t xml:space="preserve">These costs will be approximately $65,000.00 per year.  </w:t>
      </w:r>
      <w:r w:rsidRPr="00FE1558">
        <w:rPr>
          <w:sz w:val="24"/>
          <w:szCs w:val="24"/>
        </w:rPr>
        <w:t>These costs are easily outweighed by the benefits gained.</w:t>
      </w:r>
      <w:r w:rsidR="00684502" w:rsidRPr="00FE1558">
        <w:rPr>
          <w:sz w:val="24"/>
          <w:szCs w:val="24"/>
        </w:rPr>
        <w:t xml:space="preserve"> </w:t>
      </w:r>
    </w:p>
    <w:p w:rsidR="00C94386" w:rsidRPr="00FE1558" w:rsidRDefault="00C94386" w:rsidP="001A4F8B">
      <w:pPr>
        <w:tabs>
          <w:tab w:val="left" w:pos="540"/>
          <w:tab w:val="left" w:pos="1080"/>
          <w:tab w:val="left" w:pos="1620"/>
          <w:tab w:val="left" w:pos="21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t>15.</w:t>
      </w:r>
      <w:r w:rsidRPr="00FE1558">
        <w:rPr>
          <w:b/>
          <w:sz w:val="24"/>
          <w:szCs w:val="24"/>
        </w:rPr>
        <w:tab/>
        <w:t>Explain the reason for any program changes or adjustments reported in Items 13 or 14 of OMB 83-I</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94386" w:rsidRPr="00FE1558" w:rsidRDefault="00C94386" w:rsidP="001A4F8B">
      <w:pPr>
        <w:pStyle w:val="BodyText3"/>
        <w:tabs>
          <w:tab w:val="left" w:pos="540"/>
          <w:tab w:val="left" w:pos="1080"/>
          <w:tab w:val="left" w:pos="1620"/>
          <w:tab w:val="left" w:pos="2160"/>
          <w:tab w:val="left" w:pos="6480"/>
          <w:tab w:val="left" w:pos="7200"/>
          <w:tab w:val="left" w:pos="7920"/>
          <w:tab w:val="left" w:pos="8640"/>
        </w:tabs>
        <w:rPr>
          <w:b w:val="0"/>
          <w:bCs/>
          <w:sz w:val="24"/>
          <w:szCs w:val="24"/>
        </w:rPr>
      </w:pPr>
      <w:r w:rsidRPr="00FE1558">
        <w:rPr>
          <w:b w:val="0"/>
          <w:bCs/>
          <w:sz w:val="24"/>
          <w:szCs w:val="24"/>
        </w:rPr>
        <w:tab/>
        <w:t>Th</w:t>
      </w:r>
      <w:r w:rsidR="00B67306" w:rsidRPr="00FE1558">
        <w:rPr>
          <w:b w:val="0"/>
          <w:bCs/>
          <w:sz w:val="24"/>
          <w:szCs w:val="24"/>
        </w:rPr>
        <w:t>is is a new collection and all burden hours are considered a program increase.</w:t>
      </w:r>
    </w:p>
    <w:p w:rsidR="00C94386" w:rsidRPr="00FE1558" w:rsidRDefault="00C94386" w:rsidP="001A4F8B">
      <w:pPr>
        <w:pStyle w:val="BodyText3"/>
        <w:tabs>
          <w:tab w:val="left" w:pos="540"/>
          <w:tab w:val="left" w:pos="1080"/>
          <w:tab w:val="left" w:pos="1620"/>
          <w:tab w:val="left" w:pos="2160"/>
          <w:tab w:val="left" w:pos="6480"/>
          <w:tab w:val="left" w:pos="7200"/>
          <w:tab w:val="left" w:pos="7920"/>
          <w:tab w:val="left" w:pos="8640"/>
        </w:tabs>
        <w:rPr>
          <w:b w:val="0"/>
          <w:bCs/>
          <w:sz w:val="24"/>
          <w:szCs w:val="24"/>
        </w:rPr>
      </w:pPr>
    </w:p>
    <w:p w:rsidR="00C94386" w:rsidRPr="00FE1558" w:rsidRDefault="00C94386" w:rsidP="001A4F8B">
      <w:pPr>
        <w:pStyle w:val="BodyText3"/>
        <w:tabs>
          <w:tab w:val="left" w:pos="540"/>
          <w:tab w:val="left" w:pos="1080"/>
          <w:tab w:val="left" w:pos="1620"/>
          <w:tab w:val="left" w:pos="2160"/>
          <w:tab w:val="left" w:pos="6480"/>
          <w:tab w:val="left" w:pos="7200"/>
          <w:tab w:val="left" w:pos="7920"/>
          <w:tab w:val="left" w:pos="8640"/>
        </w:tabs>
        <w:rPr>
          <w:sz w:val="24"/>
          <w:szCs w:val="24"/>
        </w:rPr>
      </w:pPr>
      <w:r w:rsidRPr="00FE1558">
        <w:rPr>
          <w:sz w:val="24"/>
          <w:szCs w:val="24"/>
        </w:rPr>
        <w:t>16.</w:t>
      </w:r>
      <w:r w:rsidRPr="00FE1558">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360"/>
          <w:tab w:val="left" w:pos="540"/>
          <w:tab w:val="left" w:pos="1080"/>
          <w:tab w:val="left" w:pos="1620"/>
          <w:tab w:val="left" w:pos="2160"/>
          <w:tab w:val="left" w:pos="6480"/>
          <w:tab w:val="left" w:pos="7200"/>
          <w:tab w:val="left" w:pos="7920"/>
          <w:tab w:val="left" w:pos="8640"/>
        </w:tabs>
        <w:rPr>
          <w:sz w:val="24"/>
          <w:szCs w:val="24"/>
        </w:rPr>
      </w:pPr>
      <w:r w:rsidRPr="00FE1558">
        <w:rPr>
          <w:sz w:val="24"/>
          <w:szCs w:val="24"/>
        </w:rPr>
        <w:tab/>
        <w:t xml:space="preserve">Differences in methods </w:t>
      </w:r>
      <w:r w:rsidR="00DC3408" w:rsidRPr="00FE1558">
        <w:rPr>
          <w:sz w:val="24"/>
          <w:szCs w:val="24"/>
        </w:rPr>
        <w:t>in both facilities and locations within a specific facility</w:t>
      </w:r>
      <w:r w:rsidRPr="00FE1558">
        <w:rPr>
          <w:sz w:val="24"/>
          <w:szCs w:val="24"/>
        </w:rPr>
        <w:t xml:space="preserve"> preclude meaningful aggregation and grouped analyses.  Primary utility is for local quality improvement and </w:t>
      </w:r>
      <w:r w:rsidR="001B1521">
        <w:rPr>
          <w:sz w:val="24"/>
          <w:szCs w:val="24"/>
        </w:rPr>
        <w:t>will be posted to the HEC website.</w:t>
      </w:r>
    </w:p>
    <w:p w:rsidR="00C94386" w:rsidRPr="00FE1558" w:rsidRDefault="00C94386" w:rsidP="001A4F8B">
      <w:pPr>
        <w:tabs>
          <w:tab w:val="left" w:pos="360"/>
          <w:tab w:val="left" w:pos="540"/>
          <w:tab w:val="left" w:pos="1080"/>
          <w:tab w:val="left" w:pos="1620"/>
          <w:tab w:val="left" w:pos="2160"/>
          <w:tab w:val="left" w:pos="6480"/>
          <w:tab w:val="left" w:pos="7200"/>
          <w:tab w:val="left" w:pos="7920"/>
          <w:tab w:val="left" w:pos="8640"/>
        </w:tabs>
        <w:rPr>
          <w:sz w:val="24"/>
          <w:szCs w:val="24"/>
        </w:rPr>
      </w:pPr>
    </w:p>
    <w:p w:rsidR="00C94386" w:rsidRPr="00FE1558" w:rsidRDefault="00C94386" w:rsidP="001A4F8B">
      <w:pPr>
        <w:pStyle w:val="BodyText3"/>
        <w:tabs>
          <w:tab w:val="left" w:pos="540"/>
          <w:tab w:val="left" w:pos="1080"/>
          <w:tab w:val="left" w:pos="1620"/>
          <w:tab w:val="left" w:pos="2160"/>
          <w:tab w:val="left" w:pos="6480"/>
          <w:tab w:val="left" w:pos="7200"/>
          <w:tab w:val="left" w:pos="7920"/>
          <w:tab w:val="left" w:pos="8640"/>
        </w:tabs>
        <w:rPr>
          <w:sz w:val="24"/>
          <w:szCs w:val="24"/>
        </w:rPr>
      </w:pPr>
      <w:r w:rsidRPr="00FE1558">
        <w:rPr>
          <w:sz w:val="24"/>
          <w:szCs w:val="24"/>
        </w:rPr>
        <w:t>17.</w:t>
      </w:r>
      <w:r w:rsidRPr="00FE1558">
        <w:rPr>
          <w:sz w:val="24"/>
          <w:szCs w:val="24"/>
        </w:rPr>
        <w:tab/>
        <w:t xml:space="preserve">If seeking approval to omit the expiration date for OMB approval of the information collection, explain the reasons that display would be inappropriate. </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B47D1" w:rsidRPr="00FE1558" w:rsidRDefault="00FB47D1"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FE1558">
        <w:rPr>
          <w:sz w:val="24"/>
          <w:szCs w:val="24"/>
        </w:rPr>
        <w:tab/>
        <w:t>VA seeks to minimize its cost to itself of collecting, processing and using the information by not displaying the expiration date.  VA continues to seek an exemption that waives the displaying of the expiration date on the VA Forms.</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pStyle w:val="BodyText3"/>
        <w:tabs>
          <w:tab w:val="left" w:pos="540"/>
          <w:tab w:val="left" w:pos="1080"/>
          <w:tab w:val="left" w:pos="1620"/>
          <w:tab w:val="left" w:pos="2160"/>
          <w:tab w:val="left" w:pos="6480"/>
          <w:tab w:val="left" w:pos="7200"/>
          <w:tab w:val="left" w:pos="7920"/>
          <w:tab w:val="left" w:pos="8640"/>
        </w:tabs>
        <w:rPr>
          <w:sz w:val="24"/>
          <w:szCs w:val="24"/>
        </w:rPr>
      </w:pPr>
      <w:r w:rsidRPr="00FE1558">
        <w:rPr>
          <w:sz w:val="24"/>
          <w:szCs w:val="24"/>
        </w:rPr>
        <w:t>18.</w:t>
      </w:r>
      <w:r w:rsidRPr="00FE1558">
        <w:rPr>
          <w:sz w:val="24"/>
          <w:szCs w:val="24"/>
        </w:rPr>
        <w:tab/>
        <w:t>Explain each exception to the certification statement identified in Item 19, “Certification for Paperwork Reduction Act Submissions,” of OMB 83-I.</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0E2655"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sz w:val="24"/>
          <w:szCs w:val="24"/>
        </w:rPr>
        <w:tab/>
        <w:t xml:space="preserve">There are no </w:t>
      </w:r>
      <w:r w:rsidR="007A339A" w:rsidRPr="00FE1558">
        <w:rPr>
          <w:sz w:val="24"/>
          <w:szCs w:val="24"/>
        </w:rPr>
        <w:t xml:space="preserve">such </w:t>
      </w:r>
      <w:r w:rsidRPr="00FE1558">
        <w:rPr>
          <w:sz w:val="24"/>
          <w:szCs w:val="24"/>
        </w:rPr>
        <w:t>exceptions.</w:t>
      </w:r>
    </w:p>
    <w:p w:rsidR="00C94386" w:rsidRPr="000E2655" w:rsidRDefault="00C94386" w:rsidP="001A4F8B">
      <w:pPr>
        <w:tabs>
          <w:tab w:val="left" w:pos="360"/>
          <w:tab w:val="left" w:pos="540"/>
          <w:tab w:val="left" w:pos="1080"/>
          <w:tab w:val="left" w:pos="1620"/>
          <w:tab w:val="left" w:pos="2160"/>
          <w:tab w:val="left" w:pos="6480"/>
          <w:tab w:val="left" w:pos="7200"/>
          <w:tab w:val="left" w:pos="7920"/>
          <w:tab w:val="left" w:pos="8640"/>
        </w:tabs>
        <w:rPr>
          <w:sz w:val="24"/>
          <w:szCs w:val="24"/>
        </w:rPr>
      </w:pPr>
    </w:p>
    <w:p w:rsidR="00C94386" w:rsidRPr="000E2655" w:rsidRDefault="00C94386" w:rsidP="001A4F8B">
      <w:pPr>
        <w:tabs>
          <w:tab w:val="left" w:pos="540"/>
          <w:tab w:val="left" w:pos="1080"/>
          <w:tab w:val="left" w:pos="1620"/>
          <w:tab w:val="left" w:pos="2160"/>
          <w:tab w:val="left" w:pos="6480"/>
          <w:tab w:val="left" w:pos="7200"/>
          <w:tab w:val="left" w:pos="7920"/>
          <w:tab w:val="left" w:pos="8640"/>
        </w:tabs>
        <w:rPr>
          <w:sz w:val="24"/>
          <w:szCs w:val="24"/>
        </w:rPr>
      </w:pPr>
    </w:p>
    <w:sectPr w:rsidR="00C94386" w:rsidRPr="000E2655" w:rsidSect="00EA5D09">
      <w:headerReference w:type="default" r:id="rId7"/>
      <w:footerReference w:type="default" r:id="rId8"/>
      <w:headerReference w:type="first" r:id="rId9"/>
      <w:footerReference w:type="first" r:id="rId10"/>
      <w:pgSz w:w="12240" w:h="15840" w:code="1"/>
      <w:pgMar w:top="1296" w:right="1296" w:bottom="1296" w:left="1296" w:header="720" w:footer="432"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AC" w:rsidRDefault="00AF76AC">
      <w:r>
        <w:separator/>
      </w:r>
    </w:p>
    <w:p w:rsidR="00AF76AC" w:rsidRDefault="00AF76AC"/>
  </w:endnote>
  <w:endnote w:type="continuationSeparator" w:id="0">
    <w:p w:rsidR="00AF76AC" w:rsidRDefault="00AF76AC">
      <w:r>
        <w:continuationSeparator/>
      </w:r>
    </w:p>
    <w:p w:rsidR="00AF76AC" w:rsidRDefault="00AF76A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AC" w:rsidRPr="0012258D" w:rsidRDefault="00F53EAC" w:rsidP="0012258D">
    <w:pPr>
      <w:pStyle w:val="Footer"/>
      <w:tabs>
        <w:tab w:val="clear" w:pos="4320"/>
        <w:tab w:val="clear" w:pos="8640"/>
        <w:tab w:val="right" w:pos="10080"/>
      </w:tabs>
      <w:rPr>
        <w:b/>
        <w:sz w:val="24"/>
        <w:szCs w:val="24"/>
      </w:rPr>
    </w:pPr>
    <w:r>
      <w:tab/>
    </w:r>
    <w:r w:rsidRPr="0012258D">
      <w:rPr>
        <w:b/>
        <w:sz w:val="24"/>
        <w:szCs w:val="24"/>
      </w:rPr>
      <w:t xml:space="preserve">Page </w:t>
    </w:r>
    <w:r w:rsidRPr="0012258D">
      <w:rPr>
        <w:rStyle w:val="PageNumber"/>
        <w:b/>
        <w:sz w:val="24"/>
        <w:szCs w:val="24"/>
      </w:rPr>
      <w:fldChar w:fldCharType="begin"/>
    </w:r>
    <w:r w:rsidRPr="0012258D">
      <w:rPr>
        <w:rStyle w:val="PageNumber"/>
        <w:b/>
        <w:sz w:val="24"/>
        <w:szCs w:val="24"/>
      </w:rPr>
      <w:instrText xml:space="preserve"> PAGE </w:instrText>
    </w:r>
    <w:r w:rsidRPr="0012258D">
      <w:rPr>
        <w:rStyle w:val="PageNumber"/>
        <w:b/>
        <w:sz w:val="24"/>
        <w:szCs w:val="24"/>
      </w:rPr>
      <w:fldChar w:fldCharType="separate"/>
    </w:r>
    <w:r w:rsidR="000E32DE">
      <w:rPr>
        <w:rStyle w:val="PageNumber"/>
        <w:b/>
        <w:noProof/>
        <w:sz w:val="24"/>
        <w:szCs w:val="24"/>
      </w:rPr>
      <w:t>2</w:t>
    </w:r>
    <w:r w:rsidRPr="0012258D">
      <w:rPr>
        <w:rStyle w:val="PageNumber"/>
        <w:b/>
        <w:sz w:val="24"/>
        <w:szCs w:val="24"/>
      </w:rPr>
      <w:fldChar w:fldCharType="end"/>
    </w:r>
  </w:p>
  <w:p w:rsidR="00F53EAC" w:rsidRDefault="00F53E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AC" w:rsidRPr="0012258D" w:rsidRDefault="00F53EAC">
    <w:pPr>
      <w:pStyle w:val="Footer"/>
      <w:tabs>
        <w:tab w:val="clear" w:pos="4320"/>
        <w:tab w:val="clear" w:pos="8640"/>
        <w:tab w:val="right" w:pos="10080"/>
      </w:tabs>
      <w:rPr>
        <w:b/>
        <w:sz w:val="24"/>
        <w:szCs w:val="24"/>
      </w:rPr>
    </w:pPr>
    <w:r>
      <w:tab/>
    </w:r>
    <w:r w:rsidRPr="0012258D">
      <w:rPr>
        <w:b/>
        <w:sz w:val="24"/>
        <w:szCs w:val="24"/>
      </w:rPr>
      <w:t xml:space="preserve">Page </w:t>
    </w:r>
    <w:r w:rsidRPr="0012258D">
      <w:rPr>
        <w:rStyle w:val="PageNumber"/>
        <w:b/>
        <w:sz w:val="24"/>
        <w:szCs w:val="24"/>
      </w:rPr>
      <w:fldChar w:fldCharType="begin"/>
    </w:r>
    <w:r w:rsidRPr="0012258D">
      <w:rPr>
        <w:rStyle w:val="PageNumber"/>
        <w:b/>
        <w:sz w:val="24"/>
        <w:szCs w:val="24"/>
      </w:rPr>
      <w:instrText xml:space="preserve"> PAGE </w:instrText>
    </w:r>
    <w:r w:rsidRPr="0012258D">
      <w:rPr>
        <w:rStyle w:val="PageNumber"/>
        <w:b/>
        <w:sz w:val="24"/>
        <w:szCs w:val="24"/>
      </w:rPr>
      <w:fldChar w:fldCharType="separate"/>
    </w:r>
    <w:r w:rsidR="000E32DE">
      <w:rPr>
        <w:rStyle w:val="PageNumber"/>
        <w:b/>
        <w:noProof/>
        <w:sz w:val="24"/>
        <w:szCs w:val="24"/>
      </w:rPr>
      <w:t>1</w:t>
    </w:r>
    <w:r w:rsidRPr="0012258D">
      <w:rPr>
        <w:rStyle w:val="PageNumber"/>
        <w:b/>
        <w:sz w:val="24"/>
        <w:szCs w:val="24"/>
      </w:rPr>
      <w:fldChar w:fldCharType="end"/>
    </w:r>
  </w:p>
  <w:p w:rsidR="00F53EAC" w:rsidRDefault="00F53E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AC" w:rsidRDefault="00AF76AC">
      <w:r>
        <w:separator/>
      </w:r>
    </w:p>
    <w:p w:rsidR="00AF76AC" w:rsidRDefault="00AF76AC"/>
  </w:footnote>
  <w:footnote w:type="continuationSeparator" w:id="0">
    <w:p w:rsidR="00AF76AC" w:rsidRDefault="00AF76AC">
      <w:r>
        <w:continuationSeparator/>
      </w:r>
    </w:p>
    <w:p w:rsidR="00AF76AC" w:rsidRDefault="00AF76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AC" w:rsidRDefault="00F53EAC">
    <w:pPr>
      <w:pStyle w:val="Header"/>
      <w:jc w:val="center"/>
      <w:rPr>
        <w:b/>
        <w:sz w:val="24"/>
      </w:rPr>
    </w:pPr>
    <w:r>
      <w:rPr>
        <w:b/>
        <w:sz w:val="24"/>
      </w:rPr>
      <w:t>JUSTIFICATION FOR NEW HEC SURVEYS, Continued</w:t>
    </w:r>
  </w:p>
  <w:p w:rsidR="00F53EAC" w:rsidRDefault="00F53EAC">
    <w:pPr>
      <w:pStyle w:val="Header"/>
      <w:jc w:val="center"/>
      <w:rPr>
        <w:b/>
        <w:sz w:val="24"/>
      </w:rPr>
    </w:pPr>
  </w:p>
  <w:p w:rsidR="00F53EAC" w:rsidRDefault="00F53EA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AC" w:rsidRPr="000A6102" w:rsidRDefault="00F53EAC" w:rsidP="00E41DE5">
    <w:pPr>
      <w:pStyle w:val="Header"/>
      <w:spacing w:after="120"/>
      <w:jc w:val="center"/>
      <w:rPr>
        <w:b/>
        <w:sz w:val="22"/>
        <w:szCs w:val="22"/>
      </w:rPr>
    </w:pPr>
    <w:r w:rsidRPr="000A6102">
      <w:rPr>
        <w:b/>
        <w:sz w:val="22"/>
        <w:szCs w:val="22"/>
      </w:rPr>
      <w:t xml:space="preserve">SUPPORTING </w:t>
    </w:r>
    <w:smartTag w:uri="urn:schemas-microsoft-com:office:smarttags" w:element="PlaceName">
      <w:r w:rsidRPr="000A6102">
        <w:rPr>
          <w:b/>
          <w:sz w:val="22"/>
          <w:szCs w:val="22"/>
        </w:rPr>
        <w:t>STATEMENT</w:t>
      </w:r>
    </w:smartTag>
    <w:r w:rsidRPr="000A6102">
      <w:rPr>
        <w:b/>
        <w:sz w:val="22"/>
        <w:szCs w:val="22"/>
      </w:rPr>
      <w:t xml:space="preserve"> </w:t>
    </w:r>
    <w:r w:rsidRPr="000A6102">
      <w:rPr>
        <w:b/>
        <w:sz w:val="22"/>
        <w:szCs w:val="22"/>
      </w:rPr>
      <w:br/>
    </w:r>
  </w:p>
  <w:p w:rsidR="00F53EAC" w:rsidRDefault="00F53EAC">
    <w:pPr>
      <w:pStyle w:val="Header"/>
      <w:jc w:val="center"/>
      <w:rPr>
        <w:b/>
        <w:sz w:val="24"/>
        <w:szCs w:val="24"/>
      </w:rPr>
    </w:pPr>
    <w:r w:rsidRPr="000A6102">
      <w:rPr>
        <w:b/>
        <w:sz w:val="24"/>
        <w:szCs w:val="24"/>
      </w:rPr>
      <w:t xml:space="preserve">Correspondence Satisfaction </w:t>
    </w:r>
    <w:r>
      <w:rPr>
        <w:b/>
        <w:sz w:val="24"/>
        <w:szCs w:val="24"/>
      </w:rPr>
      <w:t xml:space="preserve">Letter, FL 10-491 </w:t>
    </w:r>
    <w:r w:rsidRPr="00417951">
      <w:rPr>
        <w:sz w:val="24"/>
        <w:szCs w:val="24"/>
      </w:rPr>
      <w:t>and</w:t>
    </w:r>
    <w:r w:rsidRPr="000A6102">
      <w:rPr>
        <w:b/>
        <w:sz w:val="24"/>
        <w:szCs w:val="24"/>
      </w:rPr>
      <w:t xml:space="preserve"> </w:t>
    </w:r>
  </w:p>
  <w:p w:rsidR="00F53EAC" w:rsidRPr="000A6102" w:rsidRDefault="00F53EAC">
    <w:pPr>
      <w:pStyle w:val="Header"/>
      <w:jc w:val="center"/>
      <w:rPr>
        <w:b/>
        <w:sz w:val="24"/>
        <w:szCs w:val="24"/>
      </w:rPr>
    </w:pPr>
    <w:r w:rsidRPr="000A6102">
      <w:rPr>
        <w:b/>
        <w:sz w:val="24"/>
        <w:szCs w:val="24"/>
      </w:rPr>
      <w:t>Customer Modality Survey</w:t>
    </w:r>
    <w:r>
      <w:rPr>
        <w:b/>
        <w:sz w:val="24"/>
        <w:szCs w:val="24"/>
      </w:rPr>
      <w:t>, 10-0151</w:t>
    </w:r>
    <w:r w:rsidRPr="000A6102">
      <w:rPr>
        <w:b/>
        <w:sz w:val="24"/>
        <w:szCs w:val="24"/>
      </w:rPr>
      <w:t xml:space="preserve"> </w:t>
    </w:r>
  </w:p>
  <w:p w:rsidR="00F53EAC" w:rsidRPr="000A6102" w:rsidRDefault="00F53EAC">
    <w:pPr>
      <w:pStyle w:val="Header"/>
      <w:jc w:val="center"/>
      <w:rPr>
        <w:b/>
        <w:sz w:val="24"/>
        <w:szCs w:val="24"/>
      </w:rPr>
    </w:pPr>
    <w:r w:rsidRPr="000A6102">
      <w:rPr>
        <w:b/>
        <w:sz w:val="24"/>
        <w:szCs w:val="24"/>
      </w:rPr>
      <w:t>OMB 2900-XXXX</w:t>
    </w:r>
  </w:p>
  <w:p w:rsidR="00F53EAC" w:rsidRDefault="00F53EAC">
    <w:pPr>
      <w:pStyle w:val="Header"/>
      <w:jc w:val="center"/>
      <w:rPr>
        <w:b/>
        <w:sz w:val="24"/>
      </w:rPr>
    </w:pPr>
  </w:p>
  <w:p w:rsidR="00F53EAC" w:rsidRDefault="00F53EA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98C217A"/>
    <w:multiLevelType w:val="multilevel"/>
    <w:tmpl w:val="A43ADE84"/>
    <w:lvl w:ilvl="0">
      <w:start w:val="4"/>
      <w:numFmt w:val="decimal"/>
      <w:lvlText w:val="(%1)"/>
      <w:lvlJc w:val="left"/>
      <w:pPr>
        <w:tabs>
          <w:tab w:val="num" w:pos="1620"/>
        </w:tabs>
        <w:ind w:left="1620" w:hanging="54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12258D"/>
    <w:rsid w:val="00001978"/>
    <w:rsid w:val="00024638"/>
    <w:rsid w:val="00070CC8"/>
    <w:rsid w:val="00070F91"/>
    <w:rsid w:val="00076C5E"/>
    <w:rsid w:val="0008096D"/>
    <w:rsid w:val="00083B0B"/>
    <w:rsid w:val="00094ECF"/>
    <w:rsid w:val="000A6102"/>
    <w:rsid w:val="000B62B5"/>
    <w:rsid w:val="000B6801"/>
    <w:rsid w:val="000D4720"/>
    <w:rsid w:val="000E2655"/>
    <w:rsid w:val="000E32DE"/>
    <w:rsid w:val="000E3493"/>
    <w:rsid w:val="000E61DF"/>
    <w:rsid w:val="000E67D3"/>
    <w:rsid w:val="000F13CF"/>
    <w:rsid w:val="000F236A"/>
    <w:rsid w:val="000F66A2"/>
    <w:rsid w:val="0011539C"/>
    <w:rsid w:val="0012258D"/>
    <w:rsid w:val="001232E2"/>
    <w:rsid w:val="0012348F"/>
    <w:rsid w:val="001308BF"/>
    <w:rsid w:val="00135379"/>
    <w:rsid w:val="00141D3D"/>
    <w:rsid w:val="00145870"/>
    <w:rsid w:val="00145FED"/>
    <w:rsid w:val="00170A4A"/>
    <w:rsid w:val="00176197"/>
    <w:rsid w:val="00192B76"/>
    <w:rsid w:val="00192F7E"/>
    <w:rsid w:val="00194D28"/>
    <w:rsid w:val="001A1DE9"/>
    <w:rsid w:val="001A4F8B"/>
    <w:rsid w:val="001A6EB6"/>
    <w:rsid w:val="001B1521"/>
    <w:rsid w:val="001D441C"/>
    <w:rsid w:val="001E1F6E"/>
    <w:rsid w:val="001E54D0"/>
    <w:rsid w:val="001F0FD2"/>
    <w:rsid w:val="001F7578"/>
    <w:rsid w:val="00204611"/>
    <w:rsid w:val="00213681"/>
    <w:rsid w:val="00214985"/>
    <w:rsid w:val="00233AEA"/>
    <w:rsid w:val="00244587"/>
    <w:rsid w:val="00261CF1"/>
    <w:rsid w:val="00265C95"/>
    <w:rsid w:val="00267D84"/>
    <w:rsid w:val="00283E3B"/>
    <w:rsid w:val="0028460D"/>
    <w:rsid w:val="002B22D9"/>
    <w:rsid w:val="002C0C75"/>
    <w:rsid w:val="002C13C5"/>
    <w:rsid w:val="002C33F5"/>
    <w:rsid w:val="002D6B8C"/>
    <w:rsid w:val="002E2D42"/>
    <w:rsid w:val="0030542A"/>
    <w:rsid w:val="00326F0B"/>
    <w:rsid w:val="00350F57"/>
    <w:rsid w:val="003521A2"/>
    <w:rsid w:val="0035685C"/>
    <w:rsid w:val="003816EE"/>
    <w:rsid w:val="003868E8"/>
    <w:rsid w:val="00391C2B"/>
    <w:rsid w:val="003A1641"/>
    <w:rsid w:val="003C11F7"/>
    <w:rsid w:val="003E0074"/>
    <w:rsid w:val="00407D08"/>
    <w:rsid w:val="00412D5D"/>
    <w:rsid w:val="00417951"/>
    <w:rsid w:val="00421498"/>
    <w:rsid w:val="00430071"/>
    <w:rsid w:val="0043251F"/>
    <w:rsid w:val="00433165"/>
    <w:rsid w:val="004400D0"/>
    <w:rsid w:val="00442F1A"/>
    <w:rsid w:val="00445A2D"/>
    <w:rsid w:val="00451511"/>
    <w:rsid w:val="004640AF"/>
    <w:rsid w:val="00466472"/>
    <w:rsid w:val="00497D5C"/>
    <w:rsid w:val="004A03A9"/>
    <w:rsid w:val="004A08F3"/>
    <w:rsid w:val="004A39A0"/>
    <w:rsid w:val="004C40E6"/>
    <w:rsid w:val="004D1CB2"/>
    <w:rsid w:val="004E425E"/>
    <w:rsid w:val="004E43E9"/>
    <w:rsid w:val="00512E39"/>
    <w:rsid w:val="005156DF"/>
    <w:rsid w:val="005207FA"/>
    <w:rsid w:val="00537285"/>
    <w:rsid w:val="00547A33"/>
    <w:rsid w:val="00554D46"/>
    <w:rsid w:val="005551FC"/>
    <w:rsid w:val="00562A34"/>
    <w:rsid w:val="00563B31"/>
    <w:rsid w:val="005653BB"/>
    <w:rsid w:val="00587986"/>
    <w:rsid w:val="00591B27"/>
    <w:rsid w:val="00591F2B"/>
    <w:rsid w:val="005A7B4B"/>
    <w:rsid w:val="005B1AB6"/>
    <w:rsid w:val="005B7FEE"/>
    <w:rsid w:val="005C37C0"/>
    <w:rsid w:val="005D07F1"/>
    <w:rsid w:val="005D6DF4"/>
    <w:rsid w:val="005E2E56"/>
    <w:rsid w:val="005E4527"/>
    <w:rsid w:val="005E67B8"/>
    <w:rsid w:val="005E7974"/>
    <w:rsid w:val="005F1557"/>
    <w:rsid w:val="005F1BD6"/>
    <w:rsid w:val="006103FC"/>
    <w:rsid w:val="0063191E"/>
    <w:rsid w:val="006370CD"/>
    <w:rsid w:val="00640655"/>
    <w:rsid w:val="00660B9C"/>
    <w:rsid w:val="0066650D"/>
    <w:rsid w:val="006839FF"/>
    <w:rsid w:val="00684502"/>
    <w:rsid w:val="00694745"/>
    <w:rsid w:val="006B7743"/>
    <w:rsid w:val="006F4791"/>
    <w:rsid w:val="007031CC"/>
    <w:rsid w:val="00710E06"/>
    <w:rsid w:val="0071702D"/>
    <w:rsid w:val="0073553D"/>
    <w:rsid w:val="00757095"/>
    <w:rsid w:val="0077072F"/>
    <w:rsid w:val="00772B0C"/>
    <w:rsid w:val="00785770"/>
    <w:rsid w:val="007858F5"/>
    <w:rsid w:val="007A339A"/>
    <w:rsid w:val="007A674C"/>
    <w:rsid w:val="007C651C"/>
    <w:rsid w:val="007C69B1"/>
    <w:rsid w:val="007D2660"/>
    <w:rsid w:val="007D534E"/>
    <w:rsid w:val="007D5626"/>
    <w:rsid w:val="007E014C"/>
    <w:rsid w:val="007E68CC"/>
    <w:rsid w:val="007F0CF4"/>
    <w:rsid w:val="007F7028"/>
    <w:rsid w:val="007F712F"/>
    <w:rsid w:val="00806C40"/>
    <w:rsid w:val="00831A90"/>
    <w:rsid w:val="0083279E"/>
    <w:rsid w:val="00856820"/>
    <w:rsid w:val="00865308"/>
    <w:rsid w:val="008828EA"/>
    <w:rsid w:val="008A3572"/>
    <w:rsid w:val="008B2757"/>
    <w:rsid w:val="008B52D6"/>
    <w:rsid w:val="008B6A12"/>
    <w:rsid w:val="008C74C6"/>
    <w:rsid w:val="008D1490"/>
    <w:rsid w:val="008D241C"/>
    <w:rsid w:val="008D7378"/>
    <w:rsid w:val="008F1F9E"/>
    <w:rsid w:val="008F57FA"/>
    <w:rsid w:val="009035FA"/>
    <w:rsid w:val="00912698"/>
    <w:rsid w:val="00913640"/>
    <w:rsid w:val="00920695"/>
    <w:rsid w:val="00940B39"/>
    <w:rsid w:val="00967690"/>
    <w:rsid w:val="009720C1"/>
    <w:rsid w:val="0098479B"/>
    <w:rsid w:val="00993B90"/>
    <w:rsid w:val="009A09C8"/>
    <w:rsid w:val="009A312F"/>
    <w:rsid w:val="009A7AD9"/>
    <w:rsid w:val="009E10FE"/>
    <w:rsid w:val="009E7808"/>
    <w:rsid w:val="009F6735"/>
    <w:rsid w:val="00A07909"/>
    <w:rsid w:val="00A13252"/>
    <w:rsid w:val="00A16250"/>
    <w:rsid w:val="00A23C3E"/>
    <w:rsid w:val="00A24075"/>
    <w:rsid w:val="00A2650A"/>
    <w:rsid w:val="00A34351"/>
    <w:rsid w:val="00A353F5"/>
    <w:rsid w:val="00A3735C"/>
    <w:rsid w:val="00A53E60"/>
    <w:rsid w:val="00A541D7"/>
    <w:rsid w:val="00A81021"/>
    <w:rsid w:val="00A92EF6"/>
    <w:rsid w:val="00AA790D"/>
    <w:rsid w:val="00AC3C8C"/>
    <w:rsid w:val="00AE3A19"/>
    <w:rsid w:val="00AE6C33"/>
    <w:rsid w:val="00AF76AC"/>
    <w:rsid w:val="00B0085E"/>
    <w:rsid w:val="00B221A5"/>
    <w:rsid w:val="00B235CA"/>
    <w:rsid w:val="00B26ED5"/>
    <w:rsid w:val="00B27E20"/>
    <w:rsid w:val="00B334AC"/>
    <w:rsid w:val="00B67306"/>
    <w:rsid w:val="00B8567B"/>
    <w:rsid w:val="00B859C8"/>
    <w:rsid w:val="00BA44ED"/>
    <w:rsid w:val="00BF1E57"/>
    <w:rsid w:val="00BF5EA9"/>
    <w:rsid w:val="00C16A73"/>
    <w:rsid w:val="00C20EE4"/>
    <w:rsid w:val="00C64B0A"/>
    <w:rsid w:val="00C75C5E"/>
    <w:rsid w:val="00C776A3"/>
    <w:rsid w:val="00C94386"/>
    <w:rsid w:val="00CA3151"/>
    <w:rsid w:val="00CA3338"/>
    <w:rsid w:val="00CA3F91"/>
    <w:rsid w:val="00CB09CF"/>
    <w:rsid w:val="00CF1A51"/>
    <w:rsid w:val="00D012B0"/>
    <w:rsid w:val="00D13ACB"/>
    <w:rsid w:val="00D17090"/>
    <w:rsid w:val="00D1750A"/>
    <w:rsid w:val="00D255D0"/>
    <w:rsid w:val="00D31A76"/>
    <w:rsid w:val="00D473C0"/>
    <w:rsid w:val="00D55260"/>
    <w:rsid w:val="00D57294"/>
    <w:rsid w:val="00D7734B"/>
    <w:rsid w:val="00D82D6A"/>
    <w:rsid w:val="00D850B1"/>
    <w:rsid w:val="00DC3408"/>
    <w:rsid w:val="00DE2392"/>
    <w:rsid w:val="00DE54CD"/>
    <w:rsid w:val="00DF157E"/>
    <w:rsid w:val="00E00B10"/>
    <w:rsid w:val="00E0435B"/>
    <w:rsid w:val="00E04BA9"/>
    <w:rsid w:val="00E063C9"/>
    <w:rsid w:val="00E13DBC"/>
    <w:rsid w:val="00E20ADC"/>
    <w:rsid w:val="00E24EE3"/>
    <w:rsid w:val="00E2504F"/>
    <w:rsid w:val="00E30A63"/>
    <w:rsid w:val="00E4147D"/>
    <w:rsid w:val="00E41DE5"/>
    <w:rsid w:val="00E43306"/>
    <w:rsid w:val="00E4360E"/>
    <w:rsid w:val="00E46AC7"/>
    <w:rsid w:val="00E53DB4"/>
    <w:rsid w:val="00E87817"/>
    <w:rsid w:val="00E9355A"/>
    <w:rsid w:val="00EA22B4"/>
    <w:rsid w:val="00EA5D09"/>
    <w:rsid w:val="00EB0EF9"/>
    <w:rsid w:val="00EC616E"/>
    <w:rsid w:val="00ED2357"/>
    <w:rsid w:val="00EF4F3C"/>
    <w:rsid w:val="00EF69B7"/>
    <w:rsid w:val="00F027D8"/>
    <w:rsid w:val="00F05D85"/>
    <w:rsid w:val="00F1083D"/>
    <w:rsid w:val="00F15AD6"/>
    <w:rsid w:val="00F4019E"/>
    <w:rsid w:val="00F42B6D"/>
    <w:rsid w:val="00F53EAC"/>
    <w:rsid w:val="00F67611"/>
    <w:rsid w:val="00F73DF6"/>
    <w:rsid w:val="00F927E9"/>
    <w:rsid w:val="00FA7999"/>
    <w:rsid w:val="00FB23AD"/>
    <w:rsid w:val="00FB47D1"/>
    <w:rsid w:val="00FC1C61"/>
    <w:rsid w:val="00FD200C"/>
    <w:rsid w:val="00FE1558"/>
    <w:rsid w:val="00FE2C12"/>
    <w:rsid w:val="00FF1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5">
    <w:name w:val="heading 5"/>
    <w:basedOn w:val="Normal"/>
    <w:next w:val="Normal"/>
    <w:qFormat/>
    <w:pPr>
      <w:keepNext/>
      <w:tabs>
        <w:tab w:val="left" w:pos="504"/>
        <w:tab w:val="left" w:pos="900"/>
        <w:tab w:val="left" w:pos="1440"/>
        <w:tab w:val="left" w:pos="1530"/>
        <w:tab w:val="left" w:pos="1800"/>
        <w:tab w:val="left" w:pos="2016"/>
        <w:tab w:val="left" w:pos="2340"/>
        <w:tab w:val="left" w:pos="2700"/>
        <w:tab w:val="left" w:pos="3060"/>
        <w:tab w:val="left" w:pos="3420"/>
        <w:tab w:val="left" w:pos="3780"/>
        <w:tab w:val="left" w:pos="4140"/>
        <w:tab w:val="left" w:pos="4500"/>
        <w:tab w:val="left" w:pos="4860"/>
        <w:tab w:val="left" w:pos="6480"/>
        <w:tab w:val="left" w:pos="8640"/>
      </w:tabs>
      <w:outlineLvl w:val="4"/>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BodyText2">
    <w:name w:val="Body Text 2"/>
    <w:basedOn w:val="Normal"/>
    <w:pPr>
      <w:tabs>
        <w:tab w:val="left" w:pos="504"/>
        <w:tab w:val="left" w:pos="540"/>
        <w:tab w:val="left" w:pos="1008"/>
        <w:tab w:val="left" w:pos="1080"/>
        <w:tab w:val="left" w:pos="1512"/>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styleId="BodyTextIndent">
    <w:name w:val="Body Text Indent"/>
    <w:basedOn w:val="Normal"/>
    <w:pPr>
      <w:tabs>
        <w:tab w:val="left" w:pos="540"/>
        <w:tab w:val="left" w:pos="1080"/>
        <w:tab w:val="left" w:pos="1620"/>
        <w:tab w:val="left" w:pos="2160"/>
        <w:tab w:val="left" w:pos="6480"/>
        <w:tab w:val="left" w:pos="7200"/>
        <w:tab w:val="left" w:pos="7920"/>
        <w:tab w:val="left" w:pos="8640"/>
      </w:tabs>
      <w:ind w:firstLine="45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basedOn w:val="DefaultParagraphFont"/>
    <w:qFormat/>
    <w:rPr>
      <w:b/>
    </w:rPr>
  </w:style>
  <w:style w:type="paragraph" w:styleId="BodyText">
    <w:name w:val="Body Text"/>
    <w:basedOn w:val="Normal"/>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rPr>
      <w:color w:val="FF0000"/>
      <w:sz w:val="24"/>
    </w:rPr>
  </w:style>
  <w:style w:type="paragraph" w:styleId="BalloonText">
    <w:name w:val="Balloon Text"/>
    <w:basedOn w:val="Normal"/>
    <w:semiHidden/>
    <w:rsid w:val="000D4720"/>
    <w:rPr>
      <w:rFonts w:ascii="Tahoma" w:hAnsi="Tahoma" w:cs="Tahoma"/>
      <w:sz w:val="16"/>
      <w:szCs w:val="16"/>
    </w:rPr>
  </w:style>
  <w:style w:type="character" w:styleId="CommentReference">
    <w:name w:val="annotation reference"/>
    <w:basedOn w:val="DefaultParagraphFont"/>
    <w:semiHidden/>
    <w:rsid w:val="00E2504F"/>
    <w:rPr>
      <w:sz w:val="16"/>
      <w:szCs w:val="16"/>
    </w:rPr>
  </w:style>
  <w:style w:type="paragraph" w:styleId="CommentText">
    <w:name w:val="annotation text"/>
    <w:basedOn w:val="Normal"/>
    <w:semiHidden/>
    <w:rsid w:val="00E2504F"/>
  </w:style>
  <w:style w:type="paragraph" w:styleId="CommentSubject">
    <w:name w:val="annotation subject"/>
    <w:basedOn w:val="CommentText"/>
    <w:next w:val="CommentText"/>
    <w:semiHidden/>
    <w:rsid w:val="00E2504F"/>
    <w:rPr>
      <w:b/>
      <w:bCs/>
    </w:rPr>
  </w:style>
  <w:style w:type="character" w:styleId="Hyperlink">
    <w:name w:val="Hyperlink"/>
    <w:basedOn w:val="DefaultParagraphFont"/>
    <w:rsid w:val="00554D46"/>
    <w:rPr>
      <w:color w:val="0000FF"/>
      <w:u w:val="single"/>
    </w:rPr>
  </w:style>
  <w:style w:type="character" w:styleId="FollowedHyperlink">
    <w:name w:val="FollowedHyperlink"/>
    <w:basedOn w:val="DefaultParagraphFont"/>
    <w:rsid w:val="00F1083D"/>
    <w:rPr>
      <w:color w:val="800080"/>
      <w:u w:val="single"/>
    </w:rPr>
  </w:style>
</w:styles>
</file>

<file path=word/webSettings.xml><?xml version="1.0" encoding="utf-8"?>
<w:webSettings xmlns:r="http://schemas.openxmlformats.org/officeDocument/2006/relationships" xmlns:w="http://schemas.openxmlformats.org/wordprocessingml/2006/main">
  <w:divs>
    <w:div w:id="151849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vt:lpstr>
    </vt:vector>
  </TitlesOfParts>
  <Company>VHA</Company>
  <LinksUpToDate>false</LinksUpToDate>
  <CharactersWithSpaces>14559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VHAHECBoyetD</dc:creator>
  <cp:keywords/>
  <dc:description/>
  <cp:lastModifiedBy>vacomclamd</cp:lastModifiedBy>
  <cp:revision>2</cp:revision>
  <cp:lastPrinted>2009-06-29T19:29:00Z</cp:lastPrinted>
  <dcterms:created xsi:type="dcterms:W3CDTF">2011-01-27T18:33:00Z</dcterms:created>
  <dcterms:modified xsi:type="dcterms:W3CDTF">2011-01-27T18:33:00Z</dcterms:modified>
</cp:coreProperties>
</file>