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92" w:rsidRDefault="00F43302" w:rsidP="007E7E42">
      <w:pPr>
        <w:widowControl/>
        <w:autoSpaceDE w:val="0"/>
        <w:autoSpaceDN w:val="0"/>
        <w:adjustRightInd w:val="0"/>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-649605</wp:posOffset>
            </wp:positionH>
            <wp:positionV relativeFrom="paragraph">
              <wp:posOffset>-123190</wp:posOffset>
            </wp:positionV>
            <wp:extent cx="6504305" cy="9842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249" r="-249"/>
                    <a:stretch>
                      <a:fillRect/>
                    </a:stretch>
                  </pic:blipFill>
                  <pic:spPr bwMode="auto">
                    <a:xfrm>
                      <a:off x="0" y="0"/>
                      <a:ext cx="6504305" cy="984250"/>
                    </a:xfrm>
                    <a:prstGeom prst="rect">
                      <a:avLst/>
                    </a:prstGeom>
                    <a:noFill/>
                    <a:ln w="9525">
                      <a:noFill/>
                      <a:miter lim="800000"/>
                      <a:headEnd/>
                      <a:tailEnd/>
                    </a:ln>
                  </pic:spPr>
                </pic:pic>
              </a:graphicData>
            </a:graphic>
          </wp:anchor>
        </w:drawing>
      </w:r>
    </w:p>
    <w:p w:rsidR="007E7E42" w:rsidRDefault="007E7E42" w:rsidP="007E7E42">
      <w:pPr>
        <w:widowControl/>
        <w:autoSpaceDE w:val="0"/>
        <w:autoSpaceDN w:val="0"/>
        <w:adjustRightInd w:val="0"/>
        <w:rPr>
          <w:sz w:val="24"/>
          <w:szCs w:val="24"/>
        </w:rPr>
      </w:pPr>
      <w:r>
        <w:rPr>
          <w:sz w:val="24"/>
          <w:szCs w:val="24"/>
        </w:rPr>
        <w:t>Date:</w:t>
      </w:r>
      <w:r>
        <w:rPr>
          <w:sz w:val="24"/>
          <w:szCs w:val="24"/>
        </w:rPr>
        <w:tab/>
      </w:r>
      <w:r>
        <w:rPr>
          <w:sz w:val="24"/>
          <w:szCs w:val="24"/>
        </w:rPr>
        <w:tab/>
      </w:r>
      <w:r w:rsidR="00AE3E67">
        <w:rPr>
          <w:sz w:val="24"/>
          <w:szCs w:val="24"/>
        </w:rPr>
        <w:fldChar w:fldCharType="begin"/>
      </w:r>
      <w:r>
        <w:rPr>
          <w:sz w:val="24"/>
          <w:szCs w:val="24"/>
        </w:rPr>
        <w:instrText xml:space="preserve"> DATE \@ "MMMM d, yyyy" </w:instrText>
      </w:r>
      <w:r w:rsidR="00AE3E67">
        <w:rPr>
          <w:sz w:val="24"/>
          <w:szCs w:val="24"/>
        </w:rPr>
        <w:fldChar w:fldCharType="separate"/>
      </w:r>
      <w:r w:rsidR="00AF2F4B">
        <w:rPr>
          <w:noProof/>
          <w:sz w:val="24"/>
          <w:szCs w:val="24"/>
        </w:rPr>
        <w:t>June 14, 2010</w:t>
      </w:r>
      <w:r w:rsidR="00AE3E67">
        <w:rPr>
          <w:sz w:val="24"/>
          <w:szCs w:val="24"/>
        </w:rPr>
        <w:fldChar w:fldCharType="end"/>
      </w:r>
    </w:p>
    <w:p w:rsidR="007E7E42" w:rsidRDefault="007E7E42" w:rsidP="007E7E42">
      <w:pPr>
        <w:widowControl/>
        <w:autoSpaceDE w:val="0"/>
        <w:autoSpaceDN w:val="0"/>
        <w:adjustRightInd w:val="0"/>
        <w:rPr>
          <w:sz w:val="24"/>
          <w:szCs w:val="24"/>
        </w:rPr>
      </w:pPr>
    </w:p>
    <w:p w:rsidR="007E7E42" w:rsidRDefault="007E7E42" w:rsidP="007E7E42">
      <w:pPr>
        <w:widowControl/>
        <w:autoSpaceDE w:val="0"/>
        <w:autoSpaceDN w:val="0"/>
        <w:adjustRightInd w:val="0"/>
        <w:rPr>
          <w:sz w:val="24"/>
          <w:szCs w:val="24"/>
        </w:rPr>
      </w:pPr>
      <w:r>
        <w:rPr>
          <w:sz w:val="24"/>
          <w:szCs w:val="24"/>
        </w:rPr>
        <w:t xml:space="preserve">To: </w:t>
      </w:r>
      <w:r>
        <w:rPr>
          <w:sz w:val="24"/>
          <w:szCs w:val="24"/>
        </w:rPr>
        <w:tab/>
      </w:r>
      <w:r>
        <w:rPr>
          <w:sz w:val="24"/>
          <w:szCs w:val="24"/>
        </w:rPr>
        <w:tab/>
        <w:t>Office of Management and Budget (OMB)</w:t>
      </w:r>
    </w:p>
    <w:p w:rsidR="007E7E42" w:rsidRDefault="007E7E42" w:rsidP="007E7E42">
      <w:pPr>
        <w:widowControl/>
        <w:autoSpaceDE w:val="0"/>
        <w:autoSpaceDN w:val="0"/>
        <w:adjustRightInd w:val="0"/>
        <w:rPr>
          <w:sz w:val="24"/>
          <w:szCs w:val="24"/>
        </w:rPr>
      </w:pPr>
    </w:p>
    <w:p w:rsidR="007E7E42" w:rsidRDefault="007E7E42" w:rsidP="007E7E42">
      <w:pPr>
        <w:widowControl/>
        <w:autoSpaceDE w:val="0"/>
        <w:autoSpaceDN w:val="0"/>
        <w:adjustRightInd w:val="0"/>
        <w:rPr>
          <w:sz w:val="24"/>
          <w:szCs w:val="24"/>
        </w:rPr>
      </w:pPr>
      <w:r>
        <w:rPr>
          <w:sz w:val="24"/>
          <w:szCs w:val="24"/>
        </w:rPr>
        <w:t>Through:</w:t>
      </w:r>
      <w:r>
        <w:rPr>
          <w:sz w:val="24"/>
          <w:szCs w:val="24"/>
        </w:rPr>
        <w:tab/>
        <w:t>Seleda Perryman, DHHS Report Clearance Officer</w:t>
      </w:r>
    </w:p>
    <w:p w:rsidR="007E7E42" w:rsidRDefault="008E1D92" w:rsidP="007E7E42">
      <w:pPr>
        <w:widowControl/>
        <w:autoSpaceDE w:val="0"/>
        <w:autoSpaceDN w:val="0"/>
        <w:adjustRightInd w:val="0"/>
        <w:ind w:left="720" w:firstLine="720"/>
        <w:rPr>
          <w:sz w:val="24"/>
          <w:szCs w:val="24"/>
        </w:rPr>
      </w:pPr>
      <w:r>
        <w:rPr>
          <w:sz w:val="24"/>
          <w:szCs w:val="24"/>
        </w:rPr>
        <w:t>Mikia Currie</w:t>
      </w:r>
      <w:r w:rsidR="007E7E42">
        <w:rPr>
          <w:sz w:val="24"/>
          <w:szCs w:val="24"/>
        </w:rPr>
        <w:t xml:space="preserve">, NIH </w:t>
      </w:r>
      <w:r>
        <w:rPr>
          <w:sz w:val="24"/>
          <w:szCs w:val="24"/>
        </w:rPr>
        <w:t>Program Analyst, Project Clearance Branch</w:t>
      </w:r>
    </w:p>
    <w:p w:rsidR="007E7E42" w:rsidRDefault="007E7E42" w:rsidP="007E7E42">
      <w:pPr>
        <w:widowControl/>
        <w:autoSpaceDE w:val="0"/>
        <w:autoSpaceDN w:val="0"/>
        <w:adjustRightInd w:val="0"/>
        <w:ind w:left="720" w:firstLine="720"/>
        <w:rPr>
          <w:sz w:val="24"/>
        </w:rPr>
      </w:pPr>
      <w:smartTag w:uri="urn:schemas-microsoft-com:office:smarttags" w:element="PersonName">
        <w:r>
          <w:rPr>
            <w:sz w:val="24"/>
            <w:szCs w:val="24"/>
          </w:rPr>
          <w:t>Vivian Horovitch-Kelley</w:t>
        </w:r>
      </w:smartTag>
      <w:r>
        <w:rPr>
          <w:sz w:val="24"/>
          <w:szCs w:val="24"/>
        </w:rPr>
        <w:t xml:space="preserve">, </w:t>
      </w:r>
      <w:smartTag w:uri="urn:schemas-microsoft-com:office:smarttags" w:element="stockticker">
        <w:r>
          <w:rPr>
            <w:sz w:val="24"/>
            <w:szCs w:val="24"/>
          </w:rPr>
          <w:t>NCI</w:t>
        </w:r>
      </w:smartTag>
      <w:r>
        <w:rPr>
          <w:sz w:val="24"/>
          <w:szCs w:val="24"/>
        </w:rPr>
        <w:t xml:space="preserve"> </w:t>
      </w:r>
      <w:r>
        <w:rPr>
          <w:sz w:val="24"/>
        </w:rPr>
        <w:t>OMB Project Clearance Liaison</w:t>
      </w:r>
      <w:r w:rsidR="008E1D92">
        <w:rPr>
          <w:sz w:val="24"/>
        </w:rPr>
        <w:t>, OMAA</w:t>
      </w:r>
    </w:p>
    <w:p w:rsidR="007E7E42" w:rsidRDefault="007E7E42" w:rsidP="007E7E42">
      <w:pPr>
        <w:widowControl/>
        <w:autoSpaceDE w:val="0"/>
        <w:autoSpaceDN w:val="0"/>
        <w:adjustRightInd w:val="0"/>
        <w:ind w:left="720" w:firstLine="720"/>
        <w:rPr>
          <w:sz w:val="24"/>
          <w:szCs w:val="24"/>
        </w:rPr>
      </w:pPr>
    </w:p>
    <w:p w:rsidR="007E7E42" w:rsidRDefault="007E7E42" w:rsidP="007E7E42">
      <w:pPr>
        <w:widowControl/>
        <w:autoSpaceDE w:val="0"/>
        <w:autoSpaceDN w:val="0"/>
        <w:adjustRightInd w:val="0"/>
        <w:rPr>
          <w:sz w:val="24"/>
          <w:szCs w:val="24"/>
        </w:rPr>
      </w:pPr>
      <w:r>
        <w:rPr>
          <w:sz w:val="24"/>
          <w:szCs w:val="24"/>
        </w:rPr>
        <w:t xml:space="preserve">From: </w:t>
      </w:r>
      <w:r>
        <w:rPr>
          <w:sz w:val="24"/>
          <w:szCs w:val="24"/>
        </w:rPr>
        <w:tab/>
      </w:r>
      <w:r>
        <w:rPr>
          <w:sz w:val="24"/>
          <w:szCs w:val="24"/>
        </w:rPr>
        <w:tab/>
      </w:r>
      <w:r w:rsidRPr="00277067">
        <w:rPr>
          <w:sz w:val="24"/>
        </w:rPr>
        <w:t>Susan McMullen, RN, Director, Office of Patient Outreach and</w:t>
      </w:r>
    </w:p>
    <w:p w:rsidR="007E7E42" w:rsidRDefault="007E7E42" w:rsidP="007E7E42">
      <w:pPr>
        <w:widowControl/>
        <w:autoSpaceDE w:val="0"/>
        <w:autoSpaceDN w:val="0"/>
        <w:adjustRightInd w:val="0"/>
        <w:rPr>
          <w:sz w:val="24"/>
          <w:szCs w:val="24"/>
        </w:rPr>
      </w:pPr>
    </w:p>
    <w:p w:rsidR="008E1D92" w:rsidRDefault="007E7E42" w:rsidP="007E7E42">
      <w:pPr>
        <w:widowControl/>
        <w:autoSpaceDE w:val="0"/>
        <w:autoSpaceDN w:val="0"/>
        <w:adjustRightInd w:val="0"/>
        <w:rPr>
          <w:sz w:val="24"/>
          <w:szCs w:val="24"/>
        </w:rPr>
      </w:pPr>
      <w:r>
        <w:rPr>
          <w:sz w:val="24"/>
          <w:szCs w:val="24"/>
        </w:rPr>
        <w:t xml:space="preserve">Subject: </w:t>
      </w:r>
      <w:r>
        <w:rPr>
          <w:sz w:val="24"/>
          <w:szCs w:val="24"/>
        </w:rPr>
        <w:tab/>
      </w:r>
      <w:r w:rsidRPr="007E7E42">
        <w:rPr>
          <w:sz w:val="24"/>
          <w:szCs w:val="24"/>
        </w:rPr>
        <w:t xml:space="preserve">The Survey of Health Care Professionals’ Awareness and Perceptions of the </w:t>
      </w:r>
    </w:p>
    <w:p w:rsidR="00F205DF" w:rsidRDefault="007E7E42" w:rsidP="00F205DF">
      <w:pPr>
        <w:widowControl/>
        <w:autoSpaceDE w:val="0"/>
        <w:autoSpaceDN w:val="0"/>
        <w:adjustRightInd w:val="0"/>
        <w:ind w:left="720" w:firstLine="720"/>
        <w:rPr>
          <w:sz w:val="24"/>
          <w:szCs w:val="24"/>
        </w:rPr>
      </w:pPr>
      <w:r w:rsidRPr="007E7E42">
        <w:rPr>
          <w:sz w:val="24"/>
          <w:szCs w:val="24"/>
        </w:rPr>
        <w:t>National Cancer Institute’s Intramural Clinical Trials (NCI)</w:t>
      </w:r>
    </w:p>
    <w:p w:rsidR="007E7E42" w:rsidRDefault="007E7E42" w:rsidP="007E7E42">
      <w:pPr>
        <w:widowControl/>
        <w:autoSpaceDE w:val="0"/>
        <w:autoSpaceDN w:val="0"/>
        <w:adjustRightInd w:val="0"/>
        <w:rPr>
          <w:sz w:val="24"/>
          <w:szCs w:val="24"/>
        </w:rPr>
      </w:pPr>
    </w:p>
    <w:p w:rsidR="007E7E42" w:rsidRDefault="007E7E42" w:rsidP="007E7E42">
      <w:pPr>
        <w:widowControl/>
        <w:autoSpaceDE w:val="0"/>
        <w:autoSpaceDN w:val="0"/>
        <w:adjustRightInd w:val="0"/>
        <w:rPr>
          <w:sz w:val="24"/>
          <w:szCs w:val="24"/>
        </w:rPr>
      </w:pPr>
      <w:r>
        <w:rPr>
          <w:sz w:val="24"/>
          <w:szCs w:val="24"/>
        </w:rPr>
        <w:t>This is a request for OMB to approve</w:t>
      </w:r>
      <w:r w:rsidR="00907A43">
        <w:rPr>
          <w:sz w:val="24"/>
          <w:szCs w:val="24"/>
        </w:rPr>
        <w:t xml:space="preserve"> the new submission titled, “</w:t>
      </w:r>
      <w:r w:rsidRPr="007E7E42">
        <w:rPr>
          <w:sz w:val="24"/>
          <w:szCs w:val="24"/>
        </w:rPr>
        <w:t>The Survey of Health Care Professionals’ Awareness and Perceptions of the National Cancer Institute’s Intramural Clinical Trials (NCI)</w:t>
      </w:r>
      <w:r w:rsidR="00907A43">
        <w:rPr>
          <w:sz w:val="24"/>
          <w:szCs w:val="24"/>
        </w:rPr>
        <w:t>”</w:t>
      </w:r>
      <w:r>
        <w:rPr>
          <w:sz w:val="24"/>
          <w:szCs w:val="24"/>
        </w:rPr>
        <w:t xml:space="preserve"> for three years. </w:t>
      </w:r>
    </w:p>
    <w:p w:rsidR="007E7E42" w:rsidRDefault="007E7E42" w:rsidP="007E7E42">
      <w:pPr>
        <w:widowControl/>
        <w:autoSpaceDE w:val="0"/>
        <w:autoSpaceDN w:val="0"/>
        <w:adjustRightInd w:val="0"/>
        <w:rPr>
          <w:sz w:val="24"/>
          <w:szCs w:val="24"/>
        </w:rPr>
      </w:pPr>
    </w:p>
    <w:p w:rsidR="00907A43" w:rsidRDefault="007E7E42" w:rsidP="007E7E42">
      <w:pPr>
        <w:widowControl/>
        <w:autoSpaceDE w:val="0"/>
        <w:autoSpaceDN w:val="0"/>
        <w:adjustRightInd w:val="0"/>
        <w:rPr>
          <w:sz w:val="24"/>
          <w:szCs w:val="24"/>
        </w:rPr>
      </w:pPr>
      <w:r>
        <w:rPr>
          <w:sz w:val="24"/>
          <w:szCs w:val="24"/>
        </w:rPr>
        <w:t xml:space="preserve">The purpose of the </w:t>
      </w:r>
      <w:r w:rsidRPr="007E7E42">
        <w:rPr>
          <w:sz w:val="24"/>
          <w:szCs w:val="24"/>
        </w:rPr>
        <w:t>Survey of Health Care Professionals’ Awareness and Perceptions of the National Cancer Institute’s Intramural Clinical Trials (NCI)</w:t>
      </w:r>
      <w:r>
        <w:rPr>
          <w:sz w:val="24"/>
          <w:szCs w:val="24"/>
        </w:rPr>
        <w:t xml:space="preserve"> is to </w:t>
      </w:r>
      <w:r w:rsidRPr="007E7E42">
        <w:rPr>
          <w:sz w:val="24"/>
          <w:szCs w:val="24"/>
        </w:rPr>
        <w:t>assess respondents’ awareness and knowledge of NCI and measure awareness of NCI clinical trials at the NIH C</w:t>
      </w:r>
      <w:r>
        <w:rPr>
          <w:sz w:val="24"/>
          <w:szCs w:val="24"/>
        </w:rPr>
        <w:t>linical Center in Bethesda, Md</w:t>
      </w:r>
      <w:r w:rsidRPr="007E7E42">
        <w:rPr>
          <w:sz w:val="24"/>
          <w:szCs w:val="24"/>
        </w:rPr>
        <w:t xml:space="preserve">. The survey was disseminated electronically in July of 2006 and August of 2007 to members of the American Medical Association (AMA) with a primary specialty of gastroenterology, medical oncology, radiation oncology, hematology/oncology, thoracic surgery, colon &amp; rectal surgery, gynecological oncology, surgical oncology, or head &amp; neck surgery. </w:t>
      </w:r>
      <w:r w:rsidR="008E1D92">
        <w:rPr>
          <w:sz w:val="24"/>
          <w:szCs w:val="24"/>
        </w:rPr>
        <w:t xml:space="preserve">This request is for a </w:t>
      </w:r>
      <w:r w:rsidR="000663EF">
        <w:rPr>
          <w:sz w:val="24"/>
          <w:szCs w:val="24"/>
        </w:rPr>
        <w:t xml:space="preserve">new </w:t>
      </w:r>
      <w:r w:rsidR="008E1D92">
        <w:rPr>
          <w:sz w:val="24"/>
          <w:szCs w:val="24"/>
        </w:rPr>
        <w:t xml:space="preserve">survey that previously received </w:t>
      </w:r>
      <w:r w:rsidR="00AF2F4B">
        <w:rPr>
          <w:sz w:val="24"/>
          <w:szCs w:val="24"/>
        </w:rPr>
        <w:t xml:space="preserve">two </w:t>
      </w:r>
      <w:r w:rsidR="008E1D92">
        <w:rPr>
          <w:sz w:val="24"/>
          <w:szCs w:val="24"/>
        </w:rPr>
        <w:t>OMB approval</w:t>
      </w:r>
      <w:r w:rsidR="00AF2F4B">
        <w:rPr>
          <w:sz w:val="24"/>
          <w:szCs w:val="24"/>
        </w:rPr>
        <w:t xml:space="preserve">s: one </w:t>
      </w:r>
      <w:r w:rsidR="008E1D92">
        <w:rPr>
          <w:sz w:val="24"/>
          <w:szCs w:val="24"/>
        </w:rPr>
        <w:t xml:space="preserve">in 2006 </w:t>
      </w:r>
      <w:r w:rsidR="000663EF">
        <w:rPr>
          <w:sz w:val="24"/>
          <w:szCs w:val="24"/>
        </w:rPr>
        <w:t>a</w:t>
      </w:r>
      <w:r w:rsidR="00AF2F4B">
        <w:rPr>
          <w:sz w:val="24"/>
          <w:szCs w:val="24"/>
        </w:rPr>
        <w:t>s</w:t>
      </w:r>
      <w:r w:rsidR="000663EF">
        <w:rPr>
          <w:sz w:val="24"/>
          <w:szCs w:val="24"/>
        </w:rPr>
        <w:t xml:space="preserve"> generic clearance </w:t>
      </w:r>
      <w:r w:rsidR="008E1D92">
        <w:rPr>
          <w:sz w:val="24"/>
          <w:szCs w:val="24"/>
        </w:rPr>
        <w:t>OMB# 0925-0046-</w:t>
      </w:r>
      <w:r w:rsidR="00AF2F4B">
        <w:rPr>
          <w:sz w:val="24"/>
          <w:szCs w:val="24"/>
        </w:rPr>
        <w:t>19, and the second in 2007 as generic OMB# 0925-0046-05</w:t>
      </w:r>
      <w:r w:rsidR="008E1D92">
        <w:rPr>
          <w:sz w:val="24"/>
          <w:szCs w:val="24"/>
        </w:rPr>
        <w:t>.</w:t>
      </w:r>
    </w:p>
    <w:p w:rsidR="00907A43" w:rsidRDefault="00907A43" w:rsidP="007E7E42">
      <w:pPr>
        <w:widowControl/>
        <w:autoSpaceDE w:val="0"/>
        <w:autoSpaceDN w:val="0"/>
        <w:adjustRightInd w:val="0"/>
        <w:rPr>
          <w:sz w:val="24"/>
          <w:szCs w:val="24"/>
        </w:rPr>
      </w:pPr>
    </w:p>
    <w:p w:rsidR="007E7E42" w:rsidRDefault="007E7E42" w:rsidP="007E7E42">
      <w:pPr>
        <w:widowControl/>
        <w:autoSpaceDE w:val="0"/>
        <w:autoSpaceDN w:val="0"/>
        <w:adjustRightInd w:val="0"/>
        <w:rPr>
          <w:sz w:val="24"/>
          <w:szCs w:val="24"/>
        </w:rPr>
      </w:pPr>
      <w:r w:rsidRPr="007E7E42">
        <w:rPr>
          <w:sz w:val="24"/>
          <w:szCs w:val="24"/>
        </w:rPr>
        <w:t xml:space="preserve">This year’s survey has been slightly revised and will be sent to members of the same AMA primary specialty categories. Results of the previous surveys have been used to shape the outreach methods used by MMG and NCI to promote CCR’s trials, and this year’s survey will serve the same purpose. </w:t>
      </w:r>
    </w:p>
    <w:p w:rsidR="007E7E42" w:rsidRDefault="007E7E42" w:rsidP="007E7E42">
      <w:pPr>
        <w:widowControl/>
        <w:autoSpaceDE w:val="0"/>
        <w:autoSpaceDN w:val="0"/>
        <w:adjustRightInd w:val="0"/>
        <w:rPr>
          <w:sz w:val="24"/>
          <w:szCs w:val="24"/>
        </w:rPr>
      </w:pPr>
    </w:p>
    <w:p w:rsidR="007E7E42" w:rsidRDefault="007E7E42" w:rsidP="007E7E42">
      <w:pPr>
        <w:widowControl/>
        <w:autoSpaceDE w:val="0"/>
        <w:autoSpaceDN w:val="0"/>
        <w:adjustRightInd w:val="0"/>
        <w:rPr>
          <w:sz w:val="24"/>
          <w:szCs w:val="24"/>
        </w:rPr>
      </w:pPr>
    </w:p>
    <w:p w:rsidR="007B1710" w:rsidRDefault="007B1710"/>
    <w:sectPr w:rsidR="007B1710" w:rsidSect="007E7E42">
      <w:headerReference w:type="even" r:id="rId7"/>
      <w:headerReference w:type="default" r:id="rId8"/>
      <w:footerReference w:type="default" r:id="rId9"/>
      <w:headerReference w:type="first" r:id="rId10"/>
      <w:footnotePr>
        <w:numRestart w:val="eachSect"/>
      </w:footnotePr>
      <w:endnotePr>
        <w:numFmt w:val="decimal"/>
      </w:endnotePr>
      <w:pgSz w:w="12240" w:h="15840"/>
      <w:pgMar w:top="1440" w:right="1440" w:bottom="1008"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8DE" w:rsidRDefault="009508DE" w:rsidP="009508DE">
      <w:r>
        <w:separator/>
      </w:r>
    </w:p>
  </w:endnote>
  <w:endnote w:type="continuationSeparator" w:id="0">
    <w:p w:rsidR="009508DE" w:rsidRDefault="009508DE" w:rsidP="009508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AF2F4B" w:rsidP="000C2B5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8DE" w:rsidRDefault="009508DE" w:rsidP="009508DE">
      <w:r>
        <w:separator/>
      </w:r>
    </w:p>
  </w:footnote>
  <w:footnote w:type="continuationSeparator" w:id="0">
    <w:p w:rsidR="009508DE" w:rsidRDefault="009508DE" w:rsidP="00950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AF2F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AF2F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AF2F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numRestart w:val="eachSect"/>
    <w:footnote w:id="-1"/>
    <w:footnote w:id="0"/>
  </w:footnotePr>
  <w:endnotePr>
    <w:numFmt w:val="decimal"/>
    <w:endnote w:id="-1"/>
    <w:endnote w:id="0"/>
  </w:endnotePr>
  <w:compat/>
  <w:rsids>
    <w:rsidRoot w:val="007E7E42"/>
    <w:rsid w:val="00063347"/>
    <w:rsid w:val="000663EF"/>
    <w:rsid w:val="00163293"/>
    <w:rsid w:val="00567B31"/>
    <w:rsid w:val="00716251"/>
    <w:rsid w:val="00726683"/>
    <w:rsid w:val="00776AC1"/>
    <w:rsid w:val="007B1710"/>
    <w:rsid w:val="007E27D6"/>
    <w:rsid w:val="007E7E42"/>
    <w:rsid w:val="00853A68"/>
    <w:rsid w:val="008E1D92"/>
    <w:rsid w:val="00907A43"/>
    <w:rsid w:val="009508DE"/>
    <w:rsid w:val="00AE3E67"/>
    <w:rsid w:val="00AF2F4B"/>
    <w:rsid w:val="00B17655"/>
    <w:rsid w:val="00C701BF"/>
    <w:rsid w:val="00F205DF"/>
    <w:rsid w:val="00F43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1512"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42"/>
    <w:pPr>
      <w:widowControl w:val="0"/>
      <w:spacing w:before="0" w:beforeAutospacing="0" w:after="0" w:afterAutospacing="0"/>
      <w:ind w:left="0" w:firstLine="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7E42"/>
    <w:pPr>
      <w:tabs>
        <w:tab w:val="center" w:pos="4320"/>
        <w:tab w:val="right" w:pos="8640"/>
      </w:tabs>
    </w:pPr>
  </w:style>
  <w:style w:type="character" w:customStyle="1" w:styleId="HeaderChar">
    <w:name w:val="Header Char"/>
    <w:basedOn w:val="DefaultParagraphFont"/>
    <w:link w:val="Header"/>
    <w:rsid w:val="007E7E42"/>
    <w:rPr>
      <w:rFonts w:ascii="Times New Roman" w:eastAsia="Times New Roman" w:hAnsi="Times New Roman" w:cs="Times New Roman"/>
      <w:sz w:val="20"/>
      <w:szCs w:val="20"/>
    </w:rPr>
  </w:style>
  <w:style w:type="paragraph" w:styleId="Footer">
    <w:name w:val="footer"/>
    <w:basedOn w:val="Normal"/>
    <w:link w:val="FooterChar"/>
    <w:rsid w:val="007E7E42"/>
    <w:pPr>
      <w:tabs>
        <w:tab w:val="center" w:pos="4320"/>
        <w:tab w:val="right" w:pos="8640"/>
      </w:tabs>
    </w:pPr>
  </w:style>
  <w:style w:type="character" w:customStyle="1" w:styleId="FooterChar">
    <w:name w:val="Footer Char"/>
    <w:basedOn w:val="DefaultParagraphFont"/>
    <w:link w:val="Footer"/>
    <w:rsid w:val="007E7E4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E7E42"/>
    <w:rPr>
      <w:rFonts w:ascii="Tahoma" w:hAnsi="Tahoma" w:cs="Tahoma"/>
      <w:sz w:val="16"/>
      <w:szCs w:val="16"/>
    </w:rPr>
  </w:style>
  <w:style w:type="character" w:customStyle="1" w:styleId="BalloonTextChar">
    <w:name w:val="Balloon Text Char"/>
    <w:basedOn w:val="DefaultParagraphFont"/>
    <w:link w:val="BalloonText"/>
    <w:uiPriority w:val="99"/>
    <w:semiHidden/>
    <w:rsid w:val="007E7E4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MMG</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jwalmsley</dc:creator>
  <cp:keywords/>
  <dc:description/>
  <cp:lastModifiedBy> Vivian Horovitch-Kelley</cp:lastModifiedBy>
  <cp:revision>10</cp:revision>
  <cp:lastPrinted>2010-06-14T17:08:00Z</cp:lastPrinted>
  <dcterms:created xsi:type="dcterms:W3CDTF">2010-03-15T16:13:00Z</dcterms:created>
  <dcterms:modified xsi:type="dcterms:W3CDTF">2010-06-14T19:14:00Z</dcterms:modified>
</cp:coreProperties>
</file>