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4541370"/>
        <w:docPartObj>
          <w:docPartGallery w:val="Cover Pages"/>
          <w:docPartUnique/>
        </w:docPartObj>
      </w:sdtPr>
      <w:sdtEndPr>
        <w:rPr>
          <w:szCs w:val="22"/>
        </w:rPr>
      </w:sdtEndPr>
      <w:sdtContent>
        <w:p w:rsidR="007F26E3" w:rsidRDefault="007F26E3"/>
        <w:p w:rsidR="007F26E3" w:rsidRDefault="007F26E3"/>
        <w:p w:rsidR="007F26E3" w:rsidRPr="007F26E3" w:rsidRDefault="007F26E3" w:rsidP="007F26E3">
          <w:pPr>
            <w:jc w:val="center"/>
            <w:rPr>
              <w:b/>
              <w:smallCaps/>
              <w:sz w:val="24"/>
              <w:szCs w:val="24"/>
            </w:rPr>
          </w:pPr>
          <w:r w:rsidRPr="007F26E3">
            <w:rPr>
              <w:rFonts w:ascii="BookAntiqua-Bold" w:hAnsi="BookAntiqua-Bold" w:cs="BookAntiqua-Bold"/>
              <w:b/>
              <w:bCs/>
              <w:sz w:val="24"/>
              <w:szCs w:val="24"/>
            </w:rPr>
            <w:t xml:space="preserve">DHS PREDICT </w:t>
          </w:r>
          <w:r w:rsidRPr="007F26E3">
            <w:rPr>
              <w:b/>
              <w:smallCaps/>
              <w:sz w:val="24"/>
              <w:szCs w:val="24"/>
            </w:rPr>
            <w:t>Notice of Data Access Expiration</w:t>
          </w:r>
        </w:p>
        <w:p w:rsidR="007F26E3" w:rsidRDefault="007F26E3" w:rsidP="007F26E3">
          <w:pPr>
            <w:autoSpaceDE w:val="0"/>
            <w:autoSpaceDN w:val="0"/>
            <w:adjustRightInd w:val="0"/>
            <w:jc w:val="center"/>
            <w:rPr>
              <w:rFonts w:ascii="BookAntiqua-Bold" w:hAnsi="BookAntiqua-Bold" w:cs="BookAntiqua-Bold"/>
              <w:b/>
              <w:bCs/>
              <w:sz w:val="24"/>
              <w:szCs w:val="24"/>
            </w:rPr>
          </w:pPr>
          <w:r>
            <w:rPr>
              <w:rFonts w:ascii="BookAntiqua-Bold" w:hAnsi="BookAntiqua-Bold" w:cs="BookAntiqua-Bold"/>
              <w:b/>
              <w:bCs/>
              <w:sz w:val="24"/>
              <w:szCs w:val="24"/>
            </w:rPr>
            <w:t>Cover Sheet</w:t>
          </w:r>
        </w:p>
        <w:p w:rsidR="007F26E3" w:rsidRDefault="007F26E3" w:rsidP="007F26E3">
          <w:pPr>
            <w:autoSpaceDE w:val="0"/>
            <w:autoSpaceDN w:val="0"/>
            <w:adjustRightInd w:val="0"/>
            <w:jc w:val="center"/>
            <w:rPr>
              <w:rFonts w:ascii="BookAntiqua-Bold" w:hAnsi="BookAntiqua-Bold" w:cs="BookAntiqua-Bold"/>
              <w:b/>
              <w:bCs/>
              <w:sz w:val="24"/>
              <w:szCs w:val="24"/>
            </w:rPr>
          </w:pPr>
        </w:p>
        <w:p w:rsidR="007F26E3" w:rsidRDefault="007F26E3" w:rsidP="007F26E3">
          <w:pPr>
            <w:autoSpaceDE w:val="0"/>
            <w:autoSpaceDN w:val="0"/>
            <w:adjustRightInd w:val="0"/>
            <w:rPr>
              <w:rFonts w:ascii="BookAntiqua" w:hAnsi="BookAntiqua" w:cs="BookAntiqua"/>
              <w:sz w:val="24"/>
              <w:szCs w:val="24"/>
            </w:rPr>
          </w:pPr>
          <w:r>
            <w:rPr>
              <w:rFonts w:ascii="BookAntiqua" w:hAnsi="BookAntiqua" w:cs="BookAntiqua"/>
              <w:sz w:val="24"/>
              <w:szCs w:val="24"/>
            </w:rPr>
            <w:t>1. Department Name: Department of Homeland Security</w:t>
          </w:r>
        </w:p>
        <w:p w:rsidR="007F26E3" w:rsidRDefault="007F26E3" w:rsidP="007F26E3">
          <w:pPr>
            <w:autoSpaceDE w:val="0"/>
            <w:autoSpaceDN w:val="0"/>
            <w:adjustRightInd w:val="0"/>
            <w:rPr>
              <w:rFonts w:ascii="BookAntiqua" w:hAnsi="BookAntiqua" w:cs="BookAntiqua"/>
              <w:sz w:val="24"/>
              <w:szCs w:val="24"/>
            </w:rPr>
          </w:pPr>
        </w:p>
        <w:p w:rsidR="007F26E3" w:rsidRDefault="007F26E3" w:rsidP="007F26E3">
          <w:pPr>
            <w:autoSpaceDE w:val="0"/>
            <w:autoSpaceDN w:val="0"/>
            <w:adjustRightInd w:val="0"/>
            <w:rPr>
              <w:rFonts w:ascii="BookAntiqua" w:hAnsi="BookAntiqua" w:cs="BookAntiqua"/>
              <w:sz w:val="24"/>
              <w:szCs w:val="24"/>
            </w:rPr>
          </w:pPr>
          <w:r>
            <w:rPr>
              <w:rFonts w:ascii="BookAntiqua" w:hAnsi="BookAntiqua" w:cs="BookAntiqua"/>
              <w:sz w:val="24"/>
              <w:szCs w:val="24"/>
            </w:rPr>
            <w:t>2. Component/Agency Name: Science and Technology Directorate</w:t>
          </w:r>
        </w:p>
        <w:p w:rsidR="007F26E3" w:rsidRDefault="007F26E3" w:rsidP="007F26E3">
          <w:pPr>
            <w:autoSpaceDE w:val="0"/>
            <w:autoSpaceDN w:val="0"/>
            <w:adjustRightInd w:val="0"/>
            <w:rPr>
              <w:rFonts w:ascii="BookAntiqua" w:hAnsi="BookAntiqua" w:cs="BookAntiqua"/>
              <w:sz w:val="24"/>
              <w:szCs w:val="24"/>
            </w:rPr>
          </w:pPr>
        </w:p>
        <w:p w:rsidR="007F26E3" w:rsidRDefault="007F26E3" w:rsidP="007F26E3">
          <w:pPr>
            <w:autoSpaceDE w:val="0"/>
            <w:autoSpaceDN w:val="0"/>
            <w:adjustRightInd w:val="0"/>
            <w:rPr>
              <w:rFonts w:ascii="BookAntiqua" w:hAnsi="BookAntiqua" w:cs="BookAntiqua"/>
              <w:sz w:val="24"/>
              <w:szCs w:val="24"/>
            </w:rPr>
          </w:pPr>
          <w:r>
            <w:rPr>
              <w:rFonts w:ascii="BookAntiqua" w:hAnsi="BookAntiqua" w:cs="BookAntiqua"/>
              <w:sz w:val="24"/>
              <w:szCs w:val="24"/>
            </w:rPr>
            <w:t>3. OMB Control Number: 1640-0012</w:t>
          </w:r>
        </w:p>
        <w:p w:rsidR="007F26E3" w:rsidRDefault="007F26E3" w:rsidP="007F26E3">
          <w:pPr>
            <w:autoSpaceDE w:val="0"/>
            <w:autoSpaceDN w:val="0"/>
            <w:adjustRightInd w:val="0"/>
            <w:rPr>
              <w:rFonts w:ascii="BookAntiqua" w:hAnsi="BookAntiqua" w:cs="BookAntiqua"/>
              <w:sz w:val="24"/>
              <w:szCs w:val="24"/>
            </w:rPr>
          </w:pPr>
        </w:p>
        <w:p w:rsidR="007F26E3" w:rsidRDefault="007F26E3" w:rsidP="007F26E3">
          <w:pPr>
            <w:autoSpaceDE w:val="0"/>
            <w:autoSpaceDN w:val="0"/>
            <w:adjustRightInd w:val="0"/>
            <w:rPr>
              <w:rFonts w:ascii="BookAntiqua" w:hAnsi="BookAntiqua" w:cs="BookAntiqua"/>
              <w:sz w:val="24"/>
              <w:szCs w:val="24"/>
            </w:rPr>
          </w:pPr>
          <w:r>
            <w:rPr>
              <w:rFonts w:ascii="BookAntiqua" w:hAnsi="BookAntiqua" w:cs="BookAntiqua"/>
              <w:sz w:val="24"/>
              <w:szCs w:val="24"/>
            </w:rPr>
            <w:t>4. Expiration Date: TBD (Three years from approval date)</w:t>
          </w:r>
        </w:p>
        <w:p w:rsidR="007F26E3" w:rsidRDefault="007F26E3" w:rsidP="007F26E3">
          <w:pPr>
            <w:autoSpaceDE w:val="0"/>
            <w:autoSpaceDN w:val="0"/>
            <w:adjustRightInd w:val="0"/>
            <w:rPr>
              <w:rFonts w:ascii="BookAntiqua" w:hAnsi="BookAntiqua" w:cs="BookAntiqua"/>
              <w:sz w:val="24"/>
              <w:szCs w:val="24"/>
            </w:rPr>
          </w:pPr>
        </w:p>
        <w:p w:rsidR="007F26E3" w:rsidRDefault="007F26E3" w:rsidP="007F26E3">
          <w:pPr>
            <w:autoSpaceDE w:val="0"/>
            <w:autoSpaceDN w:val="0"/>
            <w:adjustRightInd w:val="0"/>
            <w:rPr>
              <w:rFonts w:ascii="BookAntiqua" w:hAnsi="BookAntiqua" w:cs="BookAntiqua"/>
              <w:sz w:val="24"/>
              <w:szCs w:val="24"/>
            </w:rPr>
          </w:pPr>
          <w:r>
            <w:rPr>
              <w:rFonts w:ascii="BookAntiqua" w:hAnsi="BookAntiqua" w:cs="BookAntiqua"/>
              <w:sz w:val="24"/>
              <w:szCs w:val="24"/>
            </w:rPr>
            <w:t>5. Agency Form Number: DHS Form 100</w:t>
          </w:r>
          <w:r w:rsidR="00F70367">
            <w:rPr>
              <w:rFonts w:ascii="BookAntiqua" w:hAnsi="BookAntiqua" w:cs="BookAntiqua"/>
              <w:sz w:val="24"/>
              <w:szCs w:val="24"/>
            </w:rPr>
            <w:t>61 (04/10)</w:t>
          </w:r>
        </w:p>
        <w:p w:rsidR="00F70367" w:rsidRDefault="00F70367" w:rsidP="007F26E3">
          <w:pPr>
            <w:autoSpaceDE w:val="0"/>
            <w:autoSpaceDN w:val="0"/>
            <w:adjustRightInd w:val="0"/>
            <w:rPr>
              <w:rFonts w:ascii="BookAntiqua" w:hAnsi="BookAntiqua" w:cs="BookAntiqua"/>
              <w:sz w:val="24"/>
              <w:szCs w:val="24"/>
            </w:rPr>
          </w:pPr>
        </w:p>
        <w:p w:rsidR="007F26E3" w:rsidRDefault="007F26E3" w:rsidP="007F26E3">
          <w:pPr>
            <w:autoSpaceDE w:val="0"/>
            <w:autoSpaceDN w:val="0"/>
            <w:adjustRightInd w:val="0"/>
            <w:rPr>
              <w:b/>
              <w:smallCaps/>
              <w:sz w:val="24"/>
              <w:szCs w:val="24"/>
            </w:rPr>
          </w:pPr>
          <w:r>
            <w:rPr>
              <w:rFonts w:ascii="BookAntiqua" w:hAnsi="BookAntiqua" w:cs="BookAntiqua"/>
              <w:sz w:val="24"/>
              <w:szCs w:val="24"/>
            </w:rPr>
            <w:t xml:space="preserve">6. Name of Form: </w:t>
          </w:r>
          <w:r w:rsidRPr="007F26E3">
            <w:rPr>
              <w:smallCaps/>
              <w:sz w:val="24"/>
              <w:szCs w:val="24"/>
            </w:rPr>
            <w:t>Notice of Data Access Expiration</w:t>
          </w:r>
        </w:p>
        <w:p w:rsidR="007F26E3" w:rsidRDefault="007F26E3" w:rsidP="007F26E3">
          <w:pPr>
            <w:autoSpaceDE w:val="0"/>
            <w:autoSpaceDN w:val="0"/>
            <w:adjustRightInd w:val="0"/>
            <w:rPr>
              <w:rFonts w:ascii="BookAntiqua" w:hAnsi="BookAntiqua" w:cs="BookAntiqua"/>
              <w:sz w:val="24"/>
              <w:szCs w:val="24"/>
            </w:rPr>
          </w:pPr>
        </w:p>
        <w:p w:rsidR="007F26E3" w:rsidRDefault="007F26E3" w:rsidP="007F26E3">
          <w:pPr>
            <w:autoSpaceDE w:val="0"/>
            <w:autoSpaceDN w:val="0"/>
            <w:adjustRightInd w:val="0"/>
            <w:rPr>
              <w:rFonts w:ascii="BookAntiqua" w:hAnsi="BookAntiqua" w:cs="BookAntiqua"/>
              <w:sz w:val="24"/>
              <w:szCs w:val="24"/>
            </w:rPr>
          </w:pPr>
          <w:r>
            <w:rPr>
              <w:rFonts w:ascii="BookAntiqua" w:hAnsi="BookAntiqua" w:cs="BookAntiqua"/>
              <w:sz w:val="24"/>
              <w:szCs w:val="24"/>
            </w:rPr>
            <w:t>7. Purpose of Form: To alert users that access to data is expiring and</w:t>
          </w:r>
          <w:r w:rsidR="00152209">
            <w:rPr>
              <w:rFonts w:ascii="BookAntiqua" w:hAnsi="BookAntiqua" w:cs="BookAntiqua"/>
              <w:sz w:val="24"/>
              <w:szCs w:val="24"/>
            </w:rPr>
            <w:t xml:space="preserve"> to allow</w:t>
          </w:r>
          <w:r>
            <w:rPr>
              <w:rFonts w:ascii="BookAntiqua" w:hAnsi="BookAntiqua" w:cs="BookAntiqua"/>
              <w:sz w:val="24"/>
              <w:szCs w:val="24"/>
            </w:rPr>
            <w:t xml:space="preserve"> users to apply for extensions.</w:t>
          </w:r>
        </w:p>
        <w:p w:rsidR="007F26E3" w:rsidRDefault="007F26E3" w:rsidP="007F26E3">
          <w:pPr>
            <w:autoSpaceDE w:val="0"/>
            <w:autoSpaceDN w:val="0"/>
            <w:adjustRightInd w:val="0"/>
            <w:rPr>
              <w:rFonts w:ascii="BookAntiqua" w:hAnsi="BookAntiqua" w:cs="BookAntiqua"/>
              <w:sz w:val="24"/>
              <w:szCs w:val="24"/>
            </w:rPr>
          </w:pPr>
        </w:p>
        <w:p w:rsidR="007F26E3" w:rsidRDefault="007F26E3" w:rsidP="007F26E3">
          <w:pPr>
            <w:autoSpaceDE w:val="0"/>
            <w:autoSpaceDN w:val="0"/>
            <w:adjustRightInd w:val="0"/>
            <w:rPr>
              <w:rFonts w:ascii="BookAntiqua" w:hAnsi="BookAntiqua" w:cs="BookAntiqua"/>
              <w:sz w:val="24"/>
              <w:szCs w:val="24"/>
            </w:rPr>
          </w:pPr>
          <w:r>
            <w:rPr>
              <w:rFonts w:ascii="BookAntiqua" w:hAnsi="BookAntiqua" w:cs="BookAntiqua"/>
              <w:sz w:val="24"/>
              <w:szCs w:val="24"/>
            </w:rPr>
            <w:t>8. How to submit: Sign and fax to the PREDICT Coordinating Center, RTI</w:t>
          </w:r>
        </w:p>
        <w:p w:rsidR="007F26E3" w:rsidRDefault="007F26E3" w:rsidP="007F26E3">
          <w:r>
            <w:rPr>
              <w:rFonts w:ascii="BookAntiqua" w:hAnsi="BookAntiqua" w:cs="BookAntiqua"/>
              <w:sz w:val="24"/>
              <w:szCs w:val="24"/>
            </w:rPr>
            <w:t>International, Attn: Renee Karlsen, 866.835.0255 (toll free).</w:t>
          </w:r>
          <w:r>
            <w:rPr>
              <w:szCs w:val="22"/>
            </w:rPr>
            <w:br w:type="page"/>
          </w:r>
        </w:p>
        <w:p w:rsidR="007F26E3" w:rsidRDefault="00D01421">
          <w:pPr>
            <w:rPr>
              <w:szCs w:val="22"/>
            </w:rPr>
          </w:pPr>
        </w:p>
      </w:sdtContent>
    </w:sdt>
    <w:p w:rsidR="006F0C44" w:rsidRDefault="00D01421" w:rsidP="006F0C44">
      <w:pPr>
        <w:jc w:val="right"/>
        <w:rPr>
          <w:szCs w:val="22"/>
        </w:rPr>
      </w:pPr>
      <w:r w:rsidRPr="00D01421">
        <w:rPr>
          <w:rFonts w:cs="Arial"/>
          <w:noProof/>
        </w:rPr>
        <w:pict>
          <v:shapetype id="_x0000_t202" coordsize="21600,21600" o:spt="202" path="m,l,21600r21600,l21600,xe">
            <v:stroke joinstyle="miter"/>
            <v:path gradientshapeok="t" o:connecttype="rect"/>
          </v:shapetype>
          <v:shape id="_x0000_s1032" type="#_x0000_t202" style="position:absolute;left:0;text-align:left;margin-left:-4.95pt;margin-top:3.8pt;width:387pt;height:45pt;z-index:251657216" filled="f" stroked="f">
            <v:textbox style="mso-next-textbox:#_x0000_s1032">
              <w:txbxContent>
                <w:p w:rsidR="006F0C44" w:rsidRDefault="006F0C44" w:rsidP="006F0C44">
                  <w:pPr>
                    <w:rPr>
                      <w:b/>
                      <w:smallCaps/>
                      <w:sz w:val="32"/>
                    </w:rPr>
                  </w:pPr>
                  <w:r>
                    <w:rPr>
                      <w:b/>
                      <w:smallCaps/>
                      <w:sz w:val="32"/>
                    </w:rPr>
                    <w:t>PREDICT</w:t>
                  </w:r>
                </w:p>
                <w:p w:rsidR="006F0C44" w:rsidRPr="00E74E87" w:rsidRDefault="006F0C44" w:rsidP="002E7105">
                  <w:pPr>
                    <w:rPr>
                      <w:b/>
                      <w:smallCaps/>
                      <w:sz w:val="32"/>
                    </w:rPr>
                  </w:pPr>
                  <w:r>
                    <w:rPr>
                      <w:b/>
                      <w:smallCaps/>
                      <w:sz w:val="32"/>
                    </w:rPr>
                    <w:t xml:space="preserve">Notice of Data Access Expiration </w:t>
                  </w:r>
                </w:p>
              </w:txbxContent>
            </v:textbox>
          </v:shape>
        </w:pict>
      </w:r>
      <w:r w:rsidR="00B16163">
        <w:rPr>
          <w:noProof/>
          <w:szCs w:val="22"/>
        </w:rPr>
        <w:drawing>
          <wp:inline distT="0" distB="0" distL="0" distR="0">
            <wp:extent cx="1303020" cy="518160"/>
            <wp:effectExtent l="19050" t="0" r="0" b="0"/>
            <wp:docPr id="1" name="Picture 1"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_web_lg"/>
                    <pic:cNvPicPr>
                      <a:picLocks noChangeAspect="1" noChangeArrowheads="1"/>
                    </pic:cNvPicPr>
                  </pic:nvPicPr>
                  <pic:blipFill>
                    <a:blip r:embed="rId7" cstate="print"/>
                    <a:srcRect/>
                    <a:stretch>
                      <a:fillRect/>
                    </a:stretch>
                  </pic:blipFill>
                  <pic:spPr bwMode="auto">
                    <a:xfrm>
                      <a:off x="0" y="0"/>
                      <a:ext cx="1303020" cy="518160"/>
                    </a:xfrm>
                    <a:prstGeom prst="rect">
                      <a:avLst/>
                    </a:prstGeom>
                    <a:noFill/>
                    <a:ln w="9525">
                      <a:noFill/>
                      <a:miter lim="800000"/>
                      <a:headEnd/>
                      <a:tailEnd/>
                    </a:ln>
                  </pic:spPr>
                </pic:pic>
              </a:graphicData>
            </a:graphic>
          </wp:inline>
        </w:drawing>
      </w:r>
    </w:p>
    <w:p w:rsidR="006F0C44" w:rsidRDefault="00D01421" w:rsidP="006F0C44">
      <w:r>
        <w:rPr>
          <w:noProof/>
        </w:rPr>
        <w:pict>
          <v:line id="_x0000_s1033" style="position:absolute;z-index:251658240" from="0,9.45pt" to="477pt,9.45pt"/>
        </w:pict>
      </w:r>
    </w:p>
    <w:p w:rsidR="006F0C44" w:rsidRDefault="006F0C44" w:rsidP="006F0C44">
      <w:pPr>
        <w:rPr>
          <w:sz w:val="24"/>
          <w:szCs w:val="24"/>
        </w:rPr>
      </w:pPr>
    </w:p>
    <w:p w:rsidR="006F0C44" w:rsidRPr="00B56753" w:rsidRDefault="006F0C44" w:rsidP="006F0C44">
      <w:pPr>
        <w:rPr>
          <w:b/>
          <w:sz w:val="24"/>
          <w:szCs w:val="24"/>
        </w:rPr>
      </w:pPr>
      <w:r w:rsidRPr="00B56753">
        <w:rPr>
          <w:b/>
          <w:sz w:val="24"/>
          <w:szCs w:val="24"/>
        </w:rPr>
        <w:t>Reference Issue #:</w:t>
      </w:r>
    </w:p>
    <w:p w:rsidR="006F0C44" w:rsidRDefault="006F0C44" w:rsidP="006F0C44">
      <w:pPr>
        <w:rPr>
          <w:sz w:val="24"/>
          <w:szCs w:val="24"/>
        </w:rPr>
      </w:pPr>
    </w:p>
    <w:p w:rsidR="006F0C44" w:rsidRDefault="006F0C44" w:rsidP="006F0C44">
      <w:pPr>
        <w:rPr>
          <w:sz w:val="24"/>
          <w:szCs w:val="24"/>
        </w:rPr>
      </w:pPr>
      <w:r>
        <w:rPr>
          <w:sz w:val="24"/>
          <w:szCs w:val="24"/>
        </w:rPr>
        <w:t>Dear ________________:</w:t>
      </w:r>
    </w:p>
    <w:p w:rsidR="006F0C44" w:rsidRDefault="006F0C44" w:rsidP="006F0C44">
      <w:pPr>
        <w:rPr>
          <w:sz w:val="24"/>
          <w:szCs w:val="24"/>
        </w:rPr>
      </w:pPr>
    </w:p>
    <w:p w:rsidR="006F0C44" w:rsidRPr="007F6F13" w:rsidRDefault="006F0C44" w:rsidP="006F0C44">
      <w:pPr>
        <w:rPr>
          <w:sz w:val="24"/>
          <w:szCs w:val="24"/>
        </w:rPr>
      </w:pPr>
      <w:r>
        <w:rPr>
          <w:sz w:val="24"/>
          <w:szCs w:val="24"/>
        </w:rPr>
        <w:t>This document is used by the PREDICT Coordinating Center (PCC) to notify a Researcher/User that their Memorandum of Agreement (MOA) and access to approved Datasets is about to expire and to ask whether they would like to extend the MOA and access to approved Datasets for an additional 180 days.</w:t>
      </w:r>
    </w:p>
    <w:p w:rsidR="006F0C44" w:rsidRDefault="006F0C44" w:rsidP="006F0C44">
      <w:pPr>
        <w:rPr>
          <w:sz w:val="24"/>
          <w:szCs w:val="24"/>
        </w:rPr>
      </w:pPr>
    </w:p>
    <w:p w:rsidR="006F0C44" w:rsidRDefault="006F0C44" w:rsidP="006F0C44">
      <w:pPr>
        <w:rPr>
          <w:sz w:val="24"/>
          <w:szCs w:val="24"/>
        </w:rPr>
      </w:pPr>
      <w:r>
        <w:rPr>
          <w:sz w:val="24"/>
          <w:szCs w:val="24"/>
        </w:rPr>
        <w:t>Our records indicate that your MOA, MOA ID ___________, between _________________  and the PCC, and authorization to use the PREDICT datasets listed below will expire on _____________</w:t>
      </w:r>
      <w:r w:rsidRPr="007F6F13">
        <w:rPr>
          <w:sz w:val="24"/>
          <w:szCs w:val="24"/>
        </w:rPr>
        <w:t>:</w:t>
      </w:r>
    </w:p>
    <w:p w:rsidR="006F0C44" w:rsidRDefault="006F0C44" w:rsidP="006F0C44">
      <w:pPr>
        <w:rPr>
          <w:sz w:val="24"/>
          <w:szCs w:val="24"/>
        </w:rPr>
      </w:pPr>
    </w:p>
    <w:p w:rsidR="006F0C44" w:rsidRDefault="006F0C44" w:rsidP="006F0C44">
      <w:pPr>
        <w:rPr>
          <w:sz w:val="24"/>
          <w:szCs w:val="24"/>
        </w:rPr>
      </w:pPr>
      <w:r>
        <w:rPr>
          <w:sz w:val="24"/>
          <w:szCs w:val="24"/>
        </w:rPr>
        <w:t>Please check the appropriate box:</w:t>
      </w:r>
    </w:p>
    <w:p w:rsidR="006F0C44" w:rsidRDefault="006F0C44" w:rsidP="006F0C44">
      <w:pPr>
        <w:rPr>
          <w:sz w:val="24"/>
          <w:szCs w:val="24"/>
        </w:rPr>
      </w:pPr>
    </w:p>
    <w:p w:rsidR="006F0C44" w:rsidRDefault="006F0C44" w:rsidP="006F0C44">
      <w:pPr>
        <w:rPr>
          <w:sz w:val="24"/>
          <w:szCs w:val="24"/>
        </w:rPr>
      </w:pPr>
      <w:r>
        <w:rPr>
          <w:sz w:val="24"/>
          <w:szCs w:val="24"/>
        </w:rPr>
        <w:t>____</w:t>
      </w:r>
      <w:r>
        <w:rPr>
          <w:sz w:val="24"/>
          <w:szCs w:val="24"/>
        </w:rPr>
        <w:tab/>
        <w:t xml:space="preserve">I would like to request an amendment to the MOA to extend access to the approved datasets for an additional 180 days.  This notice must be returned to the PCC at least seven (7) working days </w:t>
      </w:r>
      <w:r w:rsidRPr="00AC63F7">
        <w:rPr>
          <w:b/>
          <w:sz w:val="24"/>
          <w:szCs w:val="24"/>
        </w:rPr>
        <w:t>before</w:t>
      </w:r>
      <w:r>
        <w:rPr>
          <w:sz w:val="24"/>
          <w:szCs w:val="24"/>
        </w:rPr>
        <w:t xml:space="preserve"> the expiration of the existing MOA, as noted above.  </w:t>
      </w:r>
    </w:p>
    <w:p w:rsidR="006F0C44" w:rsidRDefault="006F0C44" w:rsidP="006F0C44">
      <w:pPr>
        <w:rPr>
          <w:sz w:val="24"/>
          <w:szCs w:val="24"/>
        </w:rPr>
      </w:pPr>
    </w:p>
    <w:p w:rsidR="006F0C44" w:rsidRDefault="006F0C44" w:rsidP="006F0C44">
      <w:pPr>
        <w:rPr>
          <w:sz w:val="24"/>
          <w:szCs w:val="24"/>
        </w:rPr>
      </w:pPr>
      <w:r>
        <w:rPr>
          <w:sz w:val="24"/>
          <w:szCs w:val="24"/>
        </w:rPr>
        <w:t>_____  I do not need to extend access to the approved datasets.</w:t>
      </w:r>
    </w:p>
    <w:p w:rsidR="006F0C44" w:rsidRDefault="006F0C44" w:rsidP="006F0C44">
      <w:pPr>
        <w:rPr>
          <w:sz w:val="24"/>
          <w:szCs w:val="24"/>
        </w:rPr>
      </w:pPr>
    </w:p>
    <w:p w:rsidR="006F0C44" w:rsidRPr="007F6F13" w:rsidRDefault="006F0C44" w:rsidP="006F0C44">
      <w:pPr>
        <w:rPr>
          <w:sz w:val="24"/>
          <w:szCs w:val="24"/>
        </w:rPr>
      </w:pPr>
      <w:r>
        <w:rPr>
          <w:sz w:val="24"/>
          <w:szCs w:val="24"/>
        </w:rPr>
        <w:t xml:space="preserve">Please fill in the information below </w:t>
      </w:r>
      <w:r w:rsidRPr="00CB61AA">
        <w:rPr>
          <w:sz w:val="24"/>
          <w:szCs w:val="24"/>
        </w:rPr>
        <w:t xml:space="preserve">and </w:t>
      </w:r>
      <w:r>
        <w:rPr>
          <w:sz w:val="24"/>
          <w:szCs w:val="24"/>
        </w:rPr>
        <w:t>fax</w:t>
      </w:r>
      <w:r w:rsidRPr="00CB61AA">
        <w:rPr>
          <w:sz w:val="24"/>
          <w:szCs w:val="24"/>
        </w:rPr>
        <w:t xml:space="preserve"> </w:t>
      </w:r>
      <w:r>
        <w:rPr>
          <w:sz w:val="24"/>
          <w:szCs w:val="24"/>
        </w:rPr>
        <w:t xml:space="preserve">this document </w:t>
      </w:r>
      <w:r w:rsidRPr="00CB61AA">
        <w:rPr>
          <w:sz w:val="24"/>
          <w:szCs w:val="24"/>
        </w:rPr>
        <w:t xml:space="preserve">to the PREDICT </w:t>
      </w:r>
      <w:smartTag w:uri="urn:schemas-microsoft-com:office:smarttags" w:element="place">
        <w:smartTag w:uri="urn:schemas-microsoft-com:office:smarttags" w:element="PlaceName">
          <w:r w:rsidRPr="00CB61AA">
            <w:rPr>
              <w:sz w:val="24"/>
              <w:szCs w:val="24"/>
            </w:rPr>
            <w:t>Coordinating</w:t>
          </w:r>
        </w:smartTag>
        <w:r w:rsidRPr="00CB61AA">
          <w:rPr>
            <w:sz w:val="24"/>
            <w:szCs w:val="24"/>
          </w:rPr>
          <w:t xml:space="preserve"> </w:t>
        </w:r>
        <w:smartTag w:uri="urn:schemas-microsoft-com:office:smarttags" w:element="PlaceType">
          <w:r w:rsidRPr="00CB61AA">
            <w:rPr>
              <w:sz w:val="24"/>
              <w:szCs w:val="24"/>
            </w:rPr>
            <w:t>Center</w:t>
          </w:r>
        </w:smartTag>
      </w:smartTag>
      <w:r>
        <w:rPr>
          <w:sz w:val="24"/>
          <w:szCs w:val="24"/>
        </w:rPr>
        <w:t xml:space="preserve">, RTI International, Attn: Renee Karlsen, at </w:t>
      </w:r>
      <w:r>
        <w:rPr>
          <w:b/>
          <w:sz w:val="24"/>
        </w:rPr>
        <w:t>866.835.0255 (toll free)</w:t>
      </w:r>
      <w:r w:rsidRPr="00CB61AA">
        <w:rPr>
          <w:sz w:val="24"/>
          <w:szCs w:val="24"/>
        </w:rPr>
        <w:t>.</w:t>
      </w:r>
      <w:r>
        <w:rPr>
          <w:sz w:val="24"/>
          <w:szCs w:val="24"/>
        </w:rPr>
        <w:t xml:space="preserve">  </w:t>
      </w:r>
      <w:r w:rsidRPr="007F6F13">
        <w:rPr>
          <w:sz w:val="24"/>
          <w:szCs w:val="24"/>
        </w:rPr>
        <w:t>Questions may be directed to</w:t>
      </w:r>
      <w:r>
        <w:rPr>
          <w:sz w:val="24"/>
          <w:szCs w:val="24"/>
        </w:rPr>
        <w:t xml:space="preserve"> Ms. Karlsen by telephone at (919) 541-7115 or via email at </w:t>
      </w:r>
      <w:r w:rsidRPr="007D407D">
        <w:rPr>
          <w:sz w:val="24"/>
          <w:szCs w:val="24"/>
        </w:rPr>
        <w:t>PREDICT-contact@rti.org</w:t>
      </w:r>
      <w:r>
        <w:rPr>
          <w:sz w:val="24"/>
          <w:szCs w:val="24"/>
        </w:rPr>
        <w:t>.</w:t>
      </w:r>
    </w:p>
    <w:p w:rsidR="006F0C44" w:rsidRDefault="006F0C44" w:rsidP="006F0C44"/>
    <w:p w:rsidR="006F0C44" w:rsidRDefault="006F0C44" w:rsidP="006F0C44">
      <w:pPr>
        <w:pStyle w:val="TableTitle"/>
      </w:pPr>
      <w:r>
        <w:t>Contact Information</w:t>
      </w:r>
    </w:p>
    <w:tbl>
      <w:tblPr>
        <w:tblW w:w="0" w:type="auto"/>
        <w:tblLook w:val="01E0"/>
      </w:tblPr>
      <w:tblGrid>
        <w:gridCol w:w="1368"/>
        <w:gridCol w:w="4590"/>
        <w:gridCol w:w="630"/>
        <w:gridCol w:w="1530"/>
        <w:gridCol w:w="462"/>
        <w:gridCol w:w="1716"/>
      </w:tblGrid>
      <w:tr w:rsidR="006F0C44" w:rsidRPr="00556A9F" w:rsidTr="00F1638E">
        <w:trPr>
          <w:cantSplit/>
          <w:trHeight w:val="288"/>
        </w:trPr>
        <w:tc>
          <w:tcPr>
            <w:tcW w:w="1368" w:type="dxa"/>
            <w:vAlign w:val="bottom"/>
          </w:tcPr>
          <w:p w:rsidR="006F0C44" w:rsidRPr="00556A9F" w:rsidRDefault="006F0C44" w:rsidP="006F0C44">
            <w:pPr>
              <w:pStyle w:val="TableHeading"/>
              <w:jc w:val="right"/>
            </w:pPr>
            <w:r w:rsidRPr="00556A9F">
              <w:t>Name</w:t>
            </w:r>
          </w:p>
        </w:tc>
        <w:tc>
          <w:tcPr>
            <w:tcW w:w="8928" w:type="dxa"/>
            <w:gridSpan w:val="5"/>
            <w:tcBorders>
              <w:bottom w:val="single" w:sz="12" w:space="0" w:color="auto"/>
            </w:tcBorders>
            <w:vAlign w:val="bottom"/>
          </w:tcPr>
          <w:p w:rsidR="006F0C44" w:rsidRPr="00556A9F" w:rsidRDefault="006F0C44" w:rsidP="006F0C44"/>
        </w:tc>
      </w:tr>
      <w:tr w:rsidR="006F0C44" w:rsidRPr="00556A9F" w:rsidTr="00F1638E">
        <w:trPr>
          <w:cantSplit/>
          <w:trHeight w:val="288"/>
        </w:trPr>
        <w:tc>
          <w:tcPr>
            <w:tcW w:w="1368" w:type="dxa"/>
            <w:vAlign w:val="bottom"/>
          </w:tcPr>
          <w:p w:rsidR="006F0C44" w:rsidRPr="00556A9F" w:rsidRDefault="006F0C44" w:rsidP="006F0C44">
            <w:pPr>
              <w:pStyle w:val="TableHeading"/>
              <w:jc w:val="right"/>
            </w:pPr>
            <w:r w:rsidRPr="00556A9F">
              <w:t>Title</w:t>
            </w:r>
          </w:p>
        </w:tc>
        <w:tc>
          <w:tcPr>
            <w:tcW w:w="8928" w:type="dxa"/>
            <w:gridSpan w:val="5"/>
            <w:tcBorders>
              <w:top w:val="single" w:sz="12" w:space="0" w:color="auto"/>
              <w:bottom w:val="single" w:sz="12" w:space="0" w:color="auto"/>
            </w:tcBorders>
            <w:vAlign w:val="bottom"/>
          </w:tcPr>
          <w:p w:rsidR="006F0C44" w:rsidRPr="00556A9F" w:rsidRDefault="006F0C44" w:rsidP="006F0C44"/>
        </w:tc>
      </w:tr>
      <w:tr w:rsidR="006F0C44" w:rsidRPr="00556A9F" w:rsidTr="00F1638E">
        <w:trPr>
          <w:cantSplit/>
          <w:trHeight w:val="288"/>
        </w:trPr>
        <w:tc>
          <w:tcPr>
            <w:tcW w:w="1368" w:type="dxa"/>
            <w:vAlign w:val="bottom"/>
          </w:tcPr>
          <w:p w:rsidR="006F0C44" w:rsidRPr="00556A9F" w:rsidRDefault="006F0C44" w:rsidP="006F0C44">
            <w:pPr>
              <w:pStyle w:val="TableHeading"/>
              <w:jc w:val="right"/>
            </w:pPr>
            <w:r w:rsidRPr="00556A9F">
              <w:t>Organization</w:t>
            </w:r>
          </w:p>
        </w:tc>
        <w:tc>
          <w:tcPr>
            <w:tcW w:w="8928" w:type="dxa"/>
            <w:gridSpan w:val="5"/>
            <w:tcBorders>
              <w:top w:val="single" w:sz="12" w:space="0" w:color="auto"/>
              <w:bottom w:val="single" w:sz="12" w:space="0" w:color="auto"/>
            </w:tcBorders>
            <w:vAlign w:val="bottom"/>
          </w:tcPr>
          <w:p w:rsidR="006F0C44" w:rsidRPr="00556A9F" w:rsidRDefault="006F0C44" w:rsidP="006F0C44"/>
        </w:tc>
      </w:tr>
      <w:tr w:rsidR="006F0C44" w:rsidRPr="00556A9F" w:rsidTr="00F1638E">
        <w:trPr>
          <w:cantSplit/>
          <w:trHeight w:val="288"/>
        </w:trPr>
        <w:tc>
          <w:tcPr>
            <w:tcW w:w="1368" w:type="dxa"/>
            <w:vAlign w:val="bottom"/>
          </w:tcPr>
          <w:p w:rsidR="006F0C44" w:rsidRPr="00556A9F" w:rsidRDefault="006F0C44" w:rsidP="006F0C44">
            <w:pPr>
              <w:pStyle w:val="TableHeading"/>
              <w:jc w:val="right"/>
            </w:pPr>
            <w:r w:rsidRPr="00556A9F">
              <w:t>Address</w:t>
            </w:r>
          </w:p>
        </w:tc>
        <w:tc>
          <w:tcPr>
            <w:tcW w:w="8928" w:type="dxa"/>
            <w:gridSpan w:val="5"/>
            <w:tcBorders>
              <w:top w:val="single" w:sz="12" w:space="0" w:color="auto"/>
              <w:bottom w:val="single" w:sz="12" w:space="0" w:color="auto"/>
            </w:tcBorders>
            <w:vAlign w:val="bottom"/>
          </w:tcPr>
          <w:p w:rsidR="006F0C44" w:rsidRPr="00556A9F" w:rsidRDefault="006F0C44" w:rsidP="006F0C44"/>
        </w:tc>
      </w:tr>
      <w:tr w:rsidR="006F0C44" w:rsidRPr="00556A9F" w:rsidTr="00F1638E">
        <w:trPr>
          <w:cantSplit/>
          <w:trHeight w:val="288"/>
        </w:trPr>
        <w:tc>
          <w:tcPr>
            <w:tcW w:w="1368" w:type="dxa"/>
            <w:vAlign w:val="bottom"/>
          </w:tcPr>
          <w:p w:rsidR="006F0C44" w:rsidRPr="00556A9F" w:rsidRDefault="006F0C44" w:rsidP="006F0C44">
            <w:pPr>
              <w:pStyle w:val="TableHeading"/>
              <w:jc w:val="right"/>
            </w:pPr>
            <w:r w:rsidRPr="00556A9F">
              <w:t>City</w:t>
            </w:r>
          </w:p>
        </w:tc>
        <w:tc>
          <w:tcPr>
            <w:tcW w:w="4590" w:type="dxa"/>
            <w:tcBorders>
              <w:top w:val="single" w:sz="12" w:space="0" w:color="auto"/>
              <w:bottom w:val="single" w:sz="12" w:space="0" w:color="auto"/>
            </w:tcBorders>
            <w:vAlign w:val="bottom"/>
          </w:tcPr>
          <w:p w:rsidR="006F0C44" w:rsidRPr="00556A9F" w:rsidRDefault="006F0C44" w:rsidP="006F0C44"/>
        </w:tc>
        <w:tc>
          <w:tcPr>
            <w:tcW w:w="630" w:type="dxa"/>
            <w:tcBorders>
              <w:top w:val="single" w:sz="12" w:space="0" w:color="auto"/>
            </w:tcBorders>
            <w:vAlign w:val="bottom"/>
          </w:tcPr>
          <w:p w:rsidR="006F0C44" w:rsidRPr="00556A9F" w:rsidRDefault="006F0C44" w:rsidP="006F0C44">
            <w:pPr>
              <w:pStyle w:val="TableHeading"/>
            </w:pPr>
            <w:r w:rsidRPr="00556A9F">
              <w:t>State</w:t>
            </w:r>
          </w:p>
        </w:tc>
        <w:tc>
          <w:tcPr>
            <w:tcW w:w="1530" w:type="dxa"/>
            <w:tcBorders>
              <w:top w:val="single" w:sz="12" w:space="0" w:color="auto"/>
              <w:bottom w:val="single" w:sz="12" w:space="0" w:color="auto"/>
            </w:tcBorders>
            <w:vAlign w:val="bottom"/>
          </w:tcPr>
          <w:p w:rsidR="006F0C44" w:rsidRPr="00556A9F" w:rsidRDefault="006F0C44" w:rsidP="006F0C44"/>
        </w:tc>
        <w:tc>
          <w:tcPr>
            <w:tcW w:w="462" w:type="dxa"/>
            <w:tcBorders>
              <w:top w:val="single" w:sz="12" w:space="0" w:color="auto"/>
            </w:tcBorders>
            <w:vAlign w:val="bottom"/>
          </w:tcPr>
          <w:p w:rsidR="006F0C44" w:rsidRPr="00556A9F" w:rsidRDefault="006F0C44" w:rsidP="006F0C44">
            <w:pPr>
              <w:pStyle w:val="TableHeading"/>
            </w:pPr>
            <w:r w:rsidRPr="00556A9F">
              <w:t>Zip</w:t>
            </w:r>
          </w:p>
        </w:tc>
        <w:tc>
          <w:tcPr>
            <w:tcW w:w="1716" w:type="dxa"/>
            <w:tcBorders>
              <w:top w:val="single" w:sz="12" w:space="0" w:color="auto"/>
              <w:bottom w:val="single" w:sz="12" w:space="0" w:color="auto"/>
            </w:tcBorders>
            <w:vAlign w:val="bottom"/>
          </w:tcPr>
          <w:p w:rsidR="006F0C44" w:rsidRPr="00556A9F" w:rsidRDefault="006F0C44" w:rsidP="006F0C44"/>
        </w:tc>
      </w:tr>
      <w:tr w:rsidR="006F0C44" w:rsidRPr="00556A9F" w:rsidTr="00F1638E">
        <w:trPr>
          <w:cantSplit/>
          <w:trHeight w:val="288"/>
        </w:trPr>
        <w:tc>
          <w:tcPr>
            <w:tcW w:w="1368" w:type="dxa"/>
            <w:vAlign w:val="bottom"/>
          </w:tcPr>
          <w:p w:rsidR="006F0C44" w:rsidRPr="00556A9F" w:rsidRDefault="006F0C44" w:rsidP="006F0C44">
            <w:pPr>
              <w:pStyle w:val="TableHeading"/>
              <w:jc w:val="right"/>
            </w:pPr>
            <w:r w:rsidRPr="00556A9F">
              <w:t>Email</w:t>
            </w:r>
          </w:p>
        </w:tc>
        <w:tc>
          <w:tcPr>
            <w:tcW w:w="8928" w:type="dxa"/>
            <w:gridSpan w:val="5"/>
            <w:tcBorders>
              <w:bottom w:val="single" w:sz="12" w:space="0" w:color="auto"/>
            </w:tcBorders>
            <w:vAlign w:val="bottom"/>
          </w:tcPr>
          <w:p w:rsidR="006F0C44" w:rsidRPr="00556A9F" w:rsidRDefault="006F0C44" w:rsidP="006F0C44"/>
        </w:tc>
      </w:tr>
      <w:tr w:rsidR="006F0C44" w:rsidRPr="00556A9F" w:rsidTr="00F1638E">
        <w:trPr>
          <w:cantSplit/>
          <w:trHeight w:val="288"/>
        </w:trPr>
        <w:tc>
          <w:tcPr>
            <w:tcW w:w="1368" w:type="dxa"/>
            <w:vAlign w:val="bottom"/>
          </w:tcPr>
          <w:p w:rsidR="006F0C44" w:rsidRPr="00556A9F" w:rsidRDefault="006F0C44" w:rsidP="006F0C44">
            <w:pPr>
              <w:pStyle w:val="TableHeading"/>
              <w:jc w:val="right"/>
            </w:pPr>
            <w:r w:rsidRPr="00556A9F">
              <w:t>Phone</w:t>
            </w:r>
          </w:p>
        </w:tc>
        <w:tc>
          <w:tcPr>
            <w:tcW w:w="8928" w:type="dxa"/>
            <w:gridSpan w:val="5"/>
            <w:tcBorders>
              <w:top w:val="single" w:sz="12" w:space="0" w:color="auto"/>
              <w:bottom w:val="single" w:sz="12" w:space="0" w:color="auto"/>
            </w:tcBorders>
            <w:vAlign w:val="bottom"/>
          </w:tcPr>
          <w:p w:rsidR="006F0C44" w:rsidRPr="00556A9F" w:rsidRDefault="006F0C44" w:rsidP="006F0C44"/>
        </w:tc>
      </w:tr>
      <w:tr w:rsidR="006F0C44" w:rsidRPr="00556A9F" w:rsidTr="00F1638E">
        <w:trPr>
          <w:cantSplit/>
          <w:trHeight w:val="288"/>
        </w:trPr>
        <w:tc>
          <w:tcPr>
            <w:tcW w:w="1368" w:type="dxa"/>
            <w:vAlign w:val="bottom"/>
          </w:tcPr>
          <w:p w:rsidR="006F0C44" w:rsidRPr="00556A9F" w:rsidRDefault="006F0C44" w:rsidP="006F0C44">
            <w:pPr>
              <w:pStyle w:val="TableHeading"/>
              <w:jc w:val="right"/>
            </w:pPr>
            <w:r w:rsidRPr="00556A9F">
              <w:t>Fax</w:t>
            </w:r>
          </w:p>
        </w:tc>
        <w:tc>
          <w:tcPr>
            <w:tcW w:w="8928" w:type="dxa"/>
            <w:gridSpan w:val="5"/>
            <w:tcBorders>
              <w:top w:val="single" w:sz="12" w:space="0" w:color="auto"/>
              <w:bottom w:val="single" w:sz="12" w:space="0" w:color="auto"/>
            </w:tcBorders>
            <w:vAlign w:val="bottom"/>
          </w:tcPr>
          <w:p w:rsidR="006F0C44" w:rsidRPr="00556A9F" w:rsidRDefault="006F0C44" w:rsidP="006F0C44"/>
        </w:tc>
      </w:tr>
    </w:tbl>
    <w:p w:rsidR="006F0C44" w:rsidRDefault="006F0C44" w:rsidP="00F1638E"/>
    <w:p w:rsidR="004E3050" w:rsidRDefault="004E3050" w:rsidP="00F1638E"/>
    <w:p w:rsidR="00F1638E" w:rsidRPr="004E3050" w:rsidRDefault="00F1638E" w:rsidP="004E3050">
      <w:pPr>
        <w:rPr>
          <w:rFonts w:ascii="Calibri" w:hAnsi="Calibri"/>
          <w:sz w:val="16"/>
          <w:szCs w:val="16"/>
        </w:rPr>
      </w:pPr>
    </w:p>
    <w:sectPr w:rsidR="00F1638E" w:rsidRPr="004E3050" w:rsidSect="007F26E3">
      <w:headerReference w:type="default" r:id="rId8"/>
      <w:footerReference w:type="even" r:id="rId9"/>
      <w:footerReference w:type="default" r:id="rId10"/>
      <w:footerReference w:type="first" r:id="rId11"/>
      <w:pgSz w:w="12240" w:h="15840" w:code="1"/>
      <w:pgMar w:top="1008" w:right="1080" w:bottom="864" w:left="1080" w:header="576" w:footer="432"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4C6" w:rsidRDefault="00AF14C6">
      <w:r>
        <w:separator/>
      </w:r>
    </w:p>
  </w:endnote>
  <w:endnote w:type="continuationSeparator" w:id="0">
    <w:p w:rsidR="00AF14C6" w:rsidRDefault="00AF14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Antiqua-Bold">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44" w:rsidRDefault="00D01421" w:rsidP="006F0C44">
    <w:pPr>
      <w:pStyle w:val="Footer"/>
      <w:framePr w:wrap="around" w:vAnchor="text" w:hAnchor="margin" w:xAlign="center" w:y="1"/>
      <w:rPr>
        <w:rStyle w:val="PageNumber"/>
      </w:rPr>
    </w:pPr>
    <w:r>
      <w:rPr>
        <w:rStyle w:val="PageNumber"/>
      </w:rPr>
      <w:fldChar w:fldCharType="begin"/>
    </w:r>
    <w:r w:rsidR="006F0C44">
      <w:rPr>
        <w:rStyle w:val="PageNumber"/>
      </w:rPr>
      <w:instrText xml:space="preserve">PAGE  </w:instrText>
    </w:r>
    <w:r>
      <w:rPr>
        <w:rStyle w:val="PageNumber"/>
      </w:rPr>
      <w:fldChar w:fldCharType="separate"/>
    </w:r>
    <w:r w:rsidR="006F0C44">
      <w:rPr>
        <w:rStyle w:val="PageNumber"/>
        <w:noProof/>
      </w:rPr>
      <w:t>5</w:t>
    </w:r>
    <w:r>
      <w:rPr>
        <w:rStyle w:val="PageNumber"/>
      </w:rPr>
      <w:fldChar w:fldCharType="end"/>
    </w:r>
  </w:p>
  <w:p w:rsidR="006F0C44" w:rsidRDefault="006F0C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EB0" w:rsidRPr="00311EB0" w:rsidRDefault="00F70367" w:rsidP="00311EB0">
    <w:pPr>
      <w:rPr>
        <w:sz w:val="16"/>
        <w:szCs w:val="16"/>
      </w:rPr>
    </w:pPr>
    <w:r w:rsidRPr="00132E2C">
      <w:rPr>
        <w:b/>
        <w:sz w:val="16"/>
        <w:szCs w:val="16"/>
      </w:rPr>
      <w:t>Privacy Act Notice:</w:t>
    </w:r>
    <w:r>
      <w:rPr>
        <w:b/>
        <w:sz w:val="16"/>
        <w:szCs w:val="16"/>
      </w:rPr>
      <w:t xml:space="preserve"> </w:t>
    </w:r>
    <w:r w:rsidRPr="00F160B7">
      <w:rPr>
        <w:b/>
        <w:sz w:val="16"/>
        <w:szCs w:val="16"/>
      </w:rPr>
      <w:t>DHS Authority to Collect This Information:</w:t>
    </w:r>
    <w:r w:rsidRPr="00F160B7">
      <w:rPr>
        <w:sz w:val="16"/>
        <w:szCs w:val="16"/>
      </w:rPr>
      <w:t xml:space="preserve">  The Homeland Security Act of 2002 [Public Law 107-296, §302(4)]</w:t>
    </w:r>
    <w:r>
      <w:rPr>
        <w:sz w:val="16"/>
        <w:szCs w:val="16"/>
      </w:rPr>
      <w:t xml:space="preserve">.  </w:t>
    </w:r>
    <w:r w:rsidRPr="00F160B7">
      <w:rPr>
        <w:b/>
        <w:sz w:val="16"/>
        <w:szCs w:val="16"/>
      </w:rPr>
      <w:t>Principal Purpose:</w:t>
    </w:r>
    <w:r w:rsidRPr="00F160B7">
      <w:rPr>
        <w:sz w:val="16"/>
        <w:szCs w:val="16"/>
      </w:rPr>
      <w:t xml:space="preserve">  DHS collects name, organization and title (if any), email address, home and/or work address, and telephone numbers for the purpose of contacting individuals regarding the PREDICT project and/or their involvement with PREDICT.</w:t>
    </w:r>
    <w:r>
      <w:rPr>
        <w:sz w:val="16"/>
        <w:szCs w:val="16"/>
      </w:rPr>
      <w:t xml:space="preserve">  </w:t>
    </w:r>
    <w:r w:rsidRPr="00F160B7">
      <w:rPr>
        <w:b/>
        <w:sz w:val="16"/>
        <w:szCs w:val="16"/>
      </w:rPr>
      <w:t>Routine Uses and Sharing:</w:t>
    </w:r>
    <w:r w:rsidRPr="00F160B7">
      <w:rPr>
        <w:sz w:val="16"/>
        <w:szCs w:val="16"/>
      </w:rPr>
      <w:t xml:space="preserve">  Some of your information will be disclosed to PREDICT team members, such as data hosts, data providers, PREDICT contractors, the PREDICT Coordination Center, the advisory board, and review board members to help us deliver requested PREDICT services and operate the PREDICT web site and deliver the services you have requested.  Unless you consent otherwise, this information will not be used for any purpose other than those stated above.  However, DHS may release this information of an individual on a case-by-case basis as described in the DHS/ALL-002 System of Records Notice (SORN), which can be found at: </w:t>
    </w:r>
    <w:hyperlink r:id="rId1" w:history="1">
      <w:r w:rsidRPr="00F160B7">
        <w:rPr>
          <w:rStyle w:val="Hyperlink"/>
          <w:sz w:val="16"/>
          <w:szCs w:val="16"/>
        </w:rPr>
        <w:t>www.dhs.gov/privacy</w:t>
      </w:r>
    </w:hyperlink>
    <w:r>
      <w:rPr>
        <w:sz w:val="16"/>
        <w:szCs w:val="16"/>
      </w:rPr>
      <w:t xml:space="preserve">.  </w:t>
    </w:r>
    <w:r w:rsidRPr="00F160B7">
      <w:rPr>
        <w:b/>
        <w:sz w:val="16"/>
        <w:szCs w:val="16"/>
      </w:rPr>
      <w:t>Disclosure:</w:t>
    </w:r>
    <w:r w:rsidRPr="00F160B7">
      <w:rPr>
        <w:sz w:val="16"/>
        <w:szCs w:val="16"/>
      </w:rPr>
      <w:t xml:space="preserve">  Furnishing this information is entirely voluntary; however, failure to furnish at least the minimum information required to register (to include full name, email address,) will prevent you from obtaining authorization to access s</w:t>
    </w:r>
    <w:r>
      <w:rPr>
        <w:sz w:val="16"/>
        <w:szCs w:val="16"/>
      </w:rPr>
      <w:t>ystem.</w:t>
    </w:r>
    <w:r w:rsidR="00311EB0" w:rsidRPr="00311EB0">
      <w:rPr>
        <w:sz w:val="16"/>
        <w:szCs w:val="16"/>
      </w:rPr>
      <w:t xml:space="preserve"> </w:t>
    </w:r>
  </w:p>
  <w:p w:rsidR="00311EB0" w:rsidRPr="00311EB0" w:rsidRDefault="00311EB0" w:rsidP="00311EB0">
    <w:pPr>
      <w:rPr>
        <w:sz w:val="16"/>
        <w:szCs w:val="16"/>
      </w:rPr>
    </w:pPr>
  </w:p>
  <w:p w:rsidR="00311EB0" w:rsidRPr="00311EB0" w:rsidRDefault="009E585B" w:rsidP="00311EB0">
    <w:pPr>
      <w:pStyle w:val="Heading1"/>
      <w:tabs>
        <w:tab w:val="right" w:pos="10080"/>
      </w:tabs>
      <w:jc w:val="left"/>
      <w:rPr>
        <w:sz w:val="16"/>
        <w:szCs w:val="16"/>
      </w:rPr>
    </w:pPr>
    <w:r w:rsidRPr="00311EB0">
      <w:rPr>
        <w:b/>
        <w:bCs/>
        <w:sz w:val="16"/>
        <w:szCs w:val="16"/>
      </w:rPr>
      <w:t xml:space="preserve">PRA Burden Statement: </w:t>
    </w:r>
    <w:r w:rsidRPr="00311EB0">
      <w:rPr>
        <w:sz w:val="16"/>
        <w:szCs w:val="16"/>
      </w:rPr>
      <w:t xml:space="preserve">An agency may not conduct or sponsor an information collection and a person is not required to respond to this information collection unless it displays a current valid OMB control number and an expiration date. The control number for this collection is 1640-0012 and this form will expire on </w:t>
    </w:r>
    <w:r>
      <w:rPr>
        <w:sz w:val="16"/>
        <w:szCs w:val="16"/>
      </w:rPr>
      <w:t>XX</w:t>
    </w:r>
    <w:r w:rsidRPr="00311EB0">
      <w:rPr>
        <w:sz w:val="16"/>
        <w:szCs w:val="16"/>
      </w:rPr>
      <w:t>/</w:t>
    </w:r>
    <w:r>
      <w:rPr>
        <w:sz w:val="16"/>
        <w:szCs w:val="16"/>
      </w:rPr>
      <w:t>XX</w:t>
    </w:r>
    <w:r w:rsidRPr="00311EB0">
      <w:rPr>
        <w:sz w:val="16"/>
        <w:szCs w:val="16"/>
      </w:rPr>
      <w:t>/</w:t>
    </w:r>
    <w:r>
      <w:rPr>
        <w:sz w:val="16"/>
        <w:szCs w:val="16"/>
      </w:rPr>
      <w:t>XXXX</w:t>
    </w:r>
    <w:r w:rsidRPr="00311EB0">
      <w:rPr>
        <w:sz w:val="16"/>
        <w:szCs w:val="16"/>
      </w:rPr>
      <w:t xml:space="preserve">. The estimated average time to complete this form is </w:t>
    </w:r>
    <w:r w:rsidR="00985821">
      <w:rPr>
        <w:sz w:val="16"/>
        <w:szCs w:val="16"/>
      </w:rPr>
      <w:t>15</w:t>
    </w:r>
    <w:r w:rsidRPr="00311EB0">
      <w:rPr>
        <w:sz w:val="16"/>
        <w:szCs w:val="16"/>
      </w:rPr>
      <w:t xml:space="preserve"> minutes per respondent. If you have any comments regarding the burden estimate you can write to Department of Homeland Security, Science and Technology Directorate, Washington, DC 20528.</w:t>
    </w:r>
  </w:p>
  <w:p w:rsidR="00311EB0" w:rsidRPr="00311EB0" w:rsidRDefault="00D01421" w:rsidP="00311EB0">
    <w:pPr>
      <w:pStyle w:val="Footer"/>
      <w:framePr w:wrap="around" w:vAnchor="text" w:hAnchor="page" w:x="6097" w:y="174"/>
      <w:rPr>
        <w:rStyle w:val="PageNumber"/>
        <w:rFonts w:ascii="Times New Roman" w:hAnsi="Times New Roman"/>
        <w:sz w:val="16"/>
        <w:szCs w:val="16"/>
      </w:rPr>
    </w:pPr>
    <w:r w:rsidRPr="00311EB0">
      <w:rPr>
        <w:rStyle w:val="PageNumber"/>
        <w:rFonts w:ascii="Times New Roman" w:hAnsi="Times New Roman"/>
        <w:sz w:val="16"/>
        <w:szCs w:val="16"/>
      </w:rPr>
      <w:fldChar w:fldCharType="begin"/>
    </w:r>
    <w:r w:rsidR="00311EB0" w:rsidRPr="00311EB0">
      <w:rPr>
        <w:rStyle w:val="PageNumber"/>
        <w:rFonts w:ascii="Times New Roman" w:hAnsi="Times New Roman"/>
        <w:sz w:val="16"/>
        <w:szCs w:val="16"/>
      </w:rPr>
      <w:instrText xml:space="preserve">PAGE  </w:instrText>
    </w:r>
    <w:r w:rsidRPr="00311EB0">
      <w:rPr>
        <w:rStyle w:val="PageNumber"/>
        <w:rFonts w:ascii="Times New Roman" w:hAnsi="Times New Roman"/>
        <w:sz w:val="16"/>
        <w:szCs w:val="16"/>
      </w:rPr>
      <w:fldChar w:fldCharType="separate"/>
    </w:r>
    <w:r w:rsidR="00F70367">
      <w:rPr>
        <w:rStyle w:val="PageNumber"/>
        <w:rFonts w:ascii="Times New Roman" w:hAnsi="Times New Roman"/>
        <w:noProof/>
        <w:sz w:val="16"/>
        <w:szCs w:val="16"/>
      </w:rPr>
      <w:t>1</w:t>
    </w:r>
    <w:r w:rsidRPr="00311EB0">
      <w:rPr>
        <w:rStyle w:val="PageNumber"/>
        <w:rFonts w:ascii="Times New Roman" w:hAnsi="Times New Roman"/>
        <w:sz w:val="16"/>
        <w:szCs w:val="16"/>
      </w:rPr>
      <w:fldChar w:fldCharType="end"/>
    </w:r>
  </w:p>
  <w:p w:rsidR="00311EB0" w:rsidRPr="00311EB0" w:rsidRDefault="00311EB0" w:rsidP="00311EB0">
    <w:pPr>
      <w:rPr>
        <w:sz w:val="16"/>
        <w:szCs w:val="16"/>
      </w:rPr>
    </w:pPr>
  </w:p>
  <w:p w:rsidR="006F0C44" w:rsidRPr="00311EB0" w:rsidRDefault="00311EB0" w:rsidP="006F0C44">
    <w:pPr>
      <w:pStyle w:val="Heading1"/>
      <w:tabs>
        <w:tab w:val="right" w:pos="10080"/>
      </w:tabs>
      <w:jc w:val="left"/>
      <w:rPr>
        <w:sz w:val="16"/>
        <w:szCs w:val="16"/>
      </w:rPr>
    </w:pPr>
    <w:r w:rsidRPr="00311EB0">
      <w:rPr>
        <w:sz w:val="16"/>
        <w:szCs w:val="16"/>
      </w:rPr>
      <w:t>DHS Form 100</w:t>
    </w:r>
    <w:r w:rsidR="00351B39">
      <w:rPr>
        <w:sz w:val="16"/>
        <w:szCs w:val="16"/>
      </w:rPr>
      <w:t>61</w:t>
    </w:r>
    <w:r w:rsidRPr="00311EB0">
      <w:rPr>
        <w:sz w:val="16"/>
        <w:szCs w:val="16"/>
      </w:rPr>
      <w:t xml:space="preserve"> (</w:t>
    </w:r>
    <w:r w:rsidR="00351B39">
      <w:rPr>
        <w:sz w:val="16"/>
        <w:szCs w:val="16"/>
      </w:rPr>
      <w:t>04/10</w:t>
    </w:r>
    <w:r w:rsidRPr="00311EB0">
      <w:rPr>
        <w:sz w:val="16"/>
        <w:szCs w:val="16"/>
      </w:rPr>
      <w:t>)</w:t>
    </w:r>
    <w:r w:rsidR="007F26E3" w:rsidRPr="00311EB0">
      <w:rPr>
        <w:sz w:val="16"/>
        <w:szCs w:val="16"/>
      </w:rPr>
      <w:t xml:space="preserve">  </w:t>
    </w:r>
    <w:r w:rsidR="006F0C44" w:rsidRPr="00311EB0">
      <w:rPr>
        <w:sz w:val="16"/>
        <w:szCs w:val="16"/>
      </w:rPr>
      <w:tab/>
      <w:t xml:space="preserve">Rev.  </w:t>
    </w:r>
    <w:r w:rsidR="007F26E3" w:rsidRPr="00311EB0">
      <w:rPr>
        <w:sz w:val="16"/>
        <w:szCs w:val="16"/>
      </w:rPr>
      <w:t>3-24-10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44" w:rsidRDefault="00B15AD9" w:rsidP="00B15AD9">
    <w:pPr>
      <w:pStyle w:val="Footer"/>
    </w:pPr>
    <w:r>
      <w:rPr>
        <w:rFonts w:ascii="Arial Narrow" w:hAnsi="Arial Narrow" w:cs="Arial Narrow"/>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4C6" w:rsidRDefault="00AF14C6">
      <w:r>
        <w:separator/>
      </w:r>
    </w:p>
  </w:footnote>
  <w:footnote w:type="continuationSeparator" w:id="0">
    <w:p w:rsidR="00AF14C6" w:rsidRDefault="00AF14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EB0" w:rsidRPr="00FE0B5E" w:rsidRDefault="006F0C44" w:rsidP="00311EB0">
    <w:pPr>
      <w:pStyle w:val="Header"/>
      <w:tabs>
        <w:tab w:val="clear" w:pos="8640"/>
        <w:tab w:val="right" w:pos="9540"/>
      </w:tabs>
      <w:rPr>
        <w:sz w:val="16"/>
        <w:szCs w:val="16"/>
      </w:rPr>
    </w:pPr>
    <w:r>
      <w:tab/>
    </w:r>
    <w:r>
      <w:tab/>
    </w:r>
    <w:r w:rsidR="00311EB0" w:rsidRPr="00FE0B5E">
      <w:rPr>
        <w:sz w:val="16"/>
        <w:szCs w:val="16"/>
      </w:rPr>
      <w:t>OMB Control No. 1640-0012</w:t>
    </w:r>
    <w:r w:rsidR="00311EB0" w:rsidRPr="00FE0B5E">
      <w:rPr>
        <w:sz w:val="16"/>
        <w:szCs w:val="16"/>
      </w:rPr>
      <w:br/>
    </w:r>
    <w:r w:rsidR="00311EB0" w:rsidRPr="00FE0B5E">
      <w:rPr>
        <w:sz w:val="16"/>
        <w:szCs w:val="16"/>
      </w:rPr>
      <w:tab/>
    </w:r>
    <w:r w:rsidR="00311EB0" w:rsidRPr="00FE0B5E">
      <w:rPr>
        <w:sz w:val="16"/>
        <w:szCs w:val="16"/>
      </w:rPr>
      <w:tab/>
      <w:t xml:space="preserve">Expires </w:t>
    </w:r>
    <w:r w:rsidR="003E3005">
      <w:rPr>
        <w:sz w:val="16"/>
        <w:szCs w:val="16"/>
      </w:rPr>
      <w:t>XX</w:t>
    </w:r>
    <w:r w:rsidR="00311EB0" w:rsidRPr="00FE0B5E">
      <w:rPr>
        <w:sz w:val="16"/>
        <w:szCs w:val="16"/>
      </w:rPr>
      <w:t>/</w:t>
    </w:r>
    <w:r w:rsidR="003E3005">
      <w:rPr>
        <w:sz w:val="16"/>
        <w:szCs w:val="16"/>
      </w:rPr>
      <w:t>XX</w:t>
    </w:r>
    <w:r w:rsidR="00311EB0" w:rsidRPr="00FE0B5E">
      <w:rPr>
        <w:sz w:val="16"/>
        <w:szCs w:val="16"/>
      </w:rPr>
      <w:t>/</w:t>
    </w:r>
    <w:r w:rsidR="003E3005">
      <w:rPr>
        <w:sz w:val="16"/>
        <w:szCs w:val="16"/>
      </w:rPr>
      <w:t>XXXX</w:t>
    </w:r>
  </w:p>
  <w:p w:rsidR="00311EB0" w:rsidRPr="00FE0B5E" w:rsidRDefault="00311EB0" w:rsidP="00311EB0">
    <w:pPr>
      <w:pStyle w:val="Header"/>
      <w:tabs>
        <w:tab w:val="clear" w:pos="8640"/>
        <w:tab w:val="right" w:pos="9540"/>
      </w:tabs>
      <w:rPr>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640B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19C7F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4C85BF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8A893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B92084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2E24C7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5221A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7C88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8042E2E"/>
    <w:lvl w:ilvl="0">
      <w:start w:val="1"/>
      <w:numFmt w:val="decimal"/>
      <w:pStyle w:val="ListNumber"/>
      <w:lvlText w:val="%1."/>
      <w:lvlJc w:val="left"/>
      <w:pPr>
        <w:tabs>
          <w:tab w:val="num" w:pos="360"/>
        </w:tabs>
        <w:ind w:left="360" w:hanging="360"/>
      </w:pPr>
    </w:lvl>
  </w:abstractNum>
  <w:abstractNum w:abstractNumId="9">
    <w:nsid w:val="FFFFFF89"/>
    <w:multiLevelType w:val="singleLevel"/>
    <w:tmpl w:val="7DC20F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Quick1"/>
      <w:lvlText w:val="%1."/>
      <w:lvlJc w:val="left"/>
      <w:pPr>
        <w:tabs>
          <w:tab w:val="num" w:pos="864"/>
        </w:tabs>
      </w:pPr>
      <w:rPr>
        <w:rFonts w:ascii="Times New Roman" w:hAnsi="Times New Roman"/>
        <w:sz w:val="22"/>
      </w:rPr>
    </w:lvl>
  </w:abstractNum>
  <w:abstractNum w:abstractNumId="11">
    <w:nsid w:val="2FDE0119"/>
    <w:multiLevelType w:val="hybridMultilevel"/>
    <w:tmpl w:val="F5B24368"/>
    <w:lvl w:ilvl="0" w:tplc="04090017">
      <w:start w:val="1"/>
      <w:numFmt w:val="lowerLetter"/>
      <w:lvlText w:val="%1)"/>
      <w:lvlJc w:val="left"/>
      <w:pPr>
        <w:tabs>
          <w:tab w:val="num" w:pos="1440"/>
        </w:tabs>
        <w:ind w:left="14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9577FC"/>
    <w:multiLevelType w:val="hybridMultilevel"/>
    <w:tmpl w:val="4C107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6A23E4"/>
    <w:multiLevelType w:val="hybridMultilevel"/>
    <w:tmpl w:val="53A0A3DA"/>
    <w:lvl w:ilvl="0" w:tplc="0409000F">
      <w:start w:val="1"/>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D56689"/>
    <w:multiLevelType w:val="hybridMultilevel"/>
    <w:tmpl w:val="8B34B78C"/>
    <w:lvl w:ilvl="0" w:tplc="A96636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C6402B"/>
    <w:multiLevelType w:val="hybridMultilevel"/>
    <w:tmpl w:val="E4D8EFF0"/>
    <w:lvl w:ilvl="0" w:tplc="A420D62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0"/>
    <w:lvlOverride w:ilvl="0">
      <w:startOverride w:val="5"/>
      <w:lvl w:ilvl="0">
        <w:start w:val="5"/>
        <w:numFmt w:val="decimal"/>
        <w:pStyle w:val="Quick1"/>
        <w:lvlText w:val="%1."/>
        <w:lvlJc w:val="left"/>
      </w:lvl>
    </w:lvlOverride>
  </w:num>
  <w:num w:numId="2">
    <w:abstractNumId w:val="15"/>
  </w:num>
  <w:num w:numId="3">
    <w:abstractNumId w:val="11"/>
  </w:num>
  <w:num w:numId="4">
    <w:abstractNumId w:val="13"/>
  </w:num>
  <w:num w:numId="5">
    <w:abstractNumId w:val="14"/>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23553"/>
  </w:hdrShapeDefaults>
  <w:footnotePr>
    <w:footnote w:id="-1"/>
    <w:footnote w:id="0"/>
  </w:footnotePr>
  <w:endnotePr>
    <w:endnote w:id="-1"/>
    <w:endnote w:id="0"/>
  </w:endnotePr>
  <w:compat/>
  <w:rsids>
    <w:rsidRoot w:val="00E6386B"/>
    <w:rsid w:val="00152209"/>
    <w:rsid w:val="002E7105"/>
    <w:rsid w:val="00311EB0"/>
    <w:rsid w:val="00351B39"/>
    <w:rsid w:val="003E3005"/>
    <w:rsid w:val="00462C72"/>
    <w:rsid w:val="004E3050"/>
    <w:rsid w:val="00515DAB"/>
    <w:rsid w:val="0064268E"/>
    <w:rsid w:val="006F0C44"/>
    <w:rsid w:val="007F26E3"/>
    <w:rsid w:val="00967344"/>
    <w:rsid w:val="00985821"/>
    <w:rsid w:val="009A1435"/>
    <w:rsid w:val="009B0BCE"/>
    <w:rsid w:val="009E585B"/>
    <w:rsid w:val="00A1150E"/>
    <w:rsid w:val="00AF14C6"/>
    <w:rsid w:val="00B062DC"/>
    <w:rsid w:val="00B15AD9"/>
    <w:rsid w:val="00B16163"/>
    <w:rsid w:val="00B4597D"/>
    <w:rsid w:val="00B537CA"/>
    <w:rsid w:val="00B56E50"/>
    <w:rsid w:val="00C44272"/>
    <w:rsid w:val="00C72781"/>
    <w:rsid w:val="00D01421"/>
    <w:rsid w:val="00E45AFD"/>
    <w:rsid w:val="00E6386B"/>
    <w:rsid w:val="00F1638E"/>
    <w:rsid w:val="00F70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425"/>
  </w:style>
  <w:style w:type="paragraph" w:styleId="Heading1">
    <w:name w:val="heading 1"/>
    <w:basedOn w:val="Normal"/>
    <w:next w:val="Normal"/>
    <w:qFormat/>
    <w:rsid w:val="00462C72"/>
    <w:pPr>
      <w:keepNext/>
      <w:spacing w:line="221" w:lineRule="auto"/>
      <w:ind w:right="-126"/>
      <w:jc w:val="both"/>
      <w:outlineLvl w:val="0"/>
    </w:pPr>
    <w:rPr>
      <w:snapToGrid w:val="0"/>
      <w:sz w:val="28"/>
    </w:rPr>
  </w:style>
  <w:style w:type="paragraph" w:styleId="Heading2">
    <w:name w:val="heading 2"/>
    <w:basedOn w:val="Normal"/>
    <w:next w:val="Normal"/>
    <w:qFormat/>
    <w:rsid w:val="00462C72"/>
    <w:pPr>
      <w:keepNext/>
      <w:tabs>
        <w:tab w:val="left" w:pos="3600"/>
        <w:tab w:val="left" w:pos="5760"/>
      </w:tabs>
      <w:ind w:right="-130"/>
      <w:jc w:val="both"/>
      <w:outlineLvl w:val="1"/>
    </w:pPr>
    <w:rPr>
      <w:b/>
      <w:sz w:val="22"/>
    </w:rPr>
  </w:style>
  <w:style w:type="paragraph" w:styleId="Heading3">
    <w:name w:val="heading 3"/>
    <w:basedOn w:val="Normal"/>
    <w:next w:val="Normal"/>
    <w:qFormat/>
    <w:rsid w:val="00EC6E93"/>
    <w:pPr>
      <w:keepNext/>
      <w:spacing w:before="240" w:after="60"/>
      <w:outlineLvl w:val="2"/>
    </w:pPr>
    <w:rPr>
      <w:rFonts w:ascii="Arial" w:hAnsi="Arial" w:cs="Arial"/>
      <w:b/>
      <w:bCs/>
      <w:sz w:val="26"/>
      <w:szCs w:val="26"/>
    </w:rPr>
  </w:style>
  <w:style w:type="paragraph" w:styleId="Heading4">
    <w:name w:val="heading 4"/>
    <w:basedOn w:val="Normal"/>
    <w:next w:val="Normal"/>
    <w:qFormat/>
    <w:rsid w:val="00EC6E93"/>
    <w:pPr>
      <w:keepNext/>
      <w:spacing w:before="240" w:after="60"/>
      <w:outlineLvl w:val="3"/>
    </w:pPr>
    <w:rPr>
      <w:b/>
      <w:bCs/>
      <w:sz w:val="28"/>
      <w:szCs w:val="28"/>
    </w:rPr>
  </w:style>
  <w:style w:type="paragraph" w:styleId="Heading5">
    <w:name w:val="heading 5"/>
    <w:basedOn w:val="Normal"/>
    <w:next w:val="Normal"/>
    <w:qFormat/>
    <w:rsid w:val="00EC6E93"/>
    <w:pPr>
      <w:spacing w:before="240" w:after="60"/>
      <w:outlineLvl w:val="4"/>
    </w:pPr>
    <w:rPr>
      <w:b/>
      <w:bCs/>
      <w:i/>
      <w:iCs/>
      <w:sz w:val="26"/>
      <w:szCs w:val="26"/>
    </w:rPr>
  </w:style>
  <w:style w:type="paragraph" w:styleId="Heading6">
    <w:name w:val="heading 6"/>
    <w:basedOn w:val="Normal"/>
    <w:next w:val="Normal"/>
    <w:qFormat/>
    <w:rsid w:val="00EC6E93"/>
    <w:pPr>
      <w:spacing w:before="240" w:after="60"/>
      <w:outlineLvl w:val="5"/>
    </w:pPr>
    <w:rPr>
      <w:b/>
      <w:bCs/>
      <w:sz w:val="22"/>
      <w:szCs w:val="22"/>
    </w:rPr>
  </w:style>
  <w:style w:type="paragraph" w:styleId="Heading7">
    <w:name w:val="heading 7"/>
    <w:basedOn w:val="Normal"/>
    <w:next w:val="Normal"/>
    <w:qFormat/>
    <w:rsid w:val="00EC6E93"/>
    <w:pPr>
      <w:spacing w:before="240" w:after="60"/>
      <w:outlineLvl w:val="6"/>
    </w:pPr>
    <w:rPr>
      <w:sz w:val="24"/>
      <w:szCs w:val="24"/>
    </w:rPr>
  </w:style>
  <w:style w:type="paragraph" w:styleId="Heading8">
    <w:name w:val="heading 8"/>
    <w:basedOn w:val="Normal"/>
    <w:next w:val="Normal"/>
    <w:qFormat/>
    <w:rsid w:val="00EC6E93"/>
    <w:pPr>
      <w:spacing w:before="240" w:after="60"/>
      <w:outlineLvl w:val="7"/>
    </w:pPr>
    <w:rPr>
      <w:i/>
      <w:iCs/>
      <w:sz w:val="24"/>
      <w:szCs w:val="24"/>
    </w:rPr>
  </w:style>
  <w:style w:type="paragraph" w:styleId="Heading9">
    <w:name w:val="heading 9"/>
    <w:basedOn w:val="Normal"/>
    <w:next w:val="Normal"/>
    <w:qFormat/>
    <w:rsid w:val="00EC6E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462C72"/>
    <w:pPr>
      <w:widowControl w:val="0"/>
      <w:numPr>
        <w:numId w:val="1"/>
      </w:numPr>
      <w:ind w:left="864" w:right="90" w:hanging="360"/>
    </w:pPr>
    <w:rPr>
      <w:snapToGrid w:val="0"/>
      <w:sz w:val="24"/>
    </w:rPr>
  </w:style>
  <w:style w:type="paragraph" w:styleId="Header">
    <w:name w:val="header"/>
    <w:basedOn w:val="Normal"/>
    <w:rsid w:val="00B15AD9"/>
    <w:pPr>
      <w:widowControl w:val="0"/>
      <w:tabs>
        <w:tab w:val="center" w:pos="4320"/>
        <w:tab w:val="right" w:pos="8640"/>
      </w:tabs>
    </w:pPr>
    <w:rPr>
      <w:rFonts w:ascii="Arial" w:hAnsi="Arial"/>
      <w:snapToGrid w:val="0"/>
    </w:rPr>
  </w:style>
  <w:style w:type="paragraph" w:styleId="BlockText">
    <w:name w:val="Block Text"/>
    <w:basedOn w:val="Normal"/>
    <w:rsid w:val="00462C72"/>
    <w:pPr>
      <w:tabs>
        <w:tab w:val="left" w:pos="-720"/>
        <w:tab w:val="left" w:pos="0"/>
        <w:tab w:val="left" w:pos="504"/>
        <w:tab w:val="left" w:pos="864"/>
        <w:tab w:val="left" w:pos="1224"/>
        <w:tab w:val="left" w:pos="1584"/>
        <w:tab w:val="left" w:pos="2880"/>
      </w:tabs>
      <w:spacing w:line="221" w:lineRule="auto"/>
      <w:ind w:left="864" w:right="90" w:hanging="360"/>
      <w:jc w:val="both"/>
    </w:pPr>
    <w:rPr>
      <w:snapToGrid w:val="0"/>
      <w:sz w:val="22"/>
    </w:rPr>
  </w:style>
  <w:style w:type="character" w:styleId="Hyperlink">
    <w:name w:val="Hyperlink"/>
    <w:basedOn w:val="DefaultParagraphFont"/>
    <w:rsid w:val="00462C72"/>
    <w:rPr>
      <w:color w:val="0000FF"/>
      <w:u w:val="single"/>
    </w:rPr>
  </w:style>
  <w:style w:type="paragraph" w:styleId="BodyTextIndent">
    <w:name w:val="Body Text Indent"/>
    <w:basedOn w:val="Normal"/>
    <w:rsid w:val="00462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26" w:firstLine="720"/>
      <w:jc w:val="both"/>
    </w:pPr>
    <w:rPr>
      <w:sz w:val="22"/>
    </w:rPr>
  </w:style>
  <w:style w:type="paragraph" w:styleId="Footer">
    <w:name w:val="footer"/>
    <w:basedOn w:val="Normal"/>
    <w:rsid w:val="00B15AD9"/>
    <w:pPr>
      <w:tabs>
        <w:tab w:val="center" w:pos="4320"/>
        <w:tab w:val="right" w:pos="8640"/>
      </w:tabs>
    </w:pPr>
    <w:rPr>
      <w:rFonts w:ascii="Arial" w:hAnsi="Arial"/>
    </w:rPr>
  </w:style>
  <w:style w:type="table" w:styleId="TableGrid">
    <w:name w:val="Table Grid"/>
    <w:basedOn w:val="TableNormal"/>
    <w:rsid w:val="00F87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865D2"/>
  </w:style>
  <w:style w:type="paragraph" w:styleId="BodyText">
    <w:name w:val="Body Text"/>
    <w:basedOn w:val="Normal"/>
    <w:rsid w:val="005865D2"/>
    <w:pPr>
      <w:spacing w:after="120"/>
    </w:pPr>
  </w:style>
  <w:style w:type="paragraph" w:styleId="BalloonText">
    <w:name w:val="Balloon Text"/>
    <w:basedOn w:val="Normal"/>
    <w:semiHidden/>
    <w:rsid w:val="005865D2"/>
    <w:rPr>
      <w:rFonts w:ascii="Tahoma" w:hAnsi="Tahoma" w:cs="Tahoma"/>
      <w:sz w:val="16"/>
      <w:szCs w:val="16"/>
    </w:rPr>
  </w:style>
  <w:style w:type="paragraph" w:styleId="NormalWeb">
    <w:name w:val="Normal (Web)"/>
    <w:basedOn w:val="Normal"/>
    <w:rsid w:val="001347C8"/>
    <w:pPr>
      <w:spacing w:before="100" w:beforeAutospacing="1" w:after="100" w:afterAutospacing="1"/>
    </w:pPr>
    <w:rPr>
      <w:sz w:val="24"/>
      <w:szCs w:val="24"/>
    </w:rPr>
  </w:style>
  <w:style w:type="character" w:styleId="CommentReference">
    <w:name w:val="annotation reference"/>
    <w:basedOn w:val="DefaultParagraphFont"/>
    <w:semiHidden/>
    <w:rsid w:val="00715AC9"/>
    <w:rPr>
      <w:sz w:val="16"/>
      <w:szCs w:val="16"/>
    </w:rPr>
  </w:style>
  <w:style w:type="paragraph" w:styleId="CommentText">
    <w:name w:val="annotation text"/>
    <w:basedOn w:val="Normal"/>
    <w:semiHidden/>
    <w:rsid w:val="00715AC9"/>
  </w:style>
  <w:style w:type="paragraph" w:styleId="CommentSubject">
    <w:name w:val="annotation subject"/>
    <w:basedOn w:val="CommentText"/>
    <w:next w:val="CommentText"/>
    <w:semiHidden/>
    <w:rsid w:val="00715AC9"/>
    <w:rPr>
      <w:b/>
      <w:bCs/>
    </w:rPr>
  </w:style>
  <w:style w:type="paragraph" w:styleId="BodyText2">
    <w:name w:val="Body Text 2"/>
    <w:basedOn w:val="Normal"/>
    <w:rsid w:val="00EC6E93"/>
    <w:pPr>
      <w:spacing w:after="120" w:line="480" w:lineRule="auto"/>
    </w:pPr>
  </w:style>
  <w:style w:type="paragraph" w:styleId="BodyText3">
    <w:name w:val="Body Text 3"/>
    <w:basedOn w:val="Normal"/>
    <w:rsid w:val="00EC6E93"/>
    <w:pPr>
      <w:spacing w:after="120"/>
    </w:pPr>
    <w:rPr>
      <w:sz w:val="16"/>
      <w:szCs w:val="16"/>
    </w:rPr>
  </w:style>
  <w:style w:type="paragraph" w:styleId="BodyTextFirstIndent">
    <w:name w:val="Body Text First Indent"/>
    <w:basedOn w:val="BodyText"/>
    <w:rsid w:val="00EC6E93"/>
    <w:pPr>
      <w:ind w:firstLine="210"/>
    </w:pPr>
  </w:style>
  <w:style w:type="paragraph" w:styleId="BodyTextFirstIndent2">
    <w:name w:val="Body Text First Indent 2"/>
    <w:basedOn w:val="BodyTextIndent"/>
    <w:rsid w:val="00EC6E9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360" w:right="0" w:firstLine="210"/>
      <w:jc w:val="left"/>
    </w:pPr>
    <w:rPr>
      <w:sz w:val="20"/>
    </w:rPr>
  </w:style>
  <w:style w:type="paragraph" w:styleId="BodyTextIndent2">
    <w:name w:val="Body Text Indent 2"/>
    <w:basedOn w:val="Normal"/>
    <w:rsid w:val="00EC6E93"/>
    <w:pPr>
      <w:spacing w:after="120" w:line="480" w:lineRule="auto"/>
      <w:ind w:left="360"/>
    </w:pPr>
  </w:style>
  <w:style w:type="paragraph" w:styleId="BodyTextIndent3">
    <w:name w:val="Body Text Indent 3"/>
    <w:basedOn w:val="Normal"/>
    <w:rsid w:val="00EC6E93"/>
    <w:pPr>
      <w:spacing w:after="120"/>
      <w:ind w:left="360"/>
    </w:pPr>
    <w:rPr>
      <w:sz w:val="16"/>
      <w:szCs w:val="16"/>
    </w:rPr>
  </w:style>
  <w:style w:type="paragraph" w:styleId="Caption">
    <w:name w:val="caption"/>
    <w:basedOn w:val="Normal"/>
    <w:next w:val="Normal"/>
    <w:qFormat/>
    <w:rsid w:val="00EC6E93"/>
    <w:pPr>
      <w:spacing w:before="120" w:after="120"/>
    </w:pPr>
    <w:rPr>
      <w:b/>
      <w:bCs/>
    </w:rPr>
  </w:style>
  <w:style w:type="paragraph" w:styleId="Closing">
    <w:name w:val="Closing"/>
    <w:basedOn w:val="Normal"/>
    <w:rsid w:val="00EC6E93"/>
    <w:pPr>
      <w:ind w:left="4320"/>
    </w:pPr>
  </w:style>
  <w:style w:type="paragraph" w:styleId="Date">
    <w:name w:val="Date"/>
    <w:basedOn w:val="Normal"/>
    <w:next w:val="Normal"/>
    <w:rsid w:val="00EC6E93"/>
  </w:style>
  <w:style w:type="paragraph" w:styleId="DocumentMap">
    <w:name w:val="Document Map"/>
    <w:basedOn w:val="Normal"/>
    <w:semiHidden/>
    <w:rsid w:val="00EC6E93"/>
    <w:pPr>
      <w:shd w:val="clear" w:color="auto" w:fill="000080"/>
    </w:pPr>
    <w:rPr>
      <w:rFonts w:ascii="Tahoma" w:hAnsi="Tahoma" w:cs="Tahoma"/>
    </w:rPr>
  </w:style>
  <w:style w:type="paragraph" w:styleId="E-mailSignature">
    <w:name w:val="E-mail Signature"/>
    <w:basedOn w:val="Normal"/>
    <w:rsid w:val="00EC6E93"/>
  </w:style>
  <w:style w:type="paragraph" w:styleId="EndnoteText">
    <w:name w:val="endnote text"/>
    <w:basedOn w:val="Normal"/>
    <w:semiHidden/>
    <w:rsid w:val="00EC6E93"/>
  </w:style>
  <w:style w:type="paragraph" w:styleId="EnvelopeAddress">
    <w:name w:val="envelope address"/>
    <w:basedOn w:val="Normal"/>
    <w:rsid w:val="00EC6E9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C6E93"/>
    <w:rPr>
      <w:rFonts w:ascii="Arial" w:hAnsi="Arial" w:cs="Arial"/>
    </w:rPr>
  </w:style>
  <w:style w:type="paragraph" w:styleId="FootnoteText">
    <w:name w:val="footnote text"/>
    <w:basedOn w:val="Normal"/>
    <w:semiHidden/>
    <w:rsid w:val="00EC6E93"/>
  </w:style>
  <w:style w:type="paragraph" w:styleId="HTMLAddress">
    <w:name w:val="HTML Address"/>
    <w:basedOn w:val="Normal"/>
    <w:rsid w:val="00EC6E93"/>
    <w:rPr>
      <w:i/>
      <w:iCs/>
    </w:rPr>
  </w:style>
  <w:style w:type="paragraph" w:styleId="HTMLPreformatted">
    <w:name w:val="HTML Preformatted"/>
    <w:basedOn w:val="Normal"/>
    <w:rsid w:val="00EC6E93"/>
    <w:rPr>
      <w:rFonts w:ascii="Courier New" w:hAnsi="Courier New" w:cs="Courier New"/>
    </w:rPr>
  </w:style>
  <w:style w:type="paragraph" w:styleId="Index1">
    <w:name w:val="index 1"/>
    <w:basedOn w:val="Normal"/>
    <w:next w:val="Normal"/>
    <w:autoRedefine/>
    <w:semiHidden/>
    <w:rsid w:val="00EC6E93"/>
    <w:pPr>
      <w:ind w:left="200" w:hanging="200"/>
    </w:pPr>
  </w:style>
  <w:style w:type="paragraph" w:styleId="Index2">
    <w:name w:val="index 2"/>
    <w:basedOn w:val="Normal"/>
    <w:next w:val="Normal"/>
    <w:autoRedefine/>
    <w:semiHidden/>
    <w:rsid w:val="00EC6E93"/>
    <w:pPr>
      <w:ind w:left="400" w:hanging="200"/>
    </w:pPr>
  </w:style>
  <w:style w:type="paragraph" w:styleId="Index3">
    <w:name w:val="index 3"/>
    <w:basedOn w:val="Normal"/>
    <w:next w:val="Normal"/>
    <w:autoRedefine/>
    <w:semiHidden/>
    <w:rsid w:val="00EC6E93"/>
    <w:pPr>
      <w:ind w:left="600" w:hanging="200"/>
    </w:pPr>
  </w:style>
  <w:style w:type="paragraph" w:styleId="Index4">
    <w:name w:val="index 4"/>
    <w:basedOn w:val="Normal"/>
    <w:next w:val="Normal"/>
    <w:autoRedefine/>
    <w:semiHidden/>
    <w:rsid w:val="00EC6E93"/>
    <w:pPr>
      <w:ind w:left="800" w:hanging="200"/>
    </w:pPr>
  </w:style>
  <w:style w:type="paragraph" w:styleId="Index5">
    <w:name w:val="index 5"/>
    <w:basedOn w:val="Normal"/>
    <w:next w:val="Normal"/>
    <w:autoRedefine/>
    <w:semiHidden/>
    <w:rsid w:val="00EC6E93"/>
    <w:pPr>
      <w:ind w:left="1000" w:hanging="200"/>
    </w:pPr>
  </w:style>
  <w:style w:type="paragraph" w:styleId="Index6">
    <w:name w:val="index 6"/>
    <w:basedOn w:val="Normal"/>
    <w:next w:val="Normal"/>
    <w:autoRedefine/>
    <w:semiHidden/>
    <w:rsid w:val="00EC6E93"/>
    <w:pPr>
      <w:ind w:left="1200" w:hanging="200"/>
    </w:pPr>
  </w:style>
  <w:style w:type="paragraph" w:styleId="Index7">
    <w:name w:val="index 7"/>
    <w:basedOn w:val="Normal"/>
    <w:next w:val="Normal"/>
    <w:autoRedefine/>
    <w:semiHidden/>
    <w:rsid w:val="00EC6E93"/>
    <w:pPr>
      <w:ind w:left="1400" w:hanging="200"/>
    </w:pPr>
  </w:style>
  <w:style w:type="paragraph" w:styleId="Index8">
    <w:name w:val="index 8"/>
    <w:basedOn w:val="Normal"/>
    <w:next w:val="Normal"/>
    <w:autoRedefine/>
    <w:semiHidden/>
    <w:rsid w:val="00EC6E93"/>
    <w:pPr>
      <w:ind w:left="1600" w:hanging="200"/>
    </w:pPr>
  </w:style>
  <w:style w:type="paragraph" w:styleId="Index9">
    <w:name w:val="index 9"/>
    <w:basedOn w:val="Normal"/>
    <w:next w:val="Normal"/>
    <w:autoRedefine/>
    <w:semiHidden/>
    <w:rsid w:val="00EC6E93"/>
    <w:pPr>
      <w:ind w:left="1800" w:hanging="200"/>
    </w:pPr>
  </w:style>
  <w:style w:type="paragraph" w:styleId="IndexHeading">
    <w:name w:val="index heading"/>
    <w:basedOn w:val="Normal"/>
    <w:next w:val="Index1"/>
    <w:semiHidden/>
    <w:rsid w:val="00EC6E93"/>
    <w:rPr>
      <w:rFonts w:ascii="Arial" w:hAnsi="Arial" w:cs="Arial"/>
      <w:b/>
      <w:bCs/>
    </w:rPr>
  </w:style>
  <w:style w:type="paragraph" w:styleId="List">
    <w:name w:val="List"/>
    <w:basedOn w:val="Normal"/>
    <w:rsid w:val="00EC6E93"/>
    <w:pPr>
      <w:ind w:left="360" w:hanging="360"/>
    </w:pPr>
  </w:style>
  <w:style w:type="paragraph" w:styleId="List2">
    <w:name w:val="List 2"/>
    <w:basedOn w:val="Normal"/>
    <w:rsid w:val="00EC6E93"/>
    <w:pPr>
      <w:ind w:left="720" w:hanging="360"/>
    </w:pPr>
  </w:style>
  <w:style w:type="paragraph" w:styleId="List3">
    <w:name w:val="List 3"/>
    <w:basedOn w:val="Normal"/>
    <w:rsid w:val="00EC6E93"/>
    <w:pPr>
      <w:ind w:left="1080" w:hanging="360"/>
    </w:pPr>
  </w:style>
  <w:style w:type="paragraph" w:styleId="List4">
    <w:name w:val="List 4"/>
    <w:basedOn w:val="Normal"/>
    <w:rsid w:val="00EC6E93"/>
    <w:pPr>
      <w:ind w:left="1440" w:hanging="360"/>
    </w:pPr>
  </w:style>
  <w:style w:type="paragraph" w:styleId="List5">
    <w:name w:val="List 5"/>
    <w:basedOn w:val="Normal"/>
    <w:rsid w:val="00EC6E93"/>
    <w:pPr>
      <w:ind w:left="1800" w:hanging="360"/>
    </w:pPr>
  </w:style>
  <w:style w:type="paragraph" w:styleId="ListBullet">
    <w:name w:val="List Bullet"/>
    <w:basedOn w:val="Normal"/>
    <w:autoRedefine/>
    <w:rsid w:val="00EC6E93"/>
    <w:pPr>
      <w:numPr>
        <w:numId w:val="7"/>
      </w:numPr>
    </w:pPr>
  </w:style>
  <w:style w:type="paragraph" w:styleId="ListBullet2">
    <w:name w:val="List Bullet 2"/>
    <w:basedOn w:val="Normal"/>
    <w:autoRedefine/>
    <w:rsid w:val="00EC6E93"/>
    <w:pPr>
      <w:numPr>
        <w:numId w:val="8"/>
      </w:numPr>
    </w:pPr>
  </w:style>
  <w:style w:type="paragraph" w:styleId="ListBullet3">
    <w:name w:val="List Bullet 3"/>
    <w:basedOn w:val="Normal"/>
    <w:autoRedefine/>
    <w:rsid w:val="00EC6E93"/>
    <w:pPr>
      <w:numPr>
        <w:numId w:val="9"/>
      </w:numPr>
    </w:pPr>
  </w:style>
  <w:style w:type="paragraph" w:styleId="ListBullet4">
    <w:name w:val="List Bullet 4"/>
    <w:basedOn w:val="Normal"/>
    <w:autoRedefine/>
    <w:rsid w:val="00EC6E93"/>
    <w:pPr>
      <w:numPr>
        <w:numId w:val="10"/>
      </w:numPr>
    </w:pPr>
  </w:style>
  <w:style w:type="paragraph" w:styleId="ListBullet5">
    <w:name w:val="List Bullet 5"/>
    <w:basedOn w:val="Normal"/>
    <w:autoRedefine/>
    <w:rsid w:val="00EC6E93"/>
    <w:pPr>
      <w:numPr>
        <w:numId w:val="11"/>
      </w:numPr>
    </w:pPr>
  </w:style>
  <w:style w:type="paragraph" w:styleId="ListContinue">
    <w:name w:val="List Continue"/>
    <w:basedOn w:val="Normal"/>
    <w:rsid w:val="00EC6E93"/>
    <w:pPr>
      <w:spacing w:after="120"/>
      <w:ind w:left="360"/>
    </w:pPr>
  </w:style>
  <w:style w:type="paragraph" w:styleId="ListContinue2">
    <w:name w:val="List Continue 2"/>
    <w:basedOn w:val="Normal"/>
    <w:rsid w:val="00EC6E93"/>
    <w:pPr>
      <w:spacing w:after="120"/>
      <w:ind w:left="720"/>
    </w:pPr>
  </w:style>
  <w:style w:type="paragraph" w:styleId="ListContinue3">
    <w:name w:val="List Continue 3"/>
    <w:basedOn w:val="Normal"/>
    <w:rsid w:val="00EC6E93"/>
    <w:pPr>
      <w:spacing w:after="120"/>
      <w:ind w:left="1080"/>
    </w:pPr>
  </w:style>
  <w:style w:type="paragraph" w:styleId="ListContinue4">
    <w:name w:val="List Continue 4"/>
    <w:basedOn w:val="Normal"/>
    <w:rsid w:val="00EC6E93"/>
    <w:pPr>
      <w:spacing w:after="120"/>
      <w:ind w:left="1440"/>
    </w:pPr>
  </w:style>
  <w:style w:type="paragraph" w:styleId="ListContinue5">
    <w:name w:val="List Continue 5"/>
    <w:basedOn w:val="Normal"/>
    <w:rsid w:val="00EC6E93"/>
    <w:pPr>
      <w:spacing w:after="120"/>
      <w:ind w:left="1800"/>
    </w:pPr>
  </w:style>
  <w:style w:type="paragraph" w:styleId="ListNumber">
    <w:name w:val="List Number"/>
    <w:basedOn w:val="Normal"/>
    <w:rsid w:val="00EC6E93"/>
    <w:pPr>
      <w:numPr>
        <w:numId w:val="12"/>
      </w:numPr>
    </w:pPr>
  </w:style>
  <w:style w:type="paragraph" w:styleId="ListNumber2">
    <w:name w:val="List Number 2"/>
    <w:basedOn w:val="Normal"/>
    <w:rsid w:val="00EC6E93"/>
    <w:pPr>
      <w:numPr>
        <w:numId w:val="13"/>
      </w:numPr>
    </w:pPr>
  </w:style>
  <w:style w:type="paragraph" w:styleId="ListNumber3">
    <w:name w:val="List Number 3"/>
    <w:basedOn w:val="Normal"/>
    <w:rsid w:val="00EC6E93"/>
    <w:pPr>
      <w:numPr>
        <w:numId w:val="14"/>
      </w:numPr>
    </w:pPr>
  </w:style>
  <w:style w:type="paragraph" w:styleId="ListNumber4">
    <w:name w:val="List Number 4"/>
    <w:basedOn w:val="Normal"/>
    <w:rsid w:val="00EC6E93"/>
    <w:pPr>
      <w:numPr>
        <w:numId w:val="15"/>
      </w:numPr>
    </w:pPr>
  </w:style>
  <w:style w:type="paragraph" w:styleId="ListNumber5">
    <w:name w:val="List Number 5"/>
    <w:basedOn w:val="Normal"/>
    <w:rsid w:val="00EC6E93"/>
    <w:pPr>
      <w:numPr>
        <w:numId w:val="16"/>
      </w:numPr>
    </w:pPr>
  </w:style>
  <w:style w:type="paragraph" w:styleId="MacroText">
    <w:name w:val="macro"/>
    <w:semiHidden/>
    <w:rsid w:val="00EC6E9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C6E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EC6E93"/>
    <w:pPr>
      <w:ind w:left="720"/>
    </w:pPr>
  </w:style>
  <w:style w:type="paragraph" w:styleId="NoteHeading">
    <w:name w:val="Note Heading"/>
    <w:basedOn w:val="Normal"/>
    <w:next w:val="Normal"/>
    <w:rsid w:val="00EC6E93"/>
  </w:style>
  <w:style w:type="paragraph" w:styleId="PlainText">
    <w:name w:val="Plain Text"/>
    <w:basedOn w:val="Normal"/>
    <w:rsid w:val="00EC6E93"/>
    <w:rPr>
      <w:rFonts w:ascii="Courier New" w:hAnsi="Courier New" w:cs="Courier New"/>
    </w:rPr>
  </w:style>
  <w:style w:type="paragraph" w:styleId="Salutation">
    <w:name w:val="Salutation"/>
    <w:basedOn w:val="Normal"/>
    <w:next w:val="Normal"/>
    <w:rsid w:val="00EC6E93"/>
  </w:style>
  <w:style w:type="paragraph" w:styleId="Signature">
    <w:name w:val="Signature"/>
    <w:basedOn w:val="Normal"/>
    <w:rsid w:val="00EC6E93"/>
    <w:pPr>
      <w:ind w:left="4320"/>
    </w:pPr>
  </w:style>
  <w:style w:type="paragraph" w:styleId="Subtitle">
    <w:name w:val="Subtitle"/>
    <w:basedOn w:val="Normal"/>
    <w:qFormat/>
    <w:rsid w:val="00EC6E9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C6E93"/>
    <w:pPr>
      <w:ind w:left="200" w:hanging="200"/>
    </w:pPr>
  </w:style>
  <w:style w:type="paragraph" w:styleId="TableofFigures">
    <w:name w:val="table of figures"/>
    <w:basedOn w:val="Normal"/>
    <w:next w:val="Normal"/>
    <w:semiHidden/>
    <w:rsid w:val="00EC6E93"/>
    <w:pPr>
      <w:ind w:left="400" w:hanging="400"/>
    </w:pPr>
  </w:style>
  <w:style w:type="paragraph" w:styleId="Title">
    <w:name w:val="Title"/>
    <w:basedOn w:val="Normal"/>
    <w:qFormat/>
    <w:rsid w:val="00EC6E9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C6E93"/>
    <w:pPr>
      <w:spacing w:before="120"/>
    </w:pPr>
    <w:rPr>
      <w:rFonts w:ascii="Arial" w:hAnsi="Arial" w:cs="Arial"/>
      <w:b/>
      <w:bCs/>
      <w:sz w:val="24"/>
      <w:szCs w:val="24"/>
    </w:rPr>
  </w:style>
  <w:style w:type="paragraph" w:styleId="TOC1">
    <w:name w:val="toc 1"/>
    <w:basedOn w:val="Normal"/>
    <w:next w:val="Normal"/>
    <w:autoRedefine/>
    <w:semiHidden/>
    <w:rsid w:val="00EC6E93"/>
  </w:style>
  <w:style w:type="paragraph" w:styleId="TOC2">
    <w:name w:val="toc 2"/>
    <w:basedOn w:val="Normal"/>
    <w:next w:val="Normal"/>
    <w:autoRedefine/>
    <w:semiHidden/>
    <w:rsid w:val="00EC6E93"/>
    <w:pPr>
      <w:ind w:left="200"/>
    </w:pPr>
  </w:style>
  <w:style w:type="paragraph" w:styleId="TOC3">
    <w:name w:val="toc 3"/>
    <w:basedOn w:val="Normal"/>
    <w:next w:val="Normal"/>
    <w:autoRedefine/>
    <w:semiHidden/>
    <w:rsid w:val="00EC6E93"/>
    <w:pPr>
      <w:ind w:left="400"/>
    </w:pPr>
  </w:style>
  <w:style w:type="paragraph" w:styleId="TOC4">
    <w:name w:val="toc 4"/>
    <w:basedOn w:val="Normal"/>
    <w:next w:val="Normal"/>
    <w:autoRedefine/>
    <w:semiHidden/>
    <w:rsid w:val="00EC6E93"/>
    <w:pPr>
      <w:ind w:left="600"/>
    </w:pPr>
  </w:style>
  <w:style w:type="paragraph" w:styleId="TOC5">
    <w:name w:val="toc 5"/>
    <w:basedOn w:val="Normal"/>
    <w:next w:val="Normal"/>
    <w:autoRedefine/>
    <w:semiHidden/>
    <w:rsid w:val="00EC6E93"/>
    <w:pPr>
      <w:ind w:left="800"/>
    </w:pPr>
  </w:style>
  <w:style w:type="paragraph" w:styleId="TOC6">
    <w:name w:val="toc 6"/>
    <w:basedOn w:val="Normal"/>
    <w:next w:val="Normal"/>
    <w:autoRedefine/>
    <w:semiHidden/>
    <w:rsid w:val="00EC6E93"/>
    <w:pPr>
      <w:ind w:left="1000"/>
    </w:pPr>
  </w:style>
  <w:style w:type="paragraph" w:styleId="TOC7">
    <w:name w:val="toc 7"/>
    <w:basedOn w:val="Normal"/>
    <w:next w:val="Normal"/>
    <w:autoRedefine/>
    <w:semiHidden/>
    <w:rsid w:val="00EC6E93"/>
    <w:pPr>
      <w:ind w:left="1200"/>
    </w:pPr>
  </w:style>
  <w:style w:type="paragraph" w:styleId="TOC8">
    <w:name w:val="toc 8"/>
    <w:basedOn w:val="Normal"/>
    <w:next w:val="Normal"/>
    <w:autoRedefine/>
    <w:semiHidden/>
    <w:rsid w:val="00EC6E93"/>
    <w:pPr>
      <w:ind w:left="1400"/>
    </w:pPr>
  </w:style>
  <w:style w:type="paragraph" w:styleId="TOC9">
    <w:name w:val="toc 9"/>
    <w:basedOn w:val="Normal"/>
    <w:next w:val="Normal"/>
    <w:autoRedefine/>
    <w:semiHidden/>
    <w:rsid w:val="00EC6E93"/>
    <w:pPr>
      <w:ind w:left="1600"/>
    </w:pPr>
  </w:style>
  <w:style w:type="paragraph" w:customStyle="1" w:styleId="Normal-Nospaces">
    <w:name w:val="Normal - No spaces"/>
    <w:basedOn w:val="Normal"/>
    <w:rsid w:val="009A6E2F"/>
    <w:pPr>
      <w:jc w:val="both"/>
    </w:pPr>
    <w:rPr>
      <w:rFonts w:ascii="Arial" w:hAnsi="Arial"/>
    </w:rPr>
  </w:style>
  <w:style w:type="paragraph" w:customStyle="1" w:styleId="Char1">
    <w:name w:val="Char1"/>
    <w:basedOn w:val="Normal"/>
    <w:rsid w:val="00A23897"/>
    <w:pPr>
      <w:spacing w:after="160" w:line="240" w:lineRule="exact"/>
    </w:pPr>
    <w:rPr>
      <w:rFonts w:ascii="Verdana" w:hAnsi="Verdana"/>
    </w:rPr>
  </w:style>
  <w:style w:type="paragraph" w:customStyle="1" w:styleId="Enclosure">
    <w:name w:val="Enclosure"/>
    <w:basedOn w:val="Normal"/>
    <w:rsid w:val="00266290"/>
  </w:style>
  <w:style w:type="paragraph" w:customStyle="1" w:styleId="Char">
    <w:name w:val="Char"/>
    <w:basedOn w:val="Normal"/>
    <w:rsid w:val="004A40DC"/>
    <w:pPr>
      <w:spacing w:after="160" w:line="240" w:lineRule="exact"/>
    </w:pPr>
    <w:rPr>
      <w:rFonts w:ascii="Verdana" w:hAnsi="Verdana"/>
    </w:rPr>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rsid w:val="00917C0A"/>
    <w:pPr>
      <w:spacing w:after="160" w:line="240" w:lineRule="exact"/>
    </w:pPr>
    <w:rPr>
      <w:rFonts w:ascii="Verdana" w:hAnsi="Verdana"/>
    </w:rPr>
  </w:style>
  <w:style w:type="paragraph" w:customStyle="1" w:styleId="CharChar">
    <w:name w:val="Char Char"/>
    <w:basedOn w:val="Normal"/>
    <w:rsid w:val="0063524A"/>
    <w:pPr>
      <w:spacing w:after="160" w:line="240" w:lineRule="exact"/>
    </w:pPr>
    <w:rPr>
      <w:rFonts w:ascii="Verdana" w:hAnsi="Verdana"/>
    </w:rPr>
  </w:style>
  <w:style w:type="character" w:styleId="FollowedHyperlink">
    <w:name w:val="FollowedHyperlink"/>
    <w:basedOn w:val="DefaultParagraphFont"/>
    <w:rsid w:val="003F2C44"/>
    <w:rPr>
      <w:color w:val="800080"/>
      <w:u w:val="single"/>
    </w:rPr>
  </w:style>
  <w:style w:type="paragraph" w:customStyle="1" w:styleId="TableHeading">
    <w:name w:val="Table Heading"/>
    <w:basedOn w:val="Normal"/>
    <w:rsid w:val="00D207C4"/>
    <w:pPr>
      <w:tabs>
        <w:tab w:val="left" w:pos="-480"/>
        <w:tab w:val="left" w:pos="0"/>
        <w:tab w:val="left" w:pos="420"/>
        <w:tab w:val="left" w:pos="1590"/>
        <w:tab w:val="left" w:pos="2160"/>
        <w:tab w:val="left" w:pos="2880"/>
        <w:tab w:val="left" w:pos="4110"/>
        <w:tab w:val="left" w:pos="4320"/>
        <w:tab w:val="left" w:pos="5040"/>
        <w:tab w:val="left" w:pos="5760"/>
        <w:tab w:val="left" w:pos="6480"/>
        <w:tab w:val="left" w:pos="7440"/>
      </w:tabs>
    </w:pPr>
    <w:rPr>
      <w:rFonts w:ascii="Arial Narrow" w:hAnsi="Arial Narrow"/>
      <w:b/>
    </w:rPr>
  </w:style>
  <w:style w:type="paragraph" w:customStyle="1" w:styleId="TableTitle">
    <w:name w:val="Table Title"/>
    <w:basedOn w:val="Title"/>
    <w:semiHidden/>
    <w:rsid w:val="00D207C4"/>
    <w:pPr>
      <w:widowControl w:val="0"/>
      <w:spacing w:before="0" w:after="80"/>
      <w:jc w:val="left"/>
      <w:outlineLvl w:val="9"/>
    </w:pPr>
    <w:rPr>
      <w:rFonts w:cs="Times New Roman"/>
      <w:kern w:val="0"/>
      <w:sz w:val="24"/>
      <w:szCs w:val="20"/>
    </w:rPr>
  </w:style>
  <w:style w:type="character" w:styleId="FootnoteReference">
    <w:name w:val="footnote reference"/>
    <w:basedOn w:val="DefaultParagraphFont"/>
    <w:rsid w:val="00761412"/>
    <w:rPr>
      <w:vertAlign w:val="superscript"/>
    </w:rPr>
  </w:style>
  <w:style w:type="paragraph" w:styleId="NoSpacing">
    <w:name w:val="No Spacing"/>
    <w:link w:val="NoSpacingChar"/>
    <w:uiPriority w:val="1"/>
    <w:qFormat/>
    <w:rsid w:val="007F26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F26E3"/>
    <w:rPr>
      <w:rFonts w:asciiTheme="minorHAnsi" w:eastAsiaTheme="minorEastAsia" w:hAnsiTheme="minorHAnsi" w:cstheme="minorBidi"/>
      <w:sz w:val="22"/>
      <w:szCs w:val="22"/>
    </w:rPr>
  </w:style>
  <w:style w:type="character" w:styleId="Strong">
    <w:name w:val="Strong"/>
    <w:basedOn w:val="DefaultParagraphFont"/>
    <w:qFormat/>
    <w:rsid w:val="00311EB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Research Triangle Institute</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Dave Obringer</dc:creator>
  <cp:keywords/>
  <cp:lastModifiedBy>jeffery.harris</cp:lastModifiedBy>
  <cp:revision>11</cp:revision>
  <cp:lastPrinted>2009-02-20T16:21:00Z</cp:lastPrinted>
  <dcterms:created xsi:type="dcterms:W3CDTF">2010-03-24T17:38:00Z</dcterms:created>
  <dcterms:modified xsi:type="dcterms:W3CDTF">2010-04-23T15:25:00Z</dcterms:modified>
</cp:coreProperties>
</file>