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C0" w:rsidRDefault="00810BC0" w:rsidP="00810BC0">
      <w:pPr>
        <w:jc w:val="center"/>
      </w:pPr>
      <w:r>
        <w:t>Justification of Nonmaterial/Nonsubstantive Change</w:t>
      </w:r>
    </w:p>
    <w:p w:rsidR="00810BC0" w:rsidRDefault="00810BC0" w:rsidP="00810BC0"/>
    <w:p w:rsidR="00810BC0" w:rsidRDefault="00810BC0" w:rsidP="00810BC0">
      <w:r>
        <w:tab/>
        <w:t>We are submitting a change worksheet to correct an oversight that occurred during the initial submission process. When this information collection request (ICR) was originally submitted for OMB approval on June 10, 2010, the cost to respondents was inadvertently omitted from the ICRAS/ROCIS burden table. However, the cost to respondents was correctly discussed in Section 13 of the Supporting Statement Part A as part of the original submission for OMB review.  With this nonsubstantive change request, we are revising the ICRAS/ROCIS burden table so that it accurately displays the cost burden associated with the disclosure requirement.</w:t>
      </w:r>
    </w:p>
    <w:sectPr w:rsidR="00810BC0"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BC0"/>
    <w:rsid w:val="002505A8"/>
    <w:rsid w:val="00536EFB"/>
    <w:rsid w:val="007A3F99"/>
    <w:rsid w:val="00810BC0"/>
    <w:rsid w:val="00982E1A"/>
    <w:rsid w:val="009B02E1"/>
    <w:rsid w:val="00B61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591</Characters>
  <Application>Microsoft Office Word</Application>
  <DocSecurity>0</DocSecurity>
  <Lines>4</Lines>
  <Paragraphs>1</Paragraphs>
  <ScaleCrop>false</ScaleCrop>
  <Company>CMS</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2010-06-11T16:02:00Z</dcterms:created>
  <dcterms:modified xsi:type="dcterms:W3CDTF">2010-06-11T16:08:00Z</dcterms:modified>
</cp:coreProperties>
</file>