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D18" w:rsidRDefault="00001B1A" w:rsidP="00370D18">
      <w:r w:rsidRPr="009931A9">
        <w:t>The</w:t>
      </w:r>
      <w:r w:rsidRPr="009931A9">
        <w:rPr>
          <w:i/>
        </w:rPr>
        <w:t xml:space="preserve"> </w:t>
      </w:r>
      <w:r w:rsidR="009931A9" w:rsidRPr="009931A9">
        <w:t>p</w:t>
      </w:r>
      <w:r w:rsidR="009931A9">
        <w:t>urpose of this letter is to inform you of our plans to conduct additional research under the generic clearance for questionnaire pretesting research (OMB number 0607-0725)</w:t>
      </w:r>
      <w:r w:rsidR="00370D18">
        <w:t xml:space="preserve"> </w:t>
      </w:r>
      <w:r>
        <w:t xml:space="preserve">to conduct </w:t>
      </w:r>
      <w:r w:rsidR="003A4908">
        <w:t>focus groups</w:t>
      </w:r>
      <w:r w:rsidR="00CB19C5">
        <w:t xml:space="preserve"> or in-depth interviews </w:t>
      </w:r>
      <w:r w:rsidR="003A4908">
        <w:t>for a</w:t>
      </w:r>
      <w:r w:rsidR="00CB19C5">
        <w:t xml:space="preserve"> study </w:t>
      </w:r>
      <w:r w:rsidR="003A4908">
        <w:t>o</w:t>
      </w:r>
      <w:r w:rsidR="00CB19C5">
        <w:t>n</w:t>
      </w:r>
      <w:r w:rsidR="003A4908">
        <w:t xml:space="preserve"> </w:t>
      </w:r>
      <w:r w:rsidR="00CB19C5">
        <w:t xml:space="preserve">the </w:t>
      </w:r>
      <w:r w:rsidR="009931A9">
        <w:t xml:space="preserve">census </w:t>
      </w:r>
      <w:r w:rsidR="00CB19C5">
        <w:t>enumeration of n</w:t>
      </w:r>
      <w:r w:rsidR="003A4908">
        <w:t xml:space="preserve">on-English </w:t>
      </w:r>
      <w:r w:rsidR="00CB19C5">
        <w:t>s</w:t>
      </w:r>
      <w:r w:rsidR="003A4908">
        <w:t xml:space="preserve">peaking </w:t>
      </w:r>
      <w:r w:rsidR="00CB19C5">
        <w:t>h</w:t>
      </w:r>
      <w:r w:rsidR="003A4908">
        <w:t>ouseholds</w:t>
      </w:r>
      <w:r>
        <w:t xml:space="preserve">.  </w:t>
      </w:r>
      <w:r w:rsidR="00370D18">
        <w:t xml:space="preserve">The Census Bureau recently decided that this supplemental data collection will be necessary to address a shortfall in the number of observations of 2010 Census enumerations for some subsets of the non-English speaking population.   </w:t>
      </w:r>
    </w:p>
    <w:p w:rsidR="00370D18" w:rsidRDefault="00370D18" w:rsidP="00370D18"/>
    <w:p w:rsidR="00B355A3" w:rsidRPr="00E978F8" w:rsidRDefault="00B355A3" w:rsidP="00B355A3">
      <w:r w:rsidRPr="00E978F8">
        <w:t xml:space="preserve">The purpose of </w:t>
      </w:r>
      <w:r>
        <w:t xml:space="preserve">this </w:t>
      </w:r>
      <w:r w:rsidRPr="00E978F8">
        <w:t xml:space="preserve">research is to learn about difficulties associated with collecting census data from non-English speaking households and about language barriers and sociocultural factors affecting non-English speaking respondents’ knowledge </w:t>
      </w:r>
      <w:r w:rsidR="009931A9">
        <w:t xml:space="preserve">of </w:t>
      </w:r>
      <w:r w:rsidRPr="00E978F8">
        <w:t>and</w:t>
      </w:r>
      <w:r w:rsidR="00154481">
        <w:t xml:space="preserve"> </w:t>
      </w:r>
      <w:r w:rsidRPr="00E978F8">
        <w:t>reaction to census enumeration.</w:t>
      </w:r>
      <w:r>
        <w:t xml:space="preserve">  Planners of the 2020 Census will use the results of this evaluation to improve upon procedures for enumerating the non-English speaking population.   </w:t>
      </w:r>
      <w:r w:rsidRPr="00E978F8">
        <w:t xml:space="preserve"> </w:t>
      </w:r>
    </w:p>
    <w:p w:rsidR="00370D18" w:rsidRDefault="00370D18" w:rsidP="00370D18"/>
    <w:p w:rsidR="00370D18" w:rsidRDefault="00C73A6F" w:rsidP="00370D18">
      <w:r>
        <w:t>During July, r</w:t>
      </w:r>
      <w:r w:rsidR="00370D18">
        <w:t xml:space="preserve">esearchers </w:t>
      </w:r>
      <w:r>
        <w:t xml:space="preserve">under contract </w:t>
      </w:r>
      <w:r w:rsidR="00370D18">
        <w:t xml:space="preserve">will </w:t>
      </w:r>
      <w:r>
        <w:t>conduct focus groups or in-depth interviews with monolingual speakers o</w:t>
      </w:r>
      <w:r w:rsidR="00370D18">
        <w:t>f the following languages:</w:t>
      </w:r>
      <w:r w:rsidR="00370D18" w:rsidRPr="00E978F8">
        <w:t xml:space="preserve"> Chinese, Korean, Portuguese</w:t>
      </w:r>
      <w:r w:rsidR="00154481">
        <w:t xml:space="preserve">, Russian, </w:t>
      </w:r>
      <w:r w:rsidR="00370D18" w:rsidRPr="00E978F8">
        <w:t xml:space="preserve">and Vietnamese. The questions will cover </w:t>
      </w:r>
      <w:r w:rsidR="00370D18">
        <w:t xml:space="preserve">the following topics:  </w:t>
      </w:r>
    </w:p>
    <w:p w:rsidR="00370D18" w:rsidRDefault="00370D18" w:rsidP="00370D18"/>
    <w:p w:rsidR="00370D18" w:rsidRPr="00A64168" w:rsidRDefault="00370D18" w:rsidP="00370D18">
      <w:pPr>
        <w:numPr>
          <w:ilvl w:val="0"/>
          <w:numId w:val="6"/>
        </w:numPr>
      </w:pPr>
      <w:r w:rsidRPr="00A64168">
        <w:t xml:space="preserve">Experience with past </w:t>
      </w:r>
      <w:smartTag w:uri="urn:schemas-microsoft-com:office:smarttags" w:element="place">
        <w:smartTag w:uri="urn:schemas-microsoft-com:office:smarttags" w:element="country-region">
          <w:r w:rsidRPr="00A64168">
            <w:t>U.S.</w:t>
          </w:r>
        </w:smartTag>
      </w:smartTag>
      <w:r w:rsidRPr="00A64168">
        <w:t xml:space="preserve"> censuses;  </w:t>
      </w:r>
    </w:p>
    <w:p w:rsidR="00370D18" w:rsidRPr="00A64168" w:rsidRDefault="00370D18" w:rsidP="00370D18">
      <w:pPr>
        <w:numPr>
          <w:ilvl w:val="0"/>
          <w:numId w:val="6"/>
        </w:numPr>
      </w:pPr>
      <w:r>
        <w:t>V</w:t>
      </w:r>
      <w:r w:rsidRPr="00203B3C">
        <w:t>iews of government sponsored activities</w:t>
      </w:r>
      <w:r>
        <w:t>;</w:t>
      </w:r>
    </w:p>
    <w:p w:rsidR="00370D18" w:rsidRDefault="00370D18" w:rsidP="00370D18">
      <w:pPr>
        <w:numPr>
          <w:ilvl w:val="0"/>
          <w:numId w:val="6"/>
        </w:numPr>
      </w:pPr>
      <w:r w:rsidRPr="00A64168">
        <w:t xml:space="preserve">Experience with other survey interviews; </w:t>
      </w:r>
    </w:p>
    <w:p w:rsidR="00370D18" w:rsidRDefault="00370D18" w:rsidP="00370D18">
      <w:pPr>
        <w:numPr>
          <w:ilvl w:val="0"/>
          <w:numId w:val="6"/>
        </w:numPr>
      </w:pPr>
      <w:r>
        <w:t>I</w:t>
      </w:r>
      <w:r w:rsidRPr="00203B3C">
        <w:t xml:space="preserve">ssues </w:t>
      </w:r>
      <w:r>
        <w:t xml:space="preserve">encountered </w:t>
      </w:r>
      <w:r w:rsidRPr="00203B3C">
        <w:t>with the census process</w:t>
      </w:r>
      <w:r>
        <w:t xml:space="preserve">; and </w:t>
      </w:r>
    </w:p>
    <w:p w:rsidR="00370D18" w:rsidRPr="00203B3C" w:rsidRDefault="00370D18" w:rsidP="00370D18">
      <w:pPr>
        <w:numPr>
          <w:ilvl w:val="0"/>
          <w:numId w:val="6"/>
        </w:numPr>
      </w:pPr>
      <w:r>
        <w:t>F</w:t>
      </w:r>
      <w:r w:rsidRPr="00203B3C">
        <w:t>actors impacting communication between the interviewer and the respondent</w:t>
      </w:r>
      <w:r>
        <w:t xml:space="preserve">.  </w:t>
      </w:r>
      <w:r w:rsidRPr="00203B3C">
        <w:t xml:space="preserve"> </w:t>
      </w:r>
    </w:p>
    <w:p w:rsidR="0003297F" w:rsidRDefault="0003297F" w:rsidP="00E31657"/>
    <w:p w:rsidR="004615B2" w:rsidRDefault="00E31657" w:rsidP="004615B2">
      <w:pPr>
        <w:pStyle w:val="Header"/>
        <w:tabs>
          <w:tab w:val="clear" w:pos="4320"/>
          <w:tab w:val="clear" w:pos="8640"/>
        </w:tabs>
      </w:pPr>
      <w:r>
        <w:t xml:space="preserve">Two </w:t>
      </w:r>
      <w:r w:rsidR="00C73A6F">
        <w:t>or</w:t>
      </w:r>
      <w:r>
        <w:t xml:space="preserve"> three focus groups </w:t>
      </w:r>
      <w:r w:rsidR="00C73A6F">
        <w:t>will be conducted in each language</w:t>
      </w:r>
      <w:r w:rsidR="005F2B67">
        <w:t xml:space="preserve"> (a total of 15 focus groups)</w:t>
      </w:r>
      <w:r w:rsidR="00C73A6F">
        <w:t xml:space="preserve">, with 8-10 participants per group. </w:t>
      </w:r>
      <w:r>
        <w:t xml:space="preserve"> One-on-one interviews may be done in lieu of focus groups for participants who are more comfortable with an interview than a focus group or in cases deemed more culturally appropriate to do so.</w:t>
      </w:r>
      <w:r w:rsidR="004615B2">
        <w:t xml:space="preserve">  The moderator guides for the focus groups or the in-depth interviews are enclosed. </w:t>
      </w:r>
    </w:p>
    <w:p w:rsidR="00E31657" w:rsidRDefault="00E31657" w:rsidP="00E31657"/>
    <w:p w:rsidR="004615B2" w:rsidRPr="00E978F8" w:rsidRDefault="004615B2" w:rsidP="004615B2">
      <w:r>
        <w:t>Each</w:t>
      </w:r>
      <w:r w:rsidRPr="00E978F8">
        <w:t xml:space="preserve"> focus group </w:t>
      </w:r>
      <w:r>
        <w:t xml:space="preserve">or in-depth interview </w:t>
      </w:r>
      <w:r w:rsidRPr="00E978F8">
        <w:t xml:space="preserve">will last approximately one hour. </w:t>
      </w:r>
      <w:r>
        <w:t xml:space="preserve"> Respondents will be recruited regardless of whether they responded to the 2010 Census.  </w:t>
      </w:r>
      <w:r w:rsidRPr="00E978F8">
        <w:t xml:space="preserve">Focus groups will be conducted in </w:t>
      </w:r>
      <w:r w:rsidR="00A02551" w:rsidRPr="002C6D94">
        <w:t>Santa Clara</w:t>
      </w:r>
      <w:r w:rsidRPr="002C6D94">
        <w:t xml:space="preserve">, CA: the Washington DC metropolitan area; Baltimore, MD; and </w:t>
      </w:r>
      <w:r w:rsidR="00A02551" w:rsidRPr="002C6D94">
        <w:t>Providence</w:t>
      </w:r>
      <w:r w:rsidRPr="002C6D94">
        <w:t>, RI.</w:t>
      </w:r>
      <w:r w:rsidRPr="005F2B67">
        <w:rPr>
          <w:color w:val="FF0000"/>
        </w:rPr>
        <w:t xml:space="preserve">  </w:t>
      </w:r>
    </w:p>
    <w:p w:rsidR="004615B2" w:rsidRDefault="004615B2" w:rsidP="00E31657"/>
    <w:p w:rsidR="004615B2" w:rsidRDefault="004615B2" w:rsidP="00E31657">
      <w:r>
        <w:t xml:space="preserve">Focus groups will be audio recorded with participants’ permission, to facilitate accurate summarization of the results.  Participants will be informed that their response is voluntary and that the information they provide is confidential and will be accessible only to Census Bureau employees involved in the research project. </w:t>
      </w:r>
      <w:r w:rsidR="0091042D">
        <w:t xml:space="preserve">A copy of the consent form is enclosed. </w:t>
      </w:r>
      <w:r>
        <w:t xml:space="preserve"> </w:t>
      </w:r>
      <w:r w:rsidRPr="00E978F8">
        <w:t>Respondents will be paid a maximum of $40 for their participation in the focus group.</w:t>
      </w:r>
    </w:p>
    <w:p w:rsidR="00E31657" w:rsidRDefault="00E31657" w:rsidP="00E31657"/>
    <w:p w:rsidR="00390074" w:rsidRDefault="005F2B67">
      <w:pPr>
        <w:pStyle w:val="Header"/>
        <w:tabs>
          <w:tab w:val="clear" w:pos="4320"/>
          <w:tab w:val="clear" w:pos="8640"/>
        </w:tabs>
      </w:pPr>
      <w:r>
        <w:t>Each focus group or in-depth interview is expected to take approximately one hour.  Thus, the total estimated burden for this research is</w:t>
      </w:r>
      <w:r w:rsidR="00FC1764">
        <w:t xml:space="preserve"> 150</w:t>
      </w:r>
      <w:r>
        <w:t xml:space="preserve"> (15 focus groups x 10 </w:t>
      </w:r>
      <w:r>
        <w:lastRenderedPageBreak/>
        <w:t>participants x1 hour).</w:t>
      </w:r>
      <w:r w:rsidR="004E1B64">
        <w:t xml:space="preserve"> </w:t>
      </w:r>
    </w:p>
    <w:p w:rsidR="00FC1764" w:rsidRDefault="00FC1764">
      <w:pPr>
        <w:pStyle w:val="Header"/>
        <w:tabs>
          <w:tab w:val="clear" w:pos="4320"/>
          <w:tab w:val="clear" w:pos="8640"/>
        </w:tabs>
      </w:pPr>
      <w:r>
        <w:t>The contact person for questions regarding data collection for this research is listed below:</w:t>
      </w:r>
    </w:p>
    <w:p w:rsidR="00FC1764" w:rsidRDefault="00FC1764">
      <w:pPr>
        <w:pStyle w:val="Header"/>
        <w:tabs>
          <w:tab w:val="clear" w:pos="4320"/>
          <w:tab w:val="clear" w:pos="8640"/>
        </w:tabs>
      </w:pPr>
    </w:p>
    <w:p w:rsidR="00FC1764" w:rsidRDefault="00FC1764">
      <w:pPr>
        <w:pStyle w:val="Header"/>
        <w:tabs>
          <w:tab w:val="clear" w:pos="4320"/>
          <w:tab w:val="clear" w:pos="8640"/>
        </w:tabs>
      </w:pPr>
      <w:proofErr w:type="spellStart"/>
      <w:r>
        <w:t>Yuling</w:t>
      </w:r>
      <w:proofErr w:type="spellEnd"/>
      <w:r>
        <w:t xml:space="preserve"> Pan</w:t>
      </w:r>
    </w:p>
    <w:p w:rsidR="00FC1764" w:rsidRDefault="00FC1764">
      <w:pPr>
        <w:pStyle w:val="Header"/>
        <w:tabs>
          <w:tab w:val="clear" w:pos="4320"/>
          <w:tab w:val="clear" w:pos="8640"/>
        </w:tabs>
      </w:pPr>
      <w:r>
        <w:t xml:space="preserve">Center for Survey </w:t>
      </w:r>
      <w:proofErr w:type="gramStart"/>
      <w:r>
        <w:t>Methods  Research</w:t>
      </w:r>
      <w:proofErr w:type="gramEnd"/>
    </w:p>
    <w:p w:rsidR="00FC1764" w:rsidRDefault="00FC1764">
      <w:pPr>
        <w:pStyle w:val="Header"/>
        <w:tabs>
          <w:tab w:val="clear" w:pos="4320"/>
          <w:tab w:val="clear" w:pos="8640"/>
        </w:tabs>
      </w:pPr>
      <w:r>
        <w:t>Statistical Research Division</w:t>
      </w:r>
    </w:p>
    <w:p w:rsidR="00FC1764" w:rsidRDefault="00FC1764">
      <w:pPr>
        <w:pStyle w:val="Header"/>
        <w:tabs>
          <w:tab w:val="clear" w:pos="4320"/>
          <w:tab w:val="clear" w:pos="8640"/>
        </w:tabs>
      </w:pPr>
      <w:r>
        <w:t>5K117</w:t>
      </w:r>
    </w:p>
    <w:p w:rsidR="00FC1764" w:rsidRDefault="00FC1764">
      <w:pPr>
        <w:pStyle w:val="Header"/>
        <w:tabs>
          <w:tab w:val="clear" w:pos="4320"/>
          <w:tab w:val="clear" w:pos="8640"/>
        </w:tabs>
      </w:pPr>
      <w:r>
        <w:t>U.S. Census Bureau</w:t>
      </w:r>
    </w:p>
    <w:p w:rsidR="00FC1764" w:rsidRDefault="00FC1764">
      <w:pPr>
        <w:pStyle w:val="Header"/>
        <w:tabs>
          <w:tab w:val="clear" w:pos="4320"/>
          <w:tab w:val="clear" w:pos="8640"/>
        </w:tabs>
      </w:pPr>
      <w:r>
        <w:t>Washington, DC 20233</w:t>
      </w:r>
    </w:p>
    <w:p w:rsidR="00FC1764" w:rsidRDefault="00FC1764">
      <w:pPr>
        <w:pStyle w:val="Header"/>
        <w:tabs>
          <w:tab w:val="clear" w:pos="4320"/>
          <w:tab w:val="clear" w:pos="8640"/>
        </w:tabs>
      </w:pPr>
      <w:r>
        <w:t>(301)7623-4950</w:t>
      </w:r>
    </w:p>
    <w:p w:rsidR="00FC1764" w:rsidRDefault="00FC1764">
      <w:pPr>
        <w:pStyle w:val="Header"/>
        <w:tabs>
          <w:tab w:val="clear" w:pos="4320"/>
          <w:tab w:val="clear" w:pos="8640"/>
        </w:tabs>
      </w:pPr>
      <w:r>
        <w:t>yuling.pan@census.gov</w:t>
      </w:r>
    </w:p>
    <w:p w:rsidR="00001B1A" w:rsidRDefault="00001B1A">
      <w:pPr>
        <w:autoSpaceDE w:val="0"/>
        <w:autoSpaceDN w:val="0"/>
        <w:adjustRightInd w:val="0"/>
      </w:pPr>
    </w:p>
    <w:p w:rsidR="00001B1A" w:rsidRDefault="00001B1A" w:rsidP="00390074"/>
    <w:sectPr w:rsidR="00001B1A" w:rsidSect="00C97C5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A50" w:rsidRDefault="00E86A50">
      <w:r>
        <w:separator/>
      </w:r>
    </w:p>
  </w:endnote>
  <w:endnote w:type="continuationSeparator" w:id="0">
    <w:p w:rsidR="00E86A50" w:rsidRDefault="00E86A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B67" w:rsidRDefault="00AB483C">
    <w:pPr>
      <w:pStyle w:val="Footer"/>
      <w:framePr w:wrap="around" w:vAnchor="text" w:hAnchor="margin" w:xAlign="center" w:y="1"/>
      <w:rPr>
        <w:rStyle w:val="PageNumber"/>
      </w:rPr>
    </w:pPr>
    <w:r>
      <w:rPr>
        <w:rStyle w:val="PageNumber"/>
      </w:rPr>
      <w:fldChar w:fldCharType="begin"/>
    </w:r>
    <w:r w:rsidR="005F2B67">
      <w:rPr>
        <w:rStyle w:val="PageNumber"/>
      </w:rPr>
      <w:instrText xml:space="preserve">PAGE  </w:instrText>
    </w:r>
    <w:r>
      <w:rPr>
        <w:rStyle w:val="PageNumber"/>
      </w:rPr>
      <w:fldChar w:fldCharType="end"/>
    </w:r>
  </w:p>
  <w:p w:rsidR="005F2B67" w:rsidRDefault="005F2B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B67" w:rsidRDefault="00AB483C">
    <w:pPr>
      <w:pStyle w:val="Footer"/>
      <w:framePr w:wrap="around" w:vAnchor="text" w:hAnchor="margin" w:xAlign="center" w:y="1"/>
      <w:rPr>
        <w:rStyle w:val="PageNumber"/>
      </w:rPr>
    </w:pPr>
    <w:r>
      <w:rPr>
        <w:rStyle w:val="PageNumber"/>
      </w:rPr>
      <w:fldChar w:fldCharType="begin"/>
    </w:r>
    <w:r w:rsidR="005F2B67">
      <w:rPr>
        <w:rStyle w:val="PageNumber"/>
      </w:rPr>
      <w:instrText xml:space="preserve">PAGE  </w:instrText>
    </w:r>
    <w:r>
      <w:rPr>
        <w:rStyle w:val="PageNumber"/>
      </w:rPr>
      <w:fldChar w:fldCharType="separate"/>
    </w:r>
    <w:r w:rsidR="0091042D">
      <w:rPr>
        <w:rStyle w:val="PageNumber"/>
        <w:noProof/>
      </w:rPr>
      <w:t>1</w:t>
    </w:r>
    <w:r>
      <w:rPr>
        <w:rStyle w:val="PageNumber"/>
      </w:rPr>
      <w:fldChar w:fldCharType="end"/>
    </w:r>
  </w:p>
  <w:p w:rsidR="005F2B67" w:rsidRDefault="005F2B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A50" w:rsidRDefault="00E86A50">
      <w:r>
        <w:separator/>
      </w:r>
    </w:p>
  </w:footnote>
  <w:footnote w:type="continuationSeparator" w:id="0">
    <w:p w:rsidR="00E86A50" w:rsidRDefault="00E86A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566CA"/>
    <w:multiLevelType w:val="hybridMultilevel"/>
    <w:tmpl w:val="359C05B0"/>
    <w:lvl w:ilvl="0" w:tplc="57D4F542">
      <w:start w:val="1"/>
      <w:numFmt w:val="bullet"/>
      <w:lvlText w:val=""/>
      <w:lvlJc w:val="left"/>
      <w:pPr>
        <w:tabs>
          <w:tab w:val="num" w:pos="576"/>
        </w:tabs>
        <w:ind w:left="288" w:hanging="72"/>
      </w:pPr>
      <w:rPr>
        <w:rFonts w:ascii="Symbol" w:hAnsi="Symbol" w:hint="default"/>
        <w:b/>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86EED90A">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277696"/>
    <w:multiLevelType w:val="hybridMultilevel"/>
    <w:tmpl w:val="082CFA42"/>
    <w:lvl w:ilvl="0" w:tplc="04090001">
      <w:start w:val="20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867FB"/>
    <w:multiLevelType w:val="hybridMultilevel"/>
    <w:tmpl w:val="95C8B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F814E2"/>
    <w:multiLevelType w:val="hybridMultilevel"/>
    <w:tmpl w:val="359C05B0"/>
    <w:lvl w:ilvl="0" w:tplc="57D4F542">
      <w:start w:val="1"/>
      <w:numFmt w:val="bullet"/>
      <w:lvlText w:val=""/>
      <w:lvlJc w:val="left"/>
      <w:pPr>
        <w:tabs>
          <w:tab w:val="num" w:pos="576"/>
        </w:tabs>
        <w:ind w:left="288" w:hanging="72"/>
      </w:pPr>
      <w:rPr>
        <w:rFonts w:ascii="Symbol" w:hAnsi="Symbol" w:hint="default"/>
        <w:b/>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284412F4">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6263EF"/>
    <w:multiLevelType w:val="hybridMultilevel"/>
    <w:tmpl w:val="3A48633A"/>
    <w:lvl w:ilvl="0" w:tplc="04090011">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2C4144"/>
    <w:multiLevelType w:val="hybridMultilevel"/>
    <w:tmpl w:val="CB6A4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noPunctuationKerning/>
  <w:characterSpacingControl w:val="doNotCompress"/>
  <w:footnotePr>
    <w:footnote w:id="-1"/>
    <w:footnote w:id="0"/>
  </w:footnotePr>
  <w:endnotePr>
    <w:endnote w:id="-1"/>
    <w:endnote w:id="0"/>
  </w:endnotePr>
  <w:compat/>
  <w:docVars>
    <w:docVar w:name="_AMO_XmlVersion" w:val="Empty"/>
  </w:docVars>
  <w:rsids>
    <w:rsidRoot w:val="002E4455"/>
    <w:rsid w:val="00001B1A"/>
    <w:rsid w:val="0003297F"/>
    <w:rsid w:val="00154481"/>
    <w:rsid w:val="002C6D94"/>
    <w:rsid w:val="002E4455"/>
    <w:rsid w:val="00314F23"/>
    <w:rsid w:val="00322942"/>
    <w:rsid w:val="0036474E"/>
    <w:rsid w:val="00370D18"/>
    <w:rsid w:val="00390074"/>
    <w:rsid w:val="003A4908"/>
    <w:rsid w:val="003D17E6"/>
    <w:rsid w:val="003F354B"/>
    <w:rsid w:val="0042178D"/>
    <w:rsid w:val="004615B2"/>
    <w:rsid w:val="004E1B64"/>
    <w:rsid w:val="005214CD"/>
    <w:rsid w:val="005F2B67"/>
    <w:rsid w:val="006030BE"/>
    <w:rsid w:val="006525D7"/>
    <w:rsid w:val="00663011"/>
    <w:rsid w:val="006E3CF0"/>
    <w:rsid w:val="006F22D9"/>
    <w:rsid w:val="007469BF"/>
    <w:rsid w:val="007D52DD"/>
    <w:rsid w:val="0091042D"/>
    <w:rsid w:val="00957017"/>
    <w:rsid w:val="009931A9"/>
    <w:rsid w:val="00995BE0"/>
    <w:rsid w:val="009B682C"/>
    <w:rsid w:val="009F1223"/>
    <w:rsid w:val="00A02551"/>
    <w:rsid w:val="00AB483C"/>
    <w:rsid w:val="00B06271"/>
    <w:rsid w:val="00B1517C"/>
    <w:rsid w:val="00B204AE"/>
    <w:rsid w:val="00B355A3"/>
    <w:rsid w:val="00C73A6F"/>
    <w:rsid w:val="00C97C54"/>
    <w:rsid w:val="00CB19C5"/>
    <w:rsid w:val="00E27FC3"/>
    <w:rsid w:val="00E31657"/>
    <w:rsid w:val="00E86A50"/>
    <w:rsid w:val="00FC17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C54"/>
    <w:rPr>
      <w:sz w:val="24"/>
      <w:szCs w:val="24"/>
      <w:lang w:eastAsia="en-US"/>
    </w:rPr>
  </w:style>
  <w:style w:type="paragraph" w:styleId="Heading1">
    <w:name w:val="heading 1"/>
    <w:basedOn w:val="Normal"/>
    <w:next w:val="Normal"/>
    <w:qFormat/>
    <w:rsid w:val="00C97C54"/>
    <w:pPr>
      <w:keepNext/>
      <w:outlineLvl w:val="0"/>
    </w:pPr>
    <w:rPr>
      <w:b/>
      <w:bCs/>
    </w:rPr>
  </w:style>
  <w:style w:type="paragraph" w:styleId="Heading2">
    <w:name w:val="heading 2"/>
    <w:basedOn w:val="Normal"/>
    <w:next w:val="Normal"/>
    <w:qFormat/>
    <w:rsid w:val="00C97C54"/>
    <w:pPr>
      <w:keepNext/>
      <w:autoSpaceDE w:val="0"/>
      <w:autoSpaceDN w:val="0"/>
      <w:adjustRightInd w:val="0"/>
      <w:spacing w:line="240" w:lineRule="atLeast"/>
      <w:ind w:left="360" w:hanging="360"/>
      <w:outlineLvl w:val="1"/>
    </w:pPr>
    <w:rPr>
      <w:rFonts w:ascii="Tms Rmn" w:hAnsi="Tms Rmn"/>
      <w:b/>
      <w:bCs/>
      <w:color w:val="000000"/>
    </w:rPr>
  </w:style>
  <w:style w:type="paragraph" w:styleId="Heading3">
    <w:name w:val="heading 3"/>
    <w:basedOn w:val="Normal"/>
    <w:next w:val="Normal"/>
    <w:qFormat/>
    <w:rsid w:val="00C97C54"/>
    <w:pPr>
      <w:keepNext/>
      <w:autoSpaceDE w:val="0"/>
      <w:autoSpaceDN w:val="0"/>
      <w:adjustRightInd w:val="0"/>
      <w:spacing w:line="240" w:lineRule="atLeast"/>
      <w:jc w:val="center"/>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C97C54"/>
    <w:rPr>
      <w:sz w:val="16"/>
      <w:szCs w:val="16"/>
    </w:rPr>
  </w:style>
  <w:style w:type="paragraph" w:styleId="CommentText">
    <w:name w:val="annotation text"/>
    <w:basedOn w:val="Normal"/>
    <w:semiHidden/>
    <w:rsid w:val="00C97C54"/>
    <w:rPr>
      <w:sz w:val="20"/>
      <w:szCs w:val="20"/>
    </w:rPr>
  </w:style>
  <w:style w:type="paragraph" w:styleId="BodyText">
    <w:name w:val="Body Text"/>
    <w:basedOn w:val="Normal"/>
    <w:semiHidden/>
    <w:rsid w:val="00C97C54"/>
    <w:rPr>
      <w:color w:val="000000"/>
      <w:szCs w:val="20"/>
    </w:rPr>
  </w:style>
  <w:style w:type="paragraph" w:styleId="BodyText2">
    <w:name w:val="Body Text 2"/>
    <w:basedOn w:val="Normal"/>
    <w:semiHidden/>
    <w:rsid w:val="00C97C54"/>
    <w:pPr>
      <w:numPr>
        <w:ilvl w:val="12"/>
      </w:numPr>
    </w:pPr>
    <w:rPr>
      <w:b/>
      <w:bCs/>
    </w:rPr>
  </w:style>
  <w:style w:type="paragraph" w:styleId="Header">
    <w:name w:val="header"/>
    <w:basedOn w:val="Normal"/>
    <w:semiHidden/>
    <w:rsid w:val="00C97C54"/>
    <w:pPr>
      <w:widowControl w:val="0"/>
      <w:tabs>
        <w:tab w:val="center" w:pos="4320"/>
        <w:tab w:val="right" w:pos="8640"/>
      </w:tabs>
      <w:autoSpaceDE w:val="0"/>
      <w:autoSpaceDN w:val="0"/>
      <w:adjustRightInd w:val="0"/>
    </w:pPr>
  </w:style>
  <w:style w:type="paragraph" w:styleId="BodyTextIndent">
    <w:name w:val="Body Text Indent"/>
    <w:basedOn w:val="Normal"/>
    <w:semiHidden/>
    <w:rsid w:val="00C97C54"/>
    <w:pPr>
      <w:spacing w:after="120"/>
      <w:ind w:left="360"/>
    </w:pPr>
  </w:style>
  <w:style w:type="character" w:styleId="Hyperlink">
    <w:name w:val="Hyperlink"/>
    <w:basedOn w:val="DefaultParagraphFont"/>
    <w:semiHidden/>
    <w:rsid w:val="00C97C54"/>
    <w:rPr>
      <w:color w:val="0000FF"/>
      <w:u w:val="single"/>
    </w:rPr>
  </w:style>
  <w:style w:type="paragraph" w:styleId="Footer">
    <w:name w:val="footer"/>
    <w:basedOn w:val="Normal"/>
    <w:semiHidden/>
    <w:rsid w:val="00C97C54"/>
    <w:pPr>
      <w:widowControl w:val="0"/>
      <w:tabs>
        <w:tab w:val="center" w:pos="4320"/>
        <w:tab w:val="right" w:pos="8640"/>
      </w:tabs>
      <w:autoSpaceDE w:val="0"/>
      <w:autoSpaceDN w:val="0"/>
      <w:adjustRightInd w:val="0"/>
    </w:pPr>
    <w:rPr>
      <w:rFonts w:ascii="Shruti" w:hAnsi="Shruti"/>
    </w:rPr>
  </w:style>
  <w:style w:type="paragraph" w:styleId="BalloonText">
    <w:name w:val="Balloon Text"/>
    <w:basedOn w:val="Normal"/>
    <w:semiHidden/>
    <w:rsid w:val="00C97C54"/>
    <w:rPr>
      <w:rFonts w:ascii="Tahoma" w:hAnsi="Tahoma" w:cs="Tahoma"/>
      <w:sz w:val="16"/>
      <w:szCs w:val="16"/>
    </w:rPr>
  </w:style>
  <w:style w:type="character" w:styleId="PageNumber">
    <w:name w:val="page number"/>
    <w:basedOn w:val="DefaultParagraphFont"/>
    <w:semiHidden/>
    <w:rsid w:val="00C97C54"/>
  </w:style>
  <w:style w:type="paragraph" w:styleId="Title">
    <w:name w:val="Title"/>
    <w:basedOn w:val="Normal"/>
    <w:qFormat/>
    <w:rsid w:val="00C97C54"/>
    <w:pPr>
      <w:jc w:val="center"/>
    </w:pPr>
    <w:rPr>
      <w:b/>
      <w:bCs/>
    </w:rPr>
  </w:style>
  <w:style w:type="paragraph" w:styleId="FootnoteText">
    <w:name w:val="footnote text"/>
    <w:basedOn w:val="Normal"/>
    <w:semiHidden/>
    <w:rsid w:val="00C97C54"/>
    <w:pPr>
      <w:widowControl w:val="0"/>
      <w:autoSpaceDE w:val="0"/>
      <w:autoSpaceDN w:val="0"/>
      <w:adjustRightInd w:val="0"/>
    </w:pPr>
    <w:rPr>
      <w:sz w:val="20"/>
      <w:szCs w:val="20"/>
    </w:rPr>
  </w:style>
  <w:style w:type="character" w:styleId="FootnoteReference">
    <w:name w:val="footnote reference"/>
    <w:basedOn w:val="DefaultParagraphFont"/>
    <w:semiHidden/>
    <w:rsid w:val="00C97C5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Census 2010 Alternative Questionnaire (AQE) Experiment</vt:lpstr>
    </vt:vector>
  </TitlesOfParts>
  <Company>US Census Bureau</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2010 Alternative Questionnaire (AQE) Experiment</dc:title>
  <dc:subject/>
  <dc:creator>love0313</dc:creator>
  <cp:keywords/>
  <dc:description/>
  <cp:lastModifiedBy>demai001</cp:lastModifiedBy>
  <cp:revision>3</cp:revision>
  <cp:lastPrinted>2010-06-24T19:26:00Z</cp:lastPrinted>
  <dcterms:created xsi:type="dcterms:W3CDTF">2010-06-24T20:23:00Z</dcterms:created>
  <dcterms:modified xsi:type="dcterms:W3CDTF">2010-06-24T20:51:00Z</dcterms:modified>
</cp:coreProperties>
</file>