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97" w:rsidRPr="00F13FBC" w:rsidRDefault="00D9284D" w:rsidP="007C23F0">
      <w:pPr>
        <w:tabs>
          <w:tab w:val="left" w:pos="547"/>
          <w:tab w:val="left" w:pos="1080"/>
          <w:tab w:val="left" w:pos="1627"/>
          <w:tab w:val="left" w:pos="2160"/>
          <w:tab w:val="left" w:pos="2880"/>
        </w:tabs>
        <w:jc w:val="center"/>
        <w:rPr>
          <w:b/>
          <w:iCs/>
          <w:sz w:val="32"/>
          <w:szCs w:val="32"/>
        </w:rPr>
      </w:pPr>
      <w:r w:rsidRPr="00F13FBC">
        <w:rPr>
          <w:b/>
          <w:iCs/>
          <w:sz w:val="32"/>
          <w:szCs w:val="32"/>
        </w:rPr>
        <w:t>Follo</w:t>
      </w:r>
      <w:r w:rsidR="00474D97" w:rsidRPr="00F13FBC">
        <w:rPr>
          <w:b/>
          <w:iCs/>
          <w:sz w:val="32"/>
          <w:szCs w:val="32"/>
        </w:rPr>
        <w:t>w-Up Study of a National Cohort of Gulf War</w:t>
      </w:r>
    </w:p>
    <w:p w:rsidR="007C23F0" w:rsidRPr="00F13FBC" w:rsidRDefault="00474D97" w:rsidP="007C23F0">
      <w:pPr>
        <w:tabs>
          <w:tab w:val="left" w:pos="547"/>
          <w:tab w:val="left" w:pos="1080"/>
          <w:tab w:val="left" w:pos="1627"/>
          <w:tab w:val="left" w:pos="2160"/>
          <w:tab w:val="left" w:pos="2880"/>
        </w:tabs>
        <w:jc w:val="center"/>
        <w:rPr>
          <w:b/>
          <w:bCs/>
        </w:rPr>
      </w:pPr>
      <w:proofErr w:type="gramStart"/>
      <w:r w:rsidRPr="00F13FBC">
        <w:rPr>
          <w:b/>
          <w:iCs/>
          <w:sz w:val="32"/>
          <w:szCs w:val="32"/>
        </w:rPr>
        <w:t>and</w:t>
      </w:r>
      <w:proofErr w:type="gramEnd"/>
      <w:r w:rsidRPr="00F13FBC">
        <w:rPr>
          <w:b/>
          <w:iCs/>
          <w:sz w:val="32"/>
          <w:szCs w:val="32"/>
        </w:rPr>
        <w:t xml:space="preserve"> Gulf Era </w:t>
      </w:r>
      <w:r w:rsidR="00D9284D" w:rsidRPr="00F13FBC">
        <w:rPr>
          <w:b/>
          <w:iCs/>
          <w:sz w:val="32"/>
          <w:szCs w:val="32"/>
        </w:rPr>
        <w:t>Veterans</w:t>
      </w:r>
      <w:r w:rsidR="007C23F0" w:rsidRPr="00F13FBC">
        <w:rPr>
          <w:b/>
          <w:bCs/>
          <w:sz w:val="32"/>
          <w:szCs w:val="32"/>
        </w:rPr>
        <w:br/>
      </w:r>
      <w:r w:rsidR="00E76B02" w:rsidRPr="00F13FBC">
        <w:rPr>
          <w:b/>
          <w:bCs/>
        </w:rPr>
        <w:t>VA Form 10-0488</w:t>
      </w:r>
      <w:r w:rsidR="002472C2" w:rsidRPr="00F13FBC">
        <w:rPr>
          <w:b/>
          <w:bCs/>
        </w:rPr>
        <w:t xml:space="preserve"> </w:t>
      </w:r>
    </w:p>
    <w:p w:rsidR="00F05E7C" w:rsidRPr="00F13FBC" w:rsidRDefault="00F05E7C" w:rsidP="007C23F0">
      <w:pPr>
        <w:tabs>
          <w:tab w:val="left" w:pos="547"/>
          <w:tab w:val="left" w:pos="1080"/>
          <w:tab w:val="left" w:pos="1627"/>
          <w:tab w:val="left" w:pos="2160"/>
          <w:tab w:val="left" w:pos="2880"/>
        </w:tabs>
        <w:jc w:val="center"/>
        <w:rPr>
          <w:b/>
          <w:bCs/>
        </w:rPr>
      </w:pPr>
      <w:r w:rsidRPr="00F13FBC">
        <w:rPr>
          <w:b/>
          <w:bCs/>
        </w:rPr>
        <w:t>VA Form 10-</w:t>
      </w:r>
      <w:r w:rsidR="002472C2" w:rsidRPr="00F13FBC">
        <w:rPr>
          <w:b/>
          <w:bCs/>
        </w:rPr>
        <w:t>0488a</w:t>
      </w:r>
      <w:r w:rsidRPr="00F13FBC">
        <w:rPr>
          <w:b/>
          <w:bCs/>
        </w:rPr>
        <w:t xml:space="preserve"> Consent Form for Release of Medical Records</w:t>
      </w:r>
    </w:p>
    <w:p w:rsidR="00E6326A" w:rsidRPr="00F13FBC" w:rsidRDefault="002472C2" w:rsidP="007C23F0">
      <w:pPr>
        <w:tabs>
          <w:tab w:val="left" w:pos="547"/>
          <w:tab w:val="left" w:pos="1080"/>
          <w:tab w:val="left" w:pos="1627"/>
          <w:tab w:val="left" w:pos="2160"/>
          <w:tab w:val="left" w:pos="2880"/>
        </w:tabs>
        <w:jc w:val="center"/>
        <w:rPr>
          <w:b/>
          <w:bCs/>
        </w:rPr>
      </w:pPr>
      <w:r w:rsidRPr="00F13FBC">
        <w:rPr>
          <w:b/>
          <w:bCs/>
        </w:rPr>
        <w:t>OMB FORM 2900-XXXX</w:t>
      </w:r>
      <w:r w:rsidRPr="00F13FBC">
        <w:rPr>
          <w:b/>
          <w:bCs/>
        </w:rPr>
        <w:br/>
      </w:r>
    </w:p>
    <w:p w:rsidR="00536A11" w:rsidRPr="00F13FBC" w:rsidRDefault="00536A11" w:rsidP="007C23F0">
      <w:pPr>
        <w:tabs>
          <w:tab w:val="left" w:pos="547"/>
          <w:tab w:val="left" w:pos="1080"/>
          <w:tab w:val="left" w:pos="1627"/>
          <w:tab w:val="left" w:pos="2160"/>
          <w:tab w:val="left" w:pos="2880"/>
        </w:tabs>
        <w:jc w:val="center"/>
      </w:pPr>
    </w:p>
    <w:p w:rsidR="00536A11" w:rsidRPr="00F13FBC"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F13FBC">
        <w:t>A.</w:t>
      </w:r>
      <w:r w:rsidRPr="00F13FBC">
        <w:tab/>
        <w:t xml:space="preserve">JUSTIFICATION </w:t>
      </w:r>
    </w:p>
    <w:p w:rsidR="00536A11" w:rsidRPr="00F13FBC" w:rsidRDefault="00536A11">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rPr>
          <w:b/>
        </w:rPr>
      </w:pPr>
      <w:r w:rsidRPr="00F13FBC">
        <w:rPr>
          <w:b/>
        </w:rPr>
        <w:t>1.</w:t>
      </w:r>
      <w:r w:rsidRPr="00F13FBC">
        <w:rPr>
          <w:b/>
        </w:rPr>
        <w:tab/>
        <w:t>Explain the circumstances that make the collection of information necessary.  Identify legal or administrative requirements that necessitate the collection of information.</w:t>
      </w:r>
    </w:p>
    <w:p w:rsidR="00536A11" w:rsidRPr="00F13FBC" w:rsidRDefault="00536A11">
      <w:pPr>
        <w:tabs>
          <w:tab w:val="left" w:pos="547"/>
          <w:tab w:val="left" w:pos="1080"/>
          <w:tab w:val="left" w:pos="1627"/>
          <w:tab w:val="left" w:pos="2160"/>
          <w:tab w:val="left" w:pos="2880"/>
        </w:tabs>
      </w:pPr>
    </w:p>
    <w:p w:rsidR="00A63C7F" w:rsidRPr="00F13FBC" w:rsidRDefault="001A05E0" w:rsidP="00A63C7F">
      <w:pPr>
        <w:widowControl w:val="0"/>
        <w:tabs>
          <w:tab w:val="left" w:pos="540"/>
        </w:tabs>
      </w:pPr>
      <w:r w:rsidRPr="00F13FBC">
        <w:rPr>
          <w:bCs/>
        </w:rPr>
        <w:tab/>
      </w:r>
      <w:r w:rsidR="00A63C7F" w:rsidRPr="00F13FBC">
        <w:t>Legal authority for this</w:t>
      </w:r>
      <w:r w:rsidR="005115E5" w:rsidRPr="00F13FBC">
        <w:t xml:space="preserve"> data collection is found under</w:t>
      </w:r>
      <w:r w:rsidR="005C2CB2" w:rsidRPr="00F13FBC">
        <w:t xml:space="preserve"> </w:t>
      </w:r>
      <w:r w:rsidR="00A63C7F" w:rsidRPr="00F13FBC">
        <w:t>38</w:t>
      </w:r>
      <w:r w:rsidR="005115E5" w:rsidRPr="00F13FBC">
        <w:t xml:space="preserve"> USC</w:t>
      </w:r>
      <w:r w:rsidR="00A63C7F" w:rsidRPr="00F13FBC">
        <w:t>, Part I, Chapter 5, Section 527 that authorizes the collection of data that will allow measurement and evaluation of the Department of Veterans Affairs Programs, the goal of whi</w:t>
      </w:r>
      <w:r w:rsidR="0090702D" w:rsidRPr="00F13FBC">
        <w:t>ch is improved health care for Veterans.</w:t>
      </w:r>
      <w:r w:rsidR="00EF4022" w:rsidRPr="00F13FBC">
        <w:t xml:space="preserve">  This data collection will help the VA assess the health of Veterans who served during the </w:t>
      </w:r>
      <w:r w:rsidR="00821349" w:rsidRPr="00F13FBC">
        <w:t xml:space="preserve">1990-1991 </w:t>
      </w:r>
      <w:r w:rsidR="00EF4022" w:rsidRPr="00F13FBC">
        <w:t>Gulf War and to plan and provide better health care for these Veterans.</w:t>
      </w:r>
    </w:p>
    <w:p w:rsidR="00CC4CF5" w:rsidRPr="00F13FBC" w:rsidRDefault="00D84FDB">
      <w:pPr>
        <w:tabs>
          <w:tab w:val="left" w:pos="547"/>
          <w:tab w:val="left" w:pos="1080"/>
          <w:tab w:val="left" w:pos="1627"/>
          <w:tab w:val="left" w:pos="2160"/>
          <w:tab w:val="left" w:pos="2880"/>
        </w:tabs>
      </w:pPr>
      <w:r w:rsidRPr="00F13FBC">
        <w:t xml:space="preserve"> </w:t>
      </w:r>
    </w:p>
    <w:p w:rsidR="00536A11" w:rsidRPr="00F13FBC" w:rsidRDefault="00536A11">
      <w:pPr>
        <w:tabs>
          <w:tab w:val="left" w:pos="547"/>
          <w:tab w:val="left" w:pos="1080"/>
          <w:tab w:val="left" w:pos="1627"/>
          <w:tab w:val="left" w:pos="2160"/>
          <w:tab w:val="left" w:pos="2880"/>
        </w:tabs>
        <w:rPr>
          <w:b/>
        </w:rPr>
      </w:pPr>
      <w:r w:rsidRPr="00F13FBC">
        <w:rPr>
          <w:b/>
        </w:rPr>
        <w:t>2.</w:t>
      </w:r>
      <w:r w:rsidRPr="00F13FBC">
        <w:rPr>
          <w:b/>
        </w:rPr>
        <w:tab/>
        <w:t>Indicate how, by whom, and for what purposes the information is to be used; indicate actual use the agency has made of the information received from current collection.</w:t>
      </w:r>
    </w:p>
    <w:p w:rsidR="00F872DD" w:rsidRPr="00F13FBC" w:rsidRDefault="00F872DD" w:rsidP="00F872DD">
      <w:pPr>
        <w:ind w:firstLine="720"/>
      </w:pPr>
    </w:p>
    <w:p w:rsidR="00F872DD" w:rsidRPr="00F13FBC" w:rsidRDefault="000932E5" w:rsidP="00F872DD">
      <w:pPr>
        <w:pStyle w:val="bodytext0"/>
        <w:spacing w:before="0" w:after="0"/>
        <w:ind w:left="0" w:firstLine="720"/>
        <w:rPr>
          <w:szCs w:val="24"/>
        </w:rPr>
      </w:pPr>
      <w:r w:rsidRPr="00F13FBC">
        <w:rPr>
          <w:szCs w:val="24"/>
        </w:rPr>
        <w:t xml:space="preserve">The </w:t>
      </w:r>
      <w:r w:rsidR="00F872DD" w:rsidRPr="00F13FBC">
        <w:rPr>
          <w:i/>
          <w:szCs w:val="24"/>
        </w:rPr>
        <w:t>VA National Health Survey of Gulf War Era Veterans and Their Families</w:t>
      </w:r>
      <w:r w:rsidR="003A095C" w:rsidRPr="00F13FBC">
        <w:rPr>
          <w:szCs w:val="24"/>
        </w:rPr>
        <w:t xml:space="preserve"> </w:t>
      </w:r>
      <w:r w:rsidR="00F61CF2" w:rsidRPr="00F13FBC">
        <w:rPr>
          <w:szCs w:val="24"/>
        </w:rPr>
        <w:t xml:space="preserve">previously </w:t>
      </w:r>
      <w:r w:rsidR="00474D97" w:rsidRPr="00F13FBC">
        <w:rPr>
          <w:szCs w:val="24"/>
        </w:rPr>
        <w:t xml:space="preserve">approved under OMB 2900-0558 </w:t>
      </w:r>
      <w:r w:rsidR="00F872DD" w:rsidRPr="00F13FBC">
        <w:rPr>
          <w:szCs w:val="24"/>
        </w:rPr>
        <w:t xml:space="preserve">and the </w:t>
      </w:r>
      <w:r w:rsidR="00F872DD" w:rsidRPr="00F13FBC">
        <w:rPr>
          <w:i/>
          <w:szCs w:val="24"/>
        </w:rPr>
        <w:t>Longitudinal Health Study of Gulf War Era Veterans</w:t>
      </w:r>
      <w:r w:rsidR="00F872DD" w:rsidRPr="00F13FBC">
        <w:rPr>
          <w:szCs w:val="24"/>
        </w:rPr>
        <w:t xml:space="preserve">, </w:t>
      </w:r>
      <w:r w:rsidR="001F3098" w:rsidRPr="00F13FBC">
        <w:rPr>
          <w:szCs w:val="24"/>
        </w:rPr>
        <w:t xml:space="preserve">previously approved </w:t>
      </w:r>
      <w:r w:rsidR="003A095C" w:rsidRPr="00F13FBC">
        <w:rPr>
          <w:szCs w:val="24"/>
        </w:rPr>
        <w:t xml:space="preserve">under </w:t>
      </w:r>
      <w:r w:rsidR="00D92CA8" w:rsidRPr="00F13FBC">
        <w:rPr>
          <w:szCs w:val="24"/>
        </w:rPr>
        <w:t xml:space="preserve">OMB 2900-0637, </w:t>
      </w:r>
      <w:r w:rsidR="00F872DD" w:rsidRPr="00F13FBC">
        <w:rPr>
          <w:szCs w:val="24"/>
        </w:rPr>
        <w:t xml:space="preserve">have identified a constellation of symptoms and medical/psychological conditions associated with Gulf War </w:t>
      </w:r>
      <w:r w:rsidR="001F3098" w:rsidRPr="00F13FBC">
        <w:rPr>
          <w:szCs w:val="24"/>
        </w:rPr>
        <w:t xml:space="preserve">combat deployment and service. </w:t>
      </w:r>
      <w:r w:rsidR="008C6A36" w:rsidRPr="00F13FBC">
        <w:rPr>
          <w:szCs w:val="24"/>
        </w:rPr>
        <w:t xml:space="preserve">VA </w:t>
      </w:r>
      <w:r w:rsidR="001F3098" w:rsidRPr="00F13FBC">
        <w:rPr>
          <w:szCs w:val="24"/>
        </w:rPr>
        <w:t xml:space="preserve">research </w:t>
      </w:r>
      <w:r w:rsidR="008C6A36" w:rsidRPr="00F13FBC">
        <w:rPr>
          <w:szCs w:val="24"/>
        </w:rPr>
        <w:t>studies showed that</w:t>
      </w:r>
      <w:r w:rsidR="00420549" w:rsidRPr="00F13FBC">
        <w:rPr>
          <w:szCs w:val="24"/>
        </w:rPr>
        <w:t xml:space="preserve"> </w:t>
      </w:r>
      <w:r w:rsidR="00F872DD" w:rsidRPr="00F13FBC">
        <w:rPr>
          <w:szCs w:val="24"/>
        </w:rPr>
        <w:t xml:space="preserve">Veterans of the </w:t>
      </w:r>
      <w:r w:rsidR="00821349" w:rsidRPr="00F13FBC">
        <w:rPr>
          <w:szCs w:val="24"/>
        </w:rPr>
        <w:t xml:space="preserve">1990-1991 </w:t>
      </w:r>
      <w:r w:rsidR="00F872DD" w:rsidRPr="00F13FBC">
        <w:rPr>
          <w:szCs w:val="24"/>
        </w:rPr>
        <w:t>Gulf War were potentially exposed to a variety of environmental factors potentially linked to chronic conditions including Chronic Fatigue Syndrome and unexplained multi-symptom illnesses.</w:t>
      </w:r>
      <w:r w:rsidR="008C6A36" w:rsidRPr="00F13FBC">
        <w:rPr>
          <w:szCs w:val="24"/>
        </w:rPr>
        <w:t xml:space="preserve">  The planned study</w:t>
      </w:r>
      <w:r w:rsidR="00F872DD" w:rsidRPr="00F13FBC">
        <w:rPr>
          <w:szCs w:val="24"/>
        </w:rPr>
        <w:t xml:space="preserve"> </w:t>
      </w:r>
      <w:r w:rsidR="008C6A36" w:rsidRPr="00F13FBC">
        <w:rPr>
          <w:szCs w:val="24"/>
        </w:rPr>
        <w:t>will involve</w:t>
      </w:r>
      <w:r w:rsidR="00D74027" w:rsidRPr="00F13FBC">
        <w:rPr>
          <w:szCs w:val="24"/>
        </w:rPr>
        <w:t xml:space="preserve"> surviving members of a panel of</w:t>
      </w:r>
      <w:r w:rsidR="008C6A36" w:rsidRPr="00F13FBC">
        <w:rPr>
          <w:szCs w:val="24"/>
        </w:rPr>
        <w:t xml:space="preserve"> 15,000 Gulf War Veterans and 15,000 Gulf Era Veterans</w:t>
      </w:r>
      <w:r w:rsidR="00D74027" w:rsidRPr="00F13FBC">
        <w:rPr>
          <w:szCs w:val="24"/>
        </w:rPr>
        <w:t>; 1,135 were deceased as of February 9, 2012.</w:t>
      </w:r>
      <w:r w:rsidR="008C6A36" w:rsidRPr="00F13FBC">
        <w:rPr>
          <w:szCs w:val="24"/>
        </w:rPr>
        <w:t xml:space="preserve"> </w:t>
      </w:r>
      <w:r w:rsidRPr="00F13FBC">
        <w:rPr>
          <w:szCs w:val="24"/>
        </w:rPr>
        <w:t xml:space="preserve"> </w:t>
      </w:r>
      <w:r w:rsidR="00F872DD" w:rsidRPr="00F13FBC">
        <w:rPr>
          <w:szCs w:val="24"/>
        </w:rPr>
        <w:t>By conducting a follow-up study of Gulf War Veterans and non-deployed Veterans who served during the same era, VA will be able to improve our understanding of the long-term consequences of military deployment. This research</w:t>
      </w:r>
      <w:r w:rsidR="00AD029B" w:rsidRPr="00F13FBC">
        <w:rPr>
          <w:szCs w:val="24"/>
        </w:rPr>
        <w:t>, whic</w:t>
      </w:r>
      <w:r w:rsidR="00D74027" w:rsidRPr="00F13FBC">
        <w:rPr>
          <w:szCs w:val="24"/>
        </w:rPr>
        <w:t>h will occur a year after</w:t>
      </w:r>
      <w:r w:rsidR="00AD029B" w:rsidRPr="00F13FBC">
        <w:rPr>
          <w:szCs w:val="24"/>
        </w:rPr>
        <w:t xml:space="preserve"> the 20</w:t>
      </w:r>
      <w:r w:rsidR="00AD029B" w:rsidRPr="00F13FBC">
        <w:rPr>
          <w:szCs w:val="24"/>
          <w:vertAlign w:val="superscript"/>
        </w:rPr>
        <w:t>th</w:t>
      </w:r>
      <w:r w:rsidR="00AD029B" w:rsidRPr="00F13FBC">
        <w:rPr>
          <w:szCs w:val="24"/>
        </w:rPr>
        <w:t xml:space="preserve"> anniversary of the first Gulf War,</w:t>
      </w:r>
      <w:r w:rsidR="008C6A36" w:rsidRPr="00F13FBC">
        <w:rPr>
          <w:szCs w:val="24"/>
        </w:rPr>
        <w:t xml:space="preserve"> is essential for </w:t>
      </w:r>
      <w:r w:rsidR="00F872DD" w:rsidRPr="00F13FBC">
        <w:rPr>
          <w:szCs w:val="24"/>
        </w:rPr>
        <w:t>the VA to plan and provid</w:t>
      </w:r>
      <w:r w:rsidR="008C6A36" w:rsidRPr="00F13FBC">
        <w:rPr>
          <w:szCs w:val="24"/>
        </w:rPr>
        <w:t xml:space="preserve">e better health care </w:t>
      </w:r>
      <w:r w:rsidR="00AD029B" w:rsidRPr="00F13FBC">
        <w:rPr>
          <w:szCs w:val="24"/>
        </w:rPr>
        <w:t>for these Veterans</w:t>
      </w:r>
      <w:r w:rsidR="008C6A36" w:rsidRPr="00F13FBC">
        <w:rPr>
          <w:szCs w:val="24"/>
        </w:rPr>
        <w:t xml:space="preserve"> and to develop an improved understanding of the natural history of chronic conditions such as Chronic Fatigue Syndrome and unexplained multi-symptom illnesses.</w:t>
      </w:r>
    </w:p>
    <w:p w:rsidR="00536A11" w:rsidRPr="00F13FBC" w:rsidRDefault="00536A11">
      <w:pPr>
        <w:pStyle w:val="Header"/>
        <w:tabs>
          <w:tab w:val="clear" w:pos="4320"/>
          <w:tab w:val="clear" w:pos="8640"/>
          <w:tab w:val="left" w:pos="547"/>
          <w:tab w:val="left" w:pos="1080"/>
          <w:tab w:val="left" w:pos="1627"/>
          <w:tab w:val="left" w:pos="2160"/>
          <w:tab w:val="left" w:pos="2880"/>
        </w:tabs>
        <w:rPr>
          <w:sz w:val="24"/>
        </w:rPr>
      </w:pPr>
    </w:p>
    <w:p w:rsidR="00536A11" w:rsidRPr="00F13FBC" w:rsidRDefault="00536A11">
      <w:pPr>
        <w:tabs>
          <w:tab w:val="left" w:pos="547"/>
          <w:tab w:val="left" w:pos="1080"/>
          <w:tab w:val="left" w:pos="1627"/>
          <w:tab w:val="left" w:pos="2160"/>
          <w:tab w:val="left" w:pos="2880"/>
        </w:tabs>
      </w:pPr>
      <w:r w:rsidRPr="00F13FBC">
        <w:rPr>
          <w:b/>
        </w:rPr>
        <w:t>3.</w:t>
      </w:r>
      <w:r w:rsidRPr="00F13FBC">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F13FBC" w:rsidRDefault="00536A11">
      <w:pPr>
        <w:tabs>
          <w:tab w:val="left" w:pos="547"/>
          <w:tab w:val="left" w:pos="1080"/>
          <w:tab w:val="left" w:pos="1627"/>
          <w:tab w:val="left" w:pos="2160"/>
          <w:tab w:val="left" w:pos="2880"/>
        </w:tabs>
      </w:pPr>
    </w:p>
    <w:p w:rsidR="00536A11" w:rsidRPr="00F13FBC" w:rsidRDefault="00536A11" w:rsidP="004A2E13">
      <w:pPr>
        <w:pStyle w:val="Default"/>
        <w:rPr>
          <w:rFonts w:ascii="Times New Roman" w:hAnsi="Times New Roman" w:cs="Times New Roman"/>
          <w:color w:val="auto"/>
        </w:rPr>
      </w:pPr>
      <w:r w:rsidRPr="00F13FBC">
        <w:rPr>
          <w:rFonts w:ascii="Times New Roman" w:hAnsi="Times New Roman" w:cs="Times New Roman"/>
          <w:color w:val="auto"/>
        </w:rPr>
        <w:tab/>
      </w:r>
      <w:r w:rsidR="006D7EB7" w:rsidRPr="00F13FBC">
        <w:rPr>
          <w:rFonts w:ascii="Times New Roman" w:hAnsi="Times New Roman" w:cs="Times New Roman"/>
          <w:color w:val="auto"/>
        </w:rPr>
        <w:t xml:space="preserve">A combination of </w:t>
      </w:r>
      <w:r w:rsidR="00687BCF" w:rsidRPr="00F13FBC">
        <w:rPr>
          <w:rFonts w:ascii="Times New Roman" w:hAnsi="Times New Roman" w:cs="Times New Roman"/>
          <w:color w:val="auto"/>
        </w:rPr>
        <w:t xml:space="preserve">paper </w:t>
      </w:r>
      <w:r w:rsidR="006D7EB7" w:rsidRPr="00F13FBC">
        <w:rPr>
          <w:rFonts w:ascii="Times New Roman" w:hAnsi="Times New Roman" w:cs="Times New Roman"/>
          <w:color w:val="auto"/>
        </w:rPr>
        <w:t xml:space="preserve">and </w:t>
      </w:r>
      <w:r w:rsidR="00BC7430" w:rsidRPr="00F13FBC">
        <w:rPr>
          <w:rFonts w:ascii="Times New Roman" w:hAnsi="Times New Roman" w:cs="Times New Roman"/>
          <w:color w:val="auto"/>
        </w:rPr>
        <w:t>W</w:t>
      </w:r>
      <w:r w:rsidR="00821349" w:rsidRPr="00F13FBC">
        <w:rPr>
          <w:rFonts w:ascii="Times New Roman" w:hAnsi="Times New Roman" w:cs="Times New Roman"/>
          <w:color w:val="auto"/>
        </w:rPr>
        <w:t xml:space="preserve">eb-based </w:t>
      </w:r>
      <w:r w:rsidR="00687BCF" w:rsidRPr="00F13FBC">
        <w:rPr>
          <w:rFonts w:ascii="Times New Roman" w:hAnsi="Times New Roman" w:cs="Times New Roman"/>
          <w:color w:val="auto"/>
        </w:rPr>
        <w:t xml:space="preserve">forms </w:t>
      </w:r>
      <w:r w:rsidR="006D7EB7" w:rsidRPr="00F13FBC">
        <w:rPr>
          <w:rFonts w:ascii="Times New Roman" w:hAnsi="Times New Roman" w:cs="Times New Roman"/>
          <w:color w:val="auto"/>
        </w:rPr>
        <w:t>will be used in t</w:t>
      </w:r>
      <w:r w:rsidR="002A3024" w:rsidRPr="00F13FBC">
        <w:rPr>
          <w:rFonts w:ascii="Times New Roman" w:hAnsi="Times New Roman" w:cs="Times New Roman"/>
          <w:color w:val="auto"/>
        </w:rPr>
        <w:t>his survey.  In Phase I, a scan</w:t>
      </w:r>
      <w:r w:rsidR="003153FC" w:rsidRPr="00F13FBC">
        <w:rPr>
          <w:rFonts w:ascii="Times New Roman" w:hAnsi="Times New Roman" w:cs="Times New Roman"/>
          <w:color w:val="auto"/>
        </w:rPr>
        <w:t>n</w:t>
      </w:r>
      <w:r w:rsidR="006D7EB7" w:rsidRPr="00F13FBC">
        <w:rPr>
          <w:rFonts w:ascii="Times New Roman" w:hAnsi="Times New Roman" w:cs="Times New Roman"/>
          <w:color w:val="auto"/>
        </w:rPr>
        <w:t>able, structured health questionnaire wi</w:t>
      </w:r>
      <w:r w:rsidR="00D74027" w:rsidRPr="00F13FBC">
        <w:rPr>
          <w:rFonts w:ascii="Times New Roman" w:hAnsi="Times New Roman" w:cs="Times New Roman"/>
          <w:color w:val="auto"/>
        </w:rPr>
        <w:t>ll be sent to each of the 28,865</w:t>
      </w:r>
      <w:r w:rsidR="006D7EB7" w:rsidRPr="00F13FBC">
        <w:rPr>
          <w:rFonts w:ascii="Times New Roman" w:hAnsi="Times New Roman" w:cs="Times New Roman"/>
          <w:color w:val="auto"/>
        </w:rPr>
        <w:t xml:space="preserve"> Veterans selected for the study.  </w:t>
      </w:r>
      <w:r w:rsidR="00D74027" w:rsidRPr="00F13FBC">
        <w:rPr>
          <w:rFonts w:ascii="Times New Roman" w:hAnsi="Times New Roman" w:cs="Times New Roman"/>
          <w:color w:val="auto"/>
        </w:rPr>
        <w:t>Of these</w:t>
      </w:r>
      <w:r w:rsidR="00E104E3" w:rsidRPr="00F13FBC">
        <w:rPr>
          <w:rFonts w:ascii="Times New Roman" w:hAnsi="Times New Roman" w:cs="Times New Roman"/>
          <w:color w:val="auto"/>
        </w:rPr>
        <w:t xml:space="preserve"> Veterans, </w:t>
      </w:r>
      <w:r w:rsidR="008129D3" w:rsidRPr="00F13FBC">
        <w:rPr>
          <w:rFonts w:ascii="Times New Roman" w:hAnsi="Times New Roman" w:cs="Times New Roman"/>
          <w:color w:val="auto"/>
        </w:rPr>
        <w:t>th</w:t>
      </w:r>
      <w:r w:rsidR="00D74027" w:rsidRPr="00F13FBC">
        <w:rPr>
          <w:rFonts w:ascii="Times New Roman" w:hAnsi="Times New Roman" w:cs="Times New Roman"/>
          <w:color w:val="auto"/>
        </w:rPr>
        <w:t>e estimated response rate is</w:t>
      </w:r>
      <w:r w:rsidR="008129D3" w:rsidRPr="00F13FBC">
        <w:rPr>
          <w:rFonts w:ascii="Times New Roman" w:hAnsi="Times New Roman" w:cs="Times New Roman"/>
          <w:color w:val="auto"/>
        </w:rPr>
        <w:t xml:space="preserve"> </w:t>
      </w:r>
      <w:r w:rsidR="00B32D95" w:rsidRPr="00F13FBC">
        <w:rPr>
          <w:rFonts w:ascii="Times New Roman" w:hAnsi="Times New Roman" w:cs="Times New Roman"/>
          <w:color w:val="auto"/>
        </w:rPr>
        <w:t>50-</w:t>
      </w:r>
      <w:r w:rsidR="00D74027" w:rsidRPr="00F13FBC">
        <w:rPr>
          <w:rFonts w:ascii="Times New Roman" w:hAnsi="Times New Roman" w:cs="Times New Roman"/>
          <w:color w:val="auto"/>
        </w:rPr>
        <w:t>60% Phase I (plus an additional 10 percentage points following Phase II CATI interviews)</w:t>
      </w:r>
      <w:r w:rsidR="00E104E3" w:rsidRPr="00F13FBC">
        <w:rPr>
          <w:rFonts w:ascii="Times New Roman" w:hAnsi="Times New Roman" w:cs="Times New Roman"/>
          <w:color w:val="auto"/>
        </w:rPr>
        <w:t xml:space="preserve">.  </w:t>
      </w:r>
      <w:r w:rsidR="006D7EB7" w:rsidRPr="00F13FBC">
        <w:rPr>
          <w:rFonts w:ascii="Times New Roman" w:hAnsi="Times New Roman" w:cs="Times New Roman"/>
          <w:color w:val="auto"/>
        </w:rPr>
        <w:t xml:space="preserve">All participants, including those who have received a paper questionnaire, will also have the option of </w:t>
      </w:r>
      <w:r w:rsidR="0049380B" w:rsidRPr="00F13FBC">
        <w:rPr>
          <w:rFonts w:ascii="Times New Roman" w:hAnsi="Times New Roman" w:cs="Times New Roman"/>
          <w:color w:val="auto"/>
        </w:rPr>
        <w:t xml:space="preserve">participating </w:t>
      </w:r>
      <w:r w:rsidR="00687BCF" w:rsidRPr="00F13FBC">
        <w:rPr>
          <w:rFonts w:ascii="Times New Roman" w:hAnsi="Times New Roman" w:cs="Times New Roman"/>
          <w:color w:val="auto"/>
        </w:rPr>
        <w:t xml:space="preserve">through use of a </w:t>
      </w:r>
      <w:r w:rsidR="00BC7430" w:rsidRPr="00F13FBC">
        <w:rPr>
          <w:rFonts w:ascii="Times New Roman" w:hAnsi="Times New Roman" w:cs="Times New Roman"/>
          <w:color w:val="auto"/>
        </w:rPr>
        <w:t>W</w:t>
      </w:r>
      <w:r w:rsidR="00687BCF" w:rsidRPr="00F13FBC">
        <w:rPr>
          <w:rFonts w:ascii="Times New Roman" w:hAnsi="Times New Roman" w:cs="Times New Roman"/>
          <w:color w:val="auto"/>
        </w:rPr>
        <w:t xml:space="preserve">eb-based </w:t>
      </w:r>
      <w:r w:rsidR="00E43DE7" w:rsidRPr="00F13FBC">
        <w:rPr>
          <w:rFonts w:ascii="Times New Roman" w:hAnsi="Times New Roman" w:cs="Times New Roman"/>
          <w:color w:val="auto"/>
        </w:rPr>
        <w:t xml:space="preserve">questionnaire.  A comparison of survey data collection using the Web in concert with a postal mailed questionnaire demonstrated more complete data and marked cost savings.  The online survey will include </w:t>
      </w:r>
      <w:r w:rsidR="00E43DE7" w:rsidRPr="00F13FBC">
        <w:rPr>
          <w:rFonts w:ascii="Times New Roman" w:hAnsi="Times New Roman" w:cs="Times New Roman"/>
          <w:color w:val="auto"/>
        </w:rPr>
        <w:lastRenderedPageBreak/>
        <w:t xml:space="preserve">electronic </w:t>
      </w:r>
      <w:r w:rsidR="00F707A0" w:rsidRPr="00F13FBC">
        <w:rPr>
          <w:rFonts w:ascii="Times New Roman" w:hAnsi="Times New Roman" w:cs="Times New Roman"/>
          <w:color w:val="auto"/>
        </w:rPr>
        <w:t xml:space="preserve">informed </w:t>
      </w:r>
      <w:r w:rsidR="00E43DE7" w:rsidRPr="00F13FBC">
        <w:rPr>
          <w:rFonts w:ascii="Times New Roman" w:hAnsi="Times New Roman" w:cs="Times New Roman"/>
          <w:color w:val="auto"/>
        </w:rPr>
        <w:t>consent as part of the Web site log-on process.  This will allow for easy documentation of consent and mitigate the need for subsequent participant contact, as is necessary when pages are inadvertently skipped in a paper survey response.  Furthermore, electronic skip patterns will automatically skip irrelevant or non-applicable questions, which will reduce the respond</w:t>
      </w:r>
      <w:r w:rsidR="006A291B" w:rsidRPr="00F13FBC">
        <w:rPr>
          <w:rFonts w:ascii="Times New Roman" w:hAnsi="Times New Roman" w:cs="Times New Roman"/>
          <w:color w:val="auto"/>
        </w:rPr>
        <w:t xml:space="preserve">ent’s burden in terms of time.  </w:t>
      </w:r>
      <w:r w:rsidR="00E43DE7" w:rsidRPr="00F13FBC">
        <w:rPr>
          <w:rFonts w:ascii="Times New Roman" w:hAnsi="Times New Roman" w:cs="Times New Roman"/>
          <w:color w:val="auto"/>
        </w:rPr>
        <w:t>The Web site will be equipped with a firewall and will be password-protected to ensure participant confidentiality.</w:t>
      </w:r>
      <w:r w:rsidR="003A7056" w:rsidRPr="00F13FBC">
        <w:rPr>
          <w:rFonts w:ascii="Times New Roman" w:hAnsi="Times New Roman" w:cs="Times New Roman"/>
          <w:color w:val="auto"/>
        </w:rPr>
        <w:t xml:space="preserve">  In Phase II, </w:t>
      </w:r>
      <w:r w:rsidR="00D6413E" w:rsidRPr="00F13FBC">
        <w:rPr>
          <w:rFonts w:ascii="Times New Roman" w:hAnsi="Times New Roman" w:cs="Times New Roman"/>
          <w:color w:val="auto"/>
        </w:rPr>
        <w:t xml:space="preserve">the projected 700 out of </w:t>
      </w:r>
      <w:r w:rsidR="003A7056" w:rsidRPr="00F13FBC">
        <w:rPr>
          <w:rFonts w:ascii="Times New Roman" w:hAnsi="Times New Roman" w:cs="Times New Roman"/>
          <w:color w:val="auto"/>
        </w:rPr>
        <w:t>1,000 Veterans who responded to the mail or online survey will be contac</w:t>
      </w:r>
      <w:r w:rsidR="00237BFE" w:rsidRPr="00F13FBC">
        <w:rPr>
          <w:rFonts w:ascii="Times New Roman" w:hAnsi="Times New Roman" w:cs="Times New Roman"/>
          <w:color w:val="auto"/>
        </w:rPr>
        <w:t>t</w:t>
      </w:r>
      <w:r w:rsidR="003A7056" w:rsidRPr="00F13FBC">
        <w:rPr>
          <w:rFonts w:ascii="Times New Roman" w:hAnsi="Times New Roman" w:cs="Times New Roman"/>
          <w:color w:val="auto"/>
        </w:rPr>
        <w:t>ed for medical records retrieval.</w:t>
      </w:r>
      <w:r w:rsidR="00CE4A35" w:rsidRPr="00F13FBC">
        <w:rPr>
          <w:rFonts w:ascii="Times New Roman" w:hAnsi="Times New Roman" w:cs="Times New Roman"/>
          <w:color w:val="auto"/>
        </w:rPr>
        <w:t xml:space="preserve">  </w:t>
      </w:r>
      <w:r w:rsidR="00546AB5" w:rsidRPr="00F13FBC">
        <w:rPr>
          <w:rFonts w:ascii="Times New Roman" w:hAnsi="Times New Roman" w:cs="Times New Roman"/>
          <w:color w:val="auto"/>
        </w:rPr>
        <w:t xml:space="preserve">The records will be retrieved by mailing a letter to the selected Veterans who report a visit or hospitalization for a health condition or illness.  The letters will be accompanied by a consent form </w:t>
      </w:r>
      <w:r w:rsidR="00F05E7C" w:rsidRPr="00F13FBC">
        <w:rPr>
          <w:rFonts w:ascii="Times New Roman" w:hAnsi="Times New Roman" w:cs="Times New Roman"/>
          <w:color w:val="auto"/>
        </w:rPr>
        <w:t>10-</w:t>
      </w:r>
      <w:r w:rsidR="008D4ACE" w:rsidRPr="00F13FBC">
        <w:rPr>
          <w:rFonts w:ascii="Times New Roman" w:hAnsi="Times New Roman" w:cs="Times New Roman"/>
          <w:color w:val="auto"/>
        </w:rPr>
        <w:t xml:space="preserve">0488a </w:t>
      </w:r>
      <w:r w:rsidR="00546AB5" w:rsidRPr="00F13FBC">
        <w:rPr>
          <w:rFonts w:ascii="Times New Roman" w:hAnsi="Times New Roman" w:cs="Times New Roman"/>
          <w:color w:val="auto"/>
        </w:rPr>
        <w:t>for release of medical records, whic</w:t>
      </w:r>
      <w:r w:rsidR="00B32D95" w:rsidRPr="00F13FBC">
        <w:rPr>
          <w:rFonts w:ascii="Times New Roman" w:hAnsi="Times New Roman" w:cs="Times New Roman"/>
          <w:color w:val="auto"/>
        </w:rPr>
        <w:t xml:space="preserve">h was </w:t>
      </w:r>
      <w:r w:rsidR="00546AB5" w:rsidRPr="00F13FBC">
        <w:rPr>
          <w:rFonts w:ascii="Times New Roman" w:hAnsi="Times New Roman" w:cs="Times New Roman"/>
          <w:color w:val="auto"/>
        </w:rPr>
        <w:t>developed for this study and reviewed and approved by the IRB.</w:t>
      </w:r>
      <w:r w:rsidR="00B32D95" w:rsidRPr="00F13FBC">
        <w:rPr>
          <w:rFonts w:ascii="Times New Roman" w:hAnsi="Times New Roman" w:cs="Times New Roman"/>
          <w:color w:val="auto"/>
        </w:rPr>
        <w:t xml:space="preserve">  Also in Phase II, members of the panel who did not respond to the invitations to participate in the survey by submitting a web-based survey or completing a paper questionnaire will be contacted by telephone to better understand reasons for </w:t>
      </w:r>
      <w:proofErr w:type="spellStart"/>
      <w:r w:rsidR="00B32D95" w:rsidRPr="00F13FBC">
        <w:rPr>
          <w:rFonts w:ascii="Times New Roman" w:hAnsi="Times New Roman" w:cs="Times New Roman"/>
          <w:color w:val="auto"/>
        </w:rPr>
        <w:t>nonresponse</w:t>
      </w:r>
      <w:proofErr w:type="spellEnd"/>
      <w:r w:rsidR="00B32D95" w:rsidRPr="00F13FBC">
        <w:rPr>
          <w:rFonts w:ascii="Times New Roman" w:hAnsi="Times New Roman" w:cs="Times New Roman"/>
          <w:color w:val="auto"/>
        </w:rPr>
        <w:t xml:space="preserve"> and to invite them to participate in a CATI telephone interview.  The addition of CATI telephone interviews is likely to increase the response rate by an additional 10 percentage points for an overall estimated response rate of about 60-70%.</w:t>
      </w:r>
    </w:p>
    <w:p w:rsidR="00CC4CF5" w:rsidRPr="00F13FBC" w:rsidRDefault="00CC4CF5">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rPr>
          <w:b/>
        </w:rPr>
      </w:pPr>
      <w:r w:rsidRPr="00F13FBC">
        <w:rPr>
          <w:b/>
        </w:rPr>
        <w:t>4.</w:t>
      </w:r>
      <w:r w:rsidRPr="00F13FBC">
        <w:rPr>
          <w:b/>
        </w:rPr>
        <w:tab/>
        <w:t>Describe efforts to identify duplication.  Show specifically why any similar information already available cannot be used or modified for use for the purposes described in Item 2 above.</w:t>
      </w:r>
    </w:p>
    <w:p w:rsidR="00DF6147" w:rsidRPr="00F13FBC" w:rsidRDefault="00DF6147">
      <w:pPr>
        <w:tabs>
          <w:tab w:val="left" w:pos="547"/>
          <w:tab w:val="left" w:pos="1080"/>
          <w:tab w:val="left" w:pos="1627"/>
          <w:tab w:val="left" w:pos="2160"/>
          <w:tab w:val="left" w:pos="2880"/>
        </w:tabs>
        <w:rPr>
          <w:b/>
        </w:rPr>
      </w:pPr>
    </w:p>
    <w:p w:rsidR="00B20002" w:rsidRPr="00F13FBC" w:rsidRDefault="00B20002">
      <w:pPr>
        <w:tabs>
          <w:tab w:val="left" w:pos="547"/>
          <w:tab w:val="left" w:pos="1080"/>
          <w:tab w:val="left" w:pos="1627"/>
          <w:tab w:val="left" w:pos="2160"/>
          <w:tab w:val="left" w:pos="2880"/>
        </w:tabs>
      </w:pPr>
      <w:r w:rsidRPr="00F13FBC">
        <w:rPr>
          <w:b/>
        </w:rPr>
        <w:tab/>
      </w:r>
      <w:r w:rsidR="00D92CA8" w:rsidRPr="00F13FBC">
        <w:t>VHA is</w:t>
      </w:r>
      <w:r w:rsidRPr="00F13FBC">
        <w:t xml:space="preserve"> not aware of any other large-scale, longitudinal, population-based studies on a wide range of health concerns for U.S. Veterans of the first Gulf War, which provide data that are generalizable to all U.S. Gulf War Veterans.  VA needs to know why Gulf War Veterans have not used V</w:t>
      </w:r>
      <w:r w:rsidR="00CC4CF5" w:rsidRPr="00F13FBC">
        <w:t>A care, and the types of chronic health conditions</w:t>
      </w:r>
      <w:r w:rsidRPr="00F13FBC">
        <w:t xml:space="preserve"> and problems among </w:t>
      </w:r>
      <w:r w:rsidR="00A77CD8" w:rsidRPr="00F13FBC">
        <w:t xml:space="preserve">both users and </w:t>
      </w:r>
      <w:r w:rsidRPr="00F13FBC">
        <w:t>non-users.</w:t>
      </w:r>
      <w:r w:rsidR="00CC4CF5" w:rsidRPr="00F13FBC">
        <w:t xml:space="preserve">  </w:t>
      </w:r>
      <w:r w:rsidR="00316808" w:rsidRPr="00F13FBC">
        <w:t>O</w:t>
      </w:r>
      <w:r w:rsidR="00CC4CF5" w:rsidRPr="00F13FBC">
        <w:t>ther surveys of Veterans (for example, the Health S</w:t>
      </w:r>
      <w:r w:rsidR="0002723C" w:rsidRPr="00F13FBC">
        <w:t xml:space="preserve">urveillance of a New Generation of </w:t>
      </w:r>
      <w:r w:rsidR="00CC4CF5" w:rsidRPr="00F13FBC">
        <w:t>Veterans</w:t>
      </w:r>
      <w:r w:rsidR="00DA2530" w:rsidRPr="00F13FBC">
        <w:t>, OMB 2900-0722</w:t>
      </w:r>
      <w:r w:rsidR="00316808" w:rsidRPr="00F13FBC">
        <w:t xml:space="preserve"> conducted</w:t>
      </w:r>
      <w:r w:rsidR="00F5229E" w:rsidRPr="00F13FBC">
        <w:t xml:space="preserve"> by VA</w:t>
      </w:r>
      <w:r w:rsidR="00CC4CF5" w:rsidRPr="00F13FBC">
        <w:t xml:space="preserve"> and the Millennium Cohort Study</w:t>
      </w:r>
      <w:r w:rsidR="00F5229E" w:rsidRPr="00F13FBC">
        <w:t xml:space="preserve"> conducted by the Department of Defense,</w:t>
      </w:r>
      <w:r w:rsidR="00F5229E" w:rsidRPr="00F13FBC">
        <w:rPr>
          <w:b/>
          <w:bCs/>
          <w:sz w:val="15"/>
          <w:szCs w:val="15"/>
        </w:rPr>
        <w:t xml:space="preserve"> </w:t>
      </w:r>
      <w:r w:rsidR="00F5229E" w:rsidRPr="00F13FBC">
        <w:rPr>
          <w:bCs/>
        </w:rPr>
        <w:t>OMB Approval Number 0720-0029</w:t>
      </w:r>
      <w:r w:rsidR="00DA2530" w:rsidRPr="00F13FBC">
        <w:t>, http://www.millenniumcohort.org/</w:t>
      </w:r>
      <w:r w:rsidR="0002723C" w:rsidRPr="00F13FBC">
        <w:t>)</w:t>
      </w:r>
      <w:r w:rsidR="00DA2530" w:rsidRPr="00F13FBC">
        <w:t>,</w:t>
      </w:r>
      <w:r w:rsidR="00CC4CF5" w:rsidRPr="00F13FBC">
        <w:t xml:space="preserve"> have focused on recent Veterans who served in Operations Iraqi Freedom and Enduring Freedom, rather than Veterans of the first Gulf War.  The planned follow up study will examine changes in health status over time, by comparison of results</w:t>
      </w:r>
      <w:r w:rsidR="00316808" w:rsidRPr="00F13FBC">
        <w:t>.</w:t>
      </w:r>
      <w:r w:rsidR="00CC4CF5" w:rsidRPr="00F13FBC">
        <w:t xml:space="preserve"> with those of previous VA surveys </w:t>
      </w:r>
      <w:r w:rsidR="00962BF1" w:rsidRPr="00F13FBC">
        <w:t xml:space="preserve">of the same sample </w:t>
      </w:r>
      <w:r w:rsidR="00CC4CF5" w:rsidRPr="00F13FBC">
        <w:t xml:space="preserve">conducted </w:t>
      </w:r>
      <w:r w:rsidR="00473CAC" w:rsidRPr="00F13FBC">
        <w:t xml:space="preserve">under </w:t>
      </w:r>
      <w:r w:rsidR="00F5229E" w:rsidRPr="00F13FBC">
        <w:t>2900-0637</w:t>
      </w:r>
      <w:r w:rsidR="00CC4CF5" w:rsidRPr="00F13FBC">
        <w:t>.</w:t>
      </w:r>
    </w:p>
    <w:p w:rsidR="00536A11" w:rsidRPr="00F13FBC" w:rsidRDefault="00536A11">
      <w:pPr>
        <w:pStyle w:val="Header"/>
        <w:tabs>
          <w:tab w:val="clear" w:pos="4320"/>
          <w:tab w:val="clear" w:pos="8640"/>
          <w:tab w:val="left" w:pos="547"/>
          <w:tab w:val="left" w:pos="1080"/>
          <w:tab w:val="left" w:pos="1627"/>
          <w:tab w:val="left" w:pos="2160"/>
          <w:tab w:val="left" w:pos="2880"/>
        </w:tabs>
        <w:rPr>
          <w:sz w:val="24"/>
        </w:rPr>
      </w:pPr>
    </w:p>
    <w:p w:rsidR="00536A11" w:rsidRPr="00F13FBC" w:rsidRDefault="00536A11">
      <w:pPr>
        <w:tabs>
          <w:tab w:val="left" w:pos="547"/>
          <w:tab w:val="left" w:pos="1080"/>
          <w:tab w:val="left" w:pos="1627"/>
          <w:tab w:val="left" w:pos="2160"/>
          <w:tab w:val="left" w:pos="2880"/>
        </w:tabs>
        <w:rPr>
          <w:b/>
        </w:rPr>
      </w:pPr>
      <w:r w:rsidRPr="00F13FBC">
        <w:rPr>
          <w:b/>
        </w:rPr>
        <w:t>5.</w:t>
      </w:r>
      <w:r w:rsidRPr="00F13FBC">
        <w:rPr>
          <w:b/>
        </w:rPr>
        <w:tab/>
        <w:t>If the collection of information impacts small businesses or other small entities, describe any methods used to minimize burden.</w:t>
      </w:r>
    </w:p>
    <w:p w:rsidR="00536A11" w:rsidRPr="00F13FBC" w:rsidRDefault="00536A11">
      <w:pPr>
        <w:pStyle w:val="Header"/>
        <w:tabs>
          <w:tab w:val="clear" w:pos="4320"/>
          <w:tab w:val="clear" w:pos="8640"/>
          <w:tab w:val="left" w:pos="547"/>
          <w:tab w:val="left" w:pos="1080"/>
          <w:tab w:val="left" w:pos="1627"/>
          <w:tab w:val="left" w:pos="2160"/>
          <w:tab w:val="left" w:pos="2880"/>
        </w:tabs>
        <w:rPr>
          <w:sz w:val="24"/>
        </w:rPr>
      </w:pPr>
    </w:p>
    <w:p w:rsidR="008618F0" w:rsidRPr="00F13FBC"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13FBC">
        <w:tab/>
      </w:r>
      <w:r w:rsidR="00CC4CF5" w:rsidRPr="00F13FBC">
        <w:t>No small businesses or other small entities will be impacted by the information collection.</w:t>
      </w:r>
    </w:p>
    <w:p w:rsidR="008618F0" w:rsidRPr="00F13FBC"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F13FBC" w:rsidRDefault="00536A11">
      <w:pPr>
        <w:tabs>
          <w:tab w:val="left" w:pos="547"/>
          <w:tab w:val="left" w:pos="1080"/>
          <w:tab w:val="left" w:pos="1627"/>
          <w:tab w:val="left" w:pos="2160"/>
          <w:tab w:val="left" w:pos="2880"/>
        </w:tabs>
        <w:rPr>
          <w:b/>
        </w:rPr>
      </w:pPr>
      <w:r w:rsidRPr="00F13FBC">
        <w:rPr>
          <w:b/>
        </w:rPr>
        <w:t>6.</w:t>
      </w:r>
      <w:r w:rsidRPr="00F13FBC">
        <w:rPr>
          <w:b/>
        </w:rPr>
        <w:tab/>
        <w:t>Describe the consequences to Federal program or policy activities if the collection is not conducted or is conducted less frequently as well as any technical or legal obstacles to reducing burden.</w:t>
      </w:r>
    </w:p>
    <w:p w:rsidR="00536A11" w:rsidRPr="00F13FBC" w:rsidRDefault="00536A11">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pPr>
      <w:r w:rsidRPr="00F13FBC">
        <w:tab/>
        <w:t xml:space="preserve">VA would not be responsive to the needs of </w:t>
      </w:r>
      <w:r w:rsidR="009243FD" w:rsidRPr="00F13FBC">
        <w:t xml:space="preserve">Veterans of the first Gulf War </w:t>
      </w:r>
      <w:r w:rsidRPr="00F13FBC">
        <w:t>if information were collected less frequently.</w:t>
      </w:r>
      <w:r w:rsidR="009243FD" w:rsidRPr="00F13FBC">
        <w:t xml:space="preserve">  The planned follow-up study is a necessary part of VA’s efforts to address the health concerns and problems of Gulf War Veterans.  When combined wi</w:t>
      </w:r>
      <w:r w:rsidR="00473CAC" w:rsidRPr="00F13FBC">
        <w:t>th findings from earlier survey</w:t>
      </w:r>
      <w:r w:rsidR="006F19DF" w:rsidRPr="00F13FBC">
        <w:t>’s</w:t>
      </w:r>
      <w:r w:rsidR="009243FD" w:rsidRPr="00F13FBC">
        <w:t xml:space="preserve"> conducted </w:t>
      </w:r>
      <w:r w:rsidR="006F19DF" w:rsidRPr="00F13FBC">
        <w:t>for</w:t>
      </w:r>
      <w:r w:rsidR="009243FD" w:rsidRPr="00F13FBC">
        <w:t xml:space="preserve"> </w:t>
      </w:r>
      <w:r w:rsidR="00FC21BF" w:rsidRPr="00F13FBC">
        <w:t>2900-0558</w:t>
      </w:r>
      <w:r w:rsidR="00FC21BF" w:rsidRPr="00F13FBC">
        <w:rPr>
          <w:i/>
          <w:iCs/>
        </w:rPr>
        <w:t xml:space="preserve"> </w:t>
      </w:r>
      <w:r w:rsidR="009243FD" w:rsidRPr="00F13FBC">
        <w:t xml:space="preserve">and </w:t>
      </w:r>
      <w:r w:rsidR="00484C61" w:rsidRPr="00F13FBC">
        <w:t>2900-0637</w:t>
      </w:r>
      <w:r w:rsidR="009243FD" w:rsidRPr="00F13FBC">
        <w:t xml:space="preserve">, the information obtained from this survey will provide a comprehensive understanding of the experiences and health concerns of Gulf War Veterans over </w:t>
      </w:r>
      <w:r w:rsidR="00962BF1" w:rsidRPr="00F13FBC">
        <w:t xml:space="preserve">the </w:t>
      </w:r>
      <w:r w:rsidR="009243FD" w:rsidRPr="00F13FBC">
        <w:t>20 year period</w:t>
      </w:r>
      <w:r w:rsidR="00962BF1" w:rsidRPr="00F13FBC">
        <w:t xml:space="preserve"> since the war</w:t>
      </w:r>
      <w:r w:rsidR="009243FD" w:rsidRPr="00F13FBC">
        <w:t xml:space="preserve">.  This study reaches out to a large </w:t>
      </w:r>
      <w:r w:rsidR="00962BF1" w:rsidRPr="00F13FBC">
        <w:t xml:space="preserve">national sample </w:t>
      </w:r>
      <w:r w:rsidR="009243FD" w:rsidRPr="00F13FBC">
        <w:t>of participants</w:t>
      </w:r>
      <w:r w:rsidR="00962BF1" w:rsidRPr="00F13FBC">
        <w:t>,</w:t>
      </w:r>
      <w:r w:rsidR="009243FD" w:rsidRPr="00F13FBC">
        <w:t xml:space="preserve"> examines Veterans’ chronic</w:t>
      </w:r>
      <w:r w:rsidR="00D74027" w:rsidRPr="00F13FBC">
        <w:t xml:space="preserve"> health problems and concerns more than 20</w:t>
      </w:r>
      <w:r w:rsidR="009243FD" w:rsidRPr="00F13FBC">
        <w:t xml:space="preserve"> years after deployment</w:t>
      </w:r>
      <w:r w:rsidR="00962BF1" w:rsidRPr="00F13FBC">
        <w:t>,</w:t>
      </w:r>
      <w:r w:rsidR="00C70845" w:rsidRPr="00F13FBC">
        <w:t xml:space="preserve"> and addresses the concerns of both VA users and non-users.  The findings obtained from this study will help VA to better understand the current health concerns of Gulf War Veterans as well as chronic health concerns that persist long after deployment or which occur only after an extended period of time has elapsed.</w:t>
      </w:r>
    </w:p>
    <w:p w:rsidR="00CC4CF5" w:rsidRPr="00F13FBC" w:rsidRDefault="00CC4CF5">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rPr>
          <w:b/>
        </w:rPr>
      </w:pPr>
      <w:r w:rsidRPr="00F13FBC">
        <w:rPr>
          <w:b/>
        </w:rPr>
        <w:t>7</w:t>
      </w:r>
      <w:r w:rsidRPr="00F13FBC">
        <w:t>.</w:t>
      </w:r>
      <w:r w:rsidRPr="00F13FBC">
        <w:tab/>
      </w:r>
      <w:r w:rsidRPr="00F13FBC">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F13FBC" w:rsidRDefault="00536A11">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pPr>
      <w:r w:rsidRPr="00F13FBC">
        <w:tab/>
        <w:t>There are no such special circumstances.</w:t>
      </w:r>
    </w:p>
    <w:p w:rsidR="00322E76" w:rsidRPr="00F13FBC" w:rsidRDefault="00322E76">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rPr>
          <w:b/>
        </w:rPr>
      </w:pPr>
      <w:r w:rsidRPr="00F13FBC">
        <w:rPr>
          <w:b/>
        </w:rPr>
        <w:t>8.</w:t>
      </w:r>
      <w:r w:rsidRPr="00F13FBC">
        <w:rPr>
          <w:b/>
        </w:rPr>
        <w:tab/>
        <w:t>a.</w:t>
      </w:r>
      <w:r w:rsidRPr="00F13FBC">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F13FBC" w:rsidRDefault="00536A11">
      <w:pPr>
        <w:tabs>
          <w:tab w:val="left" w:pos="547"/>
          <w:tab w:val="left" w:pos="1080"/>
          <w:tab w:val="left" w:pos="1627"/>
          <w:tab w:val="left" w:pos="2160"/>
          <w:tab w:val="left" w:pos="2880"/>
        </w:tabs>
      </w:pPr>
    </w:p>
    <w:p w:rsidR="00681892" w:rsidRPr="00F13FBC" w:rsidRDefault="001E33FD">
      <w:pPr>
        <w:tabs>
          <w:tab w:val="left" w:pos="547"/>
          <w:tab w:val="left" w:pos="1080"/>
          <w:tab w:val="left" w:pos="1627"/>
          <w:tab w:val="left" w:pos="2160"/>
          <w:tab w:val="left" w:pos="2880"/>
        </w:tabs>
      </w:pPr>
      <w:r w:rsidRPr="00F13FBC">
        <w:tab/>
        <w:t xml:space="preserve">The notice of Proposed Information Collection Activity was published in the Federal Register on </w:t>
      </w:r>
      <w:r w:rsidR="00681892" w:rsidRPr="00F13FBC">
        <w:t xml:space="preserve">September </w:t>
      </w:r>
      <w:r w:rsidR="000123D3">
        <w:t>7</w:t>
      </w:r>
      <w:r w:rsidR="00681892" w:rsidRPr="00F13FBC">
        <w:t>, 2010</w:t>
      </w:r>
      <w:r w:rsidRPr="00F13FBC">
        <w:t xml:space="preserve"> (Volume </w:t>
      </w:r>
      <w:r w:rsidR="00681892" w:rsidRPr="00F13FBC">
        <w:t>75</w:t>
      </w:r>
      <w:r w:rsidRPr="00F13FBC">
        <w:t xml:space="preserve">, Number </w:t>
      </w:r>
      <w:r w:rsidR="00681892" w:rsidRPr="00F13FBC">
        <w:t>1</w:t>
      </w:r>
      <w:r w:rsidR="000123D3">
        <w:t>72</w:t>
      </w:r>
      <w:r w:rsidRPr="00F13FBC">
        <w:t>, Page</w:t>
      </w:r>
      <w:r w:rsidR="00681892" w:rsidRPr="00F13FBC">
        <w:t>s</w:t>
      </w:r>
      <w:r w:rsidRPr="00F13FBC">
        <w:t xml:space="preserve"> </w:t>
      </w:r>
      <w:r w:rsidR="00681892" w:rsidRPr="00F13FBC">
        <w:t>54</w:t>
      </w:r>
      <w:r w:rsidR="000123D3">
        <w:t>445</w:t>
      </w:r>
      <w:r w:rsidR="00681892" w:rsidRPr="00F13FBC">
        <w:t>-54</w:t>
      </w:r>
      <w:r w:rsidR="000123D3">
        <w:t>446</w:t>
      </w:r>
      <w:r w:rsidRPr="00F13FBC">
        <w:t xml:space="preserve">).  </w:t>
      </w:r>
      <w:r w:rsidR="00D92CA8" w:rsidRPr="00F13FBC">
        <w:t>VHA</w:t>
      </w:r>
      <w:r w:rsidRPr="00F13FBC">
        <w:t xml:space="preserve"> received </w:t>
      </w:r>
      <w:r w:rsidR="008803C5" w:rsidRPr="00F13FBC">
        <w:t>the following</w:t>
      </w:r>
      <w:r w:rsidR="00681892" w:rsidRPr="00F13FBC">
        <w:t xml:space="preserve"> comment</w:t>
      </w:r>
      <w:r w:rsidR="008803C5" w:rsidRPr="00F13FBC">
        <w:t>s</w:t>
      </w:r>
      <w:r w:rsidR="0012797A" w:rsidRPr="00F13FBC">
        <w:t xml:space="preserve"> in response to the Federal Register Notice</w:t>
      </w:r>
      <w:r w:rsidR="00681892" w:rsidRPr="00F13FBC">
        <w:t xml:space="preserve">. </w:t>
      </w:r>
    </w:p>
    <w:p w:rsidR="00393FCC" w:rsidRPr="00F13FBC" w:rsidRDefault="00393FCC">
      <w:pPr>
        <w:tabs>
          <w:tab w:val="left" w:pos="547"/>
          <w:tab w:val="left" w:pos="1080"/>
          <w:tab w:val="left" w:pos="1627"/>
          <w:tab w:val="left" w:pos="2160"/>
          <w:tab w:val="left" w:pos="2880"/>
        </w:tabs>
      </w:pPr>
    </w:p>
    <w:p w:rsidR="00393FCC" w:rsidRPr="00F13FBC" w:rsidRDefault="005E4DD3" w:rsidP="005E4DD3">
      <w:pPr>
        <w:tabs>
          <w:tab w:val="left" w:pos="547"/>
          <w:tab w:val="left" w:pos="1080"/>
          <w:tab w:val="left" w:pos="1627"/>
          <w:tab w:val="left" w:pos="2160"/>
          <w:tab w:val="left" w:pos="2880"/>
        </w:tabs>
        <w:spacing w:after="120"/>
        <w:rPr>
          <w:b/>
        </w:rPr>
      </w:pPr>
      <w:r w:rsidRPr="00F13FBC">
        <w:rPr>
          <w:b/>
          <w:u w:val="single"/>
        </w:rPr>
        <w:t xml:space="preserve">Public Comments Received, </w:t>
      </w:r>
      <w:r w:rsidR="00393FCC" w:rsidRPr="00F13FBC">
        <w:rPr>
          <w:b/>
          <w:u w:val="single"/>
        </w:rPr>
        <w:t>VA-2010-VACO-0001-0126</w:t>
      </w:r>
      <w:r w:rsidR="00393FCC" w:rsidRPr="00F13FBC">
        <w:rPr>
          <w:b/>
        </w:rPr>
        <w:t>:</w:t>
      </w:r>
      <w:r w:rsidR="005C1B8D" w:rsidRPr="00F13FBC">
        <w:rPr>
          <w:b/>
        </w:rPr>
        <w:t xml:space="preserve">  </w:t>
      </w:r>
    </w:p>
    <w:p w:rsidR="005C1B8D" w:rsidRPr="00F13FBC" w:rsidRDefault="00393FCC" w:rsidP="005E4DD3">
      <w:pPr>
        <w:tabs>
          <w:tab w:val="left" w:pos="1170"/>
        </w:tabs>
        <w:spacing w:after="120"/>
        <w:ind w:left="86"/>
        <w:rPr>
          <w:b/>
          <w:sz w:val="22"/>
          <w:szCs w:val="22"/>
        </w:rPr>
      </w:pPr>
      <w:r w:rsidRPr="00F13FBC">
        <w:rPr>
          <w:b/>
          <w:bCs/>
          <w:sz w:val="22"/>
          <w:szCs w:val="22"/>
        </w:rPr>
        <w:t xml:space="preserve">Name: </w:t>
      </w:r>
      <w:r w:rsidR="005C1B8D" w:rsidRPr="00F13FBC">
        <w:rPr>
          <w:b/>
          <w:bCs/>
          <w:sz w:val="22"/>
          <w:szCs w:val="22"/>
        </w:rPr>
        <w:tab/>
      </w:r>
      <w:r w:rsidRPr="00F13FBC">
        <w:rPr>
          <w:b/>
          <w:sz w:val="22"/>
          <w:szCs w:val="22"/>
        </w:rPr>
        <w:t xml:space="preserve">William Joel </w:t>
      </w:r>
      <w:proofErr w:type="spellStart"/>
      <w:r w:rsidRPr="00F13FBC">
        <w:rPr>
          <w:b/>
          <w:sz w:val="22"/>
          <w:szCs w:val="22"/>
        </w:rPr>
        <w:t>Meggs</w:t>
      </w:r>
      <w:proofErr w:type="spellEnd"/>
      <w:r w:rsidRPr="00F13FBC">
        <w:rPr>
          <w:b/>
          <w:sz w:val="22"/>
          <w:szCs w:val="22"/>
        </w:rPr>
        <w:br/>
      </w:r>
      <w:r w:rsidRPr="00F13FBC">
        <w:rPr>
          <w:b/>
          <w:bCs/>
          <w:sz w:val="22"/>
          <w:szCs w:val="22"/>
        </w:rPr>
        <w:t xml:space="preserve">Address: </w:t>
      </w:r>
      <w:r w:rsidR="005C1B8D" w:rsidRPr="00F13FBC">
        <w:rPr>
          <w:b/>
          <w:bCs/>
          <w:sz w:val="22"/>
          <w:szCs w:val="22"/>
        </w:rPr>
        <w:tab/>
      </w:r>
      <w:r w:rsidR="005C1B8D" w:rsidRPr="00F13FBC">
        <w:rPr>
          <w:b/>
          <w:sz w:val="22"/>
          <w:szCs w:val="22"/>
        </w:rPr>
        <w:t>Brody School of Medicine at East Carolina Un</w:t>
      </w:r>
      <w:r w:rsidR="00BD6D6B" w:rsidRPr="00F13FBC">
        <w:rPr>
          <w:b/>
          <w:sz w:val="22"/>
          <w:szCs w:val="22"/>
        </w:rPr>
        <w:t>i</w:t>
      </w:r>
      <w:r w:rsidR="005C1B8D" w:rsidRPr="00F13FBC">
        <w:rPr>
          <w:b/>
          <w:sz w:val="22"/>
          <w:szCs w:val="22"/>
        </w:rPr>
        <w:t xml:space="preserve">versity </w:t>
      </w:r>
      <w:r w:rsidR="005C1B8D" w:rsidRPr="00F13FBC">
        <w:rPr>
          <w:b/>
          <w:sz w:val="22"/>
          <w:szCs w:val="22"/>
        </w:rPr>
        <w:tab/>
      </w:r>
    </w:p>
    <w:p w:rsidR="005E4DD3" w:rsidRPr="00F13FBC" w:rsidRDefault="005E4DD3" w:rsidP="005E4DD3">
      <w:pPr>
        <w:widowControl w:val="0"/>
        <w:autoSpaceDE w:val="0"/>
        <w:autoSpaceDN w:val="0"/>
        <w:adjustRightInd w:val="0"/>
        <w:ind w:left="540" w:right="414"/>
        <w:rPr>
          <w:sz w:val="22"/>
          <w:szCs w:val="22"/>
        </w:rPr>
      </w:pPr>
      <w:r w:rsidRPr="00F13FBC">
        <w:rPr>
          <w:sz w:val="22"/>
          <w:szCs w:val="22"/>
        </w:rPr>
        <w:t xml:space="preserve">The Environmental Epidemiology Service (EES), Office of Public Health and Environmental Hazards, offers the following responses to the public comments offered by Dr. William Joel </w:t>
      </w:r>
      <w:proofErr w:type="spellStart"/>
      <w:r w:rsidRPr="00F13FBC">
        <w:rPr>
          <w:sz w:val="22"/>
          <w:szCs w:val="22"/>
        </w:rPr>
        <w:t>Meggs</w:t>
      </w:r>
      <w:proofErr w:type="spellEnd"/>
      <w:r w:rsidRPr="00F13FBC">
        <w:rPr>
          <w:sz w:val="22"/>
          <w:szCs w:val="22"/>
        </w:rPr>
        <w:t xml:space="preserve"> of Brody School of Medicine at East Carolina University regarding the planned “Follow-Up Study of a National Cohort of Gulf War and Gulf War Era Veterans."  Dr. </w:t>
      </w:r>
      <w:proofErr w:type="spellStart"/>
      <w:r w:rsidRPr="00F13FBC">
        <w:rPr>
          <w:sz w:val="22"/>
          <w:szCs w:val="22"/>
        </w:rPr>
        <w:t>Meggs</w:t>
      </w:r>
      <w:proofErr w:type="spellEnd"/>
      <w:r w:rsidRPr="00F13FBC">
        <w:rPr>
          <w:sz w:val="22"/>
          <w:szCs w:val="22"/>
        </w:rPr>
        <w:t xml:space="preserve"> is a member of the Research Advisory Committee on Gulf War Veterans' Illnesses.  The Committee as a whole also provided comments which are dealt with in a separate response.  The public comments were provided as part of the Office of Management and Budget (OMB) 30 day public comment period, in response to an announcement of the proposed study published by the Department of Veterans Affairs (VA) in the </w:t>
      </w:r>
      <w:r w:rsidRPr="00F13FBC">
        <w:rPr>
          <w:i/>
          <w:sz w:val="22"/>
          <w:szCs w:val="22"/>
        </w:rPr>
        <w:t>Federal Register</w:t>
      </w:r>
      <w:r w:rsidRPr="00F13FBC">
        <w:rPr>
          <w:sz w:val="22"/>
          <w:szCs w:val="22"/>
        </w:rPr>
        <w:t>.</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b/>
          <w:sz w:val="22"/>
          <w:szCs w:val="22"/>
        </w:rPr>
      </w:pPr>
      <w:r w:rsidRPr="00F13FBC">
        <w:rPr>
          <w:b/>
          <w:sz w:val="22"/>
          <w:szCs w:val="22"/>
        </w:rPr>
        <w:t xml:space="preserve">First comment from Dr. </w:t>
      </w:r>
      <w:proofErr w:type="spellStart"/>
      <w:r w:rsidRPr="00F13FBC">
        <w:rPr>
          <w:b/>
          <w:sz w:val="22"/>
          <w:szCs w:val="22"/>
        </w:rPr>
        <w:t>Meggs</w:t>
      </w:r>
      <w:proofErr w:type="spellEnd"/>
      <w:r w:rsidRPr="00F13FBC">
        <w:rPr>
          <w:b/>
          <w:sz w:val="22"/>
          <w:szCs w:val="22"/>
        </w:rPr>
        <w:t>:</w:t>
      </w:r>
      <w:r w:rsidRPr="00F13FBC">
        <w:rPr>
          <w:sz w:val="22"/>
          <w:szCs w:val="22"/>
        </w:rPr>
        <w:t xml:space="preserve">  </w:t>
      </w:r>
      <w:r w:rsidRPr="00F13FBC">
        <w:rPr>
          <w:b/>
          <w:i/>
          <w:sz w:val="22"/>
          <w:szCs w:val="22"/>
        </w:rPr>
        <w:t>"Medical history should contain all diagnosed medical conditions."</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Pr="00F13FBC">
        <w:rPr>
          <w:sz w:val="22"/>
          <w:szCs w:val="22"/>
        </w:rPr>
        <w:t xml:space="preserve">  The EES is grateful to Dr. </w:t>
      </w:r>
      <w:proofErr w:type="spellStart"/>
      <w:r w:rsidRPr="00F13FBC">
        <w:rPr>
          <w:sz w:val="22"/>
          <w:szCs w:val="22"/>
        </w:rPr>
        <w:t>Meggs</w:t>
      </w:r>
      <w:proofErr w:type="spellEnd"/>
      <w:r w:rsidRPr="00F13FBC">
        <w:rPr>
          <w:sz w:val="22"/>
          <w:szCs w:val="22"/>
        </w:rPr>
        <w:t xml:space="preserve"> for taking the time to provide comments.  We agree with this recommendation and plan to add an "other" category to question 8c. and 8d.</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i/>
          <w:sz w:val="22"/>
          <w:szCs w:val="22"/>
        </w:rPr>
      </w:pPr>
      <w:r w:rsidRPr="00F13FBC">
        <w:rPr>
          <w:b/>
          <w:sz w:val="22"/>
          <w:szCs w:val="22"/>
        </w:rPr>
        <w:t>Second comment:</w:t>
      </w:r>
      <w:r w:rsidRPr="00F13FBC">
        <w:rPr>
          <w:sz w:val="22"/>
          <w:szCs w:val="22"/>
        </w:rPr>
        <w:t xml:space="preserve">  </w:t>
      </w:r>
      <w:r w:rsidRPr="00F13FBC">
        <w:rPr>
          <w:b/>
          <w:i/>
          <w:sz w:val="22"/>
          <w:szCs w:val="22"/>
        </w:rPr>
        <w:t>"Surgical history should include all surgeries."</w:t>
      </w:r>
    </w:p>
    <w:p w:rsidR="005E4DD3" w:rsidRPr="00F13FBC" w:rsidRDefault="005E4DD3" w:rsidP="005E4DD3">
      <w:pPr>
        <w:widowControl w:val="0"/>
        <w:autoSpaceDE w:val="0"/>
        <w:autoSpaceDN w:val="0"/>
        <w:adjustRightInd w:val="0"/>
        <w:ind w:left="540" w:right="414"/>
        <w:rPr>
          <w:i/>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Pr="00F13FBC">
        <w:rPr>
          <w:sz w:val="22"/>
          <w:szCs w:val="22"/>
        </w:rPr>
        <w:t>:  Questions are included in the questionnaire about clinic or doctor visits in the past 12 months (questions 5a. and 5b.) and hospitalizations in the past 12 months (questions 6a. and 6b.).  It is not practical to ask the respondents to report information about all surgeries following  the Gulf War since some respondents may have been hospitalized or treated in outpatient clinics numerous times over the 20-year time period.  Recall bias is a further consideration.  However, self-reported information about hospitalizations will now be available from three time periods (1995-1997, 2003-2005, and 2011-2012) and additional review of VA medical records databases, which include surgical procedures, is ongoing.</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b/>
          <w:sz w:val="22"/>
          <w:szCs w:val="22"/>
        </w:rPr>
      </w:pPr>
      <w:r w:rsidRPr="00F13FBC">
        <w:rPr>
          <w:b/>
          <w:sz w:val="22"/>
          <w:szCs w:val="22"/>
        </w:rPr>
        <w:t>Third comment:</w:t>
      </w:r>
      <w:r w:rsidRPr="00F13FBC">
        <w:rPr>
          <w:sz w:val="22"/>
          <w:szCs w:val="22"/>
        </w:rPr>
        <w:t xml:space="preserve">  </w:t>
      </w:r>
      <w:r w:rsidRPr="00F13FBC">
        <w:rPr>
          <w:b/>
          <w:i/>
          <w:sz w:val="22"/>
          <w:szCs w:val="22"/>
        </w:rPr>
        <w:t xml:space="preserve">"Section 38 asks about alternative treatments.  Veterans should rate whether or </w:t>
      </w:r>
      <w:r w:rsidRPr="00F13FBC">
        <w:rPr>
          <w:b/>
          <w:i/>
          <w:sz w:val="22"/>
          <w:szCs w:val="22"/>
        </w:rPr>
        <w:lastRenderedPageBreak/>
        <w:t>not the treatments helped.  There should be an "other" section for veterans to report treatments not listed.  The question 38g asks about high dose megavitamin therapies.  Also ask about regular dose supplements-fish oil, antioxidants, etc."</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00D74027" w:rsidRPr="00F13FBC">
        <w:rPr>
          <w:sz w:val="22"/>
          <w:szCs w:val="22"/>
        </w:rPr>
        <w:t xml:space="preserve">  Surviving members of t</w:t>
      </w:r>
      <w:r w:rsidRPr="00F13FBC">
        <w:rPr>
          <w:sz w:val="22"/>
          <w:szCs w:val="22"/>
        </w:rPr>
        <w:t>he panel of 30,000 Gulf War and Gulf Era Veterans who will be contacted as part of the planned survey were initially contacted as part of EES longitudinal studies in 1995-1997 (the National Health Survey of Persian Gulf Era Veterans), and many were resurveyed 10 years later in 2003-2005 (the Longitudinal Health Study of Persian Gulf War Era Veterans).  The survey data collected in 2003-2005 did include questions about medications, treatments, nutritional supplements, or other therapies the respondents may have taken and whether the treatments or supplements helped their unexplained illness symptoms.  Those data are currently being analyzed under a separate IRB-approved protocol.  In the current survey, we chose to include somewhat different questions which have previously been used in a national survey of more recent Veterans from Operation Enduring Freedom and Operation Iraqi Freedom.</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b/>
          <w:sz w:val="22"/>
          <w:szCs w:val="22"/>
        </w:rPr>
      </w:pPr>
      <w:r w:rsidRPr="00F13FBC">
        <w:rPr>
          <w:b/>
          <w:sz w:val="22"/>
          <w:szCs w:val="22"/>
        </w:rPr>
        <w:t>Fourth comment:</w:t>
      </w:r>
      <w:r w:rsidRPr="00F13FBC">
        <w:rPr>
          <w:sz w:val="22"/>
          <w:szCs w:val="22"/>
        </w:rPr>
        <w:t xml:space="preserve">  </w:t>
      </w:r>
      <w:r w:rsidRPr="00F13FBC">
        <w:rPr>
          <w:b/>
          <w:i/>
          <w:sz w:val="22"/>
          <w:szCs w:val="22"/>
        </w:rPr>
        <w:t>"There should be a section to list any conventional therapies and whether or not they were helpful."</w:t>
      </w:r>
    </w:p>
    <w:p w:rsidR="005E4DD3" w:rsidRPr="00F13FBC" w:rsidRDefault="005E4DD3" w:rsidP="005E4DD3">
      <w:pPr>
        <w:widowControl w:val="0"/>
        <w:autoSpaceDE w:val="0"/>
        <w:autoSpaceDN w:val="0"/>
        <w:adjustRightInd w:val="0"/>
        <w:ind w:left="540" w:right="414"/>
        <w:rPr>
          <w:b/>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Pr="00F13FBC">
        <w:rPr>
          <w:sz w:val="22"/>
          <w:szCs w:val="22"/>
        </w:rPr>
        <w:t xml:space="preserve">  As noted above, EES investigators collected such data as part of the 2003-2005 survey. Those data will be analyzed and submitted for publication in a peer-reviewed journal.</w:t>
      </w:r>
    </w:p>
    <w:p w:rsidR="005E4DD3" w:rsidRPr="00F13FBC" w:rsidRDefault="005E4DD3" w:rsidP="005E4DD3">
      <w:pPr>
        <w:widowControl w:val="0"/>
        <w:autoSpaceDE w:val="0"/>
        <w:autoSpaceDN w:val="0"/>
        <w:adjustRightInd w:val="0"/>
        <w:ind w:left="540" w:right="414"/>
        <w:rPr>
          <w:b/>
          <w:sz w:val="22"/>
          <w:szCs w:val="22"/>
        </w:rPr>
      </w:pPr>
    </w:p>
    <w:p w:rsidR="005E4DD3" w:rsidRPr="00F13FBC" w:rsidRDefault="005E4DD3" w:rsidP="005E4DD3">
      <w:pPr>
        <w:widowControl w:val="0"/>
        <w:autoSpaceDE w:val="0"/>
        <w:autoSpaceDN w:val="0"/>
        <w:adjustRightInd w:val="0"/>
        <w:ind w:left="540" w:right="414"/>
        <w:rPr>
          <w:b/>
          <w:sz w:val="22"/>
          <w:szCs w:val="22"/>
        </w:rPr>
      </w:pPr>
      <w:r w:rsidRPr="00F13FBC">
        <w:rPr>
          <w:b/>
          <w:sz w:val="22"/>
          <w:szCs w:val="22"/>
        </w:rPr>
        <w:t>Fifth comment:</w:t>
      </w:r>
      <w:r w:rsidRPr="00F13FBC">
        <w:rPr>
          <w:sz w:val="22"/>
          <w:szCs w:val="22"/>
        </w:rPr>
        <w:t xml:space="preserve"> </w:t>
      </w:r>
      <w:r w:rsidRPr="00F13FBC">
        <w:rPr>
          <w:i/>
          <w:sz w:val="22"/>
          <w:szCs w:val="22"/>
        </w:rPr>
        <w:t xml:space="preserve"> </w:t>
      </w:r>
      <w:r w:rsidRPr="00F13FBC">
        <w:rPr>
          <w:b/>
          <w:i/>
          <w:sz w:val="22"/>
          <w:szCs w:val="22"/>
        </w:rPr>
        <w:t>"Since many ill Gulf War veterans report intolerances to foods, alcohol, chemical fumes, there should be questions about exposures that make symptoms worse.  In section 38, a question should ask about avoidance of fumes or other substances and special diets as alternative therapies."</w:t>
      </w:r>
    </w:p>
    <w:p w:rsidR="005E4DD3" w:rsidRPr="00F13FBC" w:rsidRDefault="005E4DD3" w:rsidP="005E4DD3">
      <w:pPr>
        <w:widowControl w:val="0"/>
        <w:autoSpaceDE w:val="0"/>
        <w:autoSpaceDN w:val="0"/>
        <w:adjustRightInd w:val="0"/>
        <w:ind w:left="540" w:right="414"/>
        <w:rPr>
          <w:b/>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Pr="00F13FBC">
        <w:rPr>
          <w:sz w:val="22"/>
          <w:szCs w:val="22"/>
        </w:rPr>
        <w:t xml:space="preserve">  We appreciate Dr. </w:t>
      </w:r>
      <w:proofErr w:type="spellStart"/>
      <w:r w:rsidRPr="00F13FBC">
        <w:rPr>
          <w:sz w:val="22"/>
          <w:szCs w:val="22"/>
        </w:rPr>
        <w:t>Meggs</w:t>
      </w:r>
      <w:proofErr w:type="spellEnd"/>
      <w:r w:rsidRPr="00F13FBC">
        <w:rPr>
          <w:sz w:val="22"/>
          <w:szCs w:val="22"/>
        </w:rPr>
        <w:t xml:space="preserve"> suggestions and think his idea is worthwhile to consider.  However, in any given survey questionnaire, there is a limit to the total number of questions that can be accommodated and difficult decisions have to be made about which questions to include and where to pare down sections of the questionnaire.  Response rates tend to be lower when potential respondents are asked to complete an overly lengthy questionnaire and there are also cost and formatting constraints that limit the total number of questionnaire pages.</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b/>
          <w:sz w:val="22"/>
          <w:szCs w:val="22"/>
        </w:rPr>
      </w:pPr>
      <w:r w:rsidRPr="00F13FBC">
        <w:rPr>
          <w:b/>
          <w:sz w:val="22"/>
          <w:szCs w:val="22"/>
        </w:rPr>
        <w:t>Sixth comment:</w:t>
      </w:r>
      <w:r w:rsidRPr="00F13FBC">
        <w:rPr>
          <w:sz w:val="22"/>
          <w:szCs w:val="22"/>
        </w:rPr>
        <w:t xml:space="preserve">  </w:t>
      </w:r>
      <w:r w:rsidRPr="00F13FBC">
        <w:rPr>
          <w:b/>
          <w:i/>
          <w:sz w:val="22"/>
          <w:szCs w:val="22"/>
        </w:rPr>
        <w:t>"The symptom survey should ask about skin conditions, recurrent sinusitis, sinus infections, and upper respiratory symptoms…"</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0034765A" w:rsidRPr="00F13FBC">
        <w:rPr>
          <w:sz w:val="22"/>
          <w:szCs w:val="22"/>
        </w:rPr>
        <w:t xml:space="preserve">  Question 8a,</w:t>
      </w:r>
      <w:r w:rsidRPr="00F13FBC">
        <w:rPr>
          <w:sz w:val="22"/>
          <w:szCs w:val="22"/>
        </w:rPr>
        <w:t xml:space="preserve"> item 5 asks about dermatitis or any other skin trouble.  Question 22 items o. and p. ask about problems with coughing and fever or chills.  We can insert a question about recurrent sinus infections or sinusitis as Dr. </w:t>
      </w:r>
      <w:proofErr w:type="spellStart"/>
      <w:r w:rsidRPr="00F13FBC">
        <w:rPr>
          <w:sz w:val="22"/>
          <w:szCs w:val="22"/>
        </w:rPr>
        <w:t>Meggs</w:t>
      </w:r>
      <w:proofErr w:type="spellEnd"/>
      <w:r w:rsidRPr="00F13FBC">
        <w:rPr>
          <w:sz w:val="22"/>
          <w:szCs w:val="22"/>
        </w:rPr>
        <w:t xml:space="preserve"> recommended.</w:t>
      </w:r>
    </w:p>
    <w:p w:rsidR="005E4DD3" w:rsidRPr="00F13FBC" w:rsidRDefault="005E4DD3" w:rsidP="005E4DD3">
      <w:pPr>
        <w:widowControl w:val="0"/>
        <w:autoSpaceDE w:val="0"/>
        <w:autoSpaceDN w:val="0"/>
        <w:adjustRightInd w:val="0"/>
        <w:ind w:left="540" w:right="414"/>
        <w:rPr>
          <w:b/>
          <w:sz w:val="22"/>
          <w:szCs w:val="22"/>
        </w:rPr>
      </w:pPr>
    </w:p>
    <w:p w:rsidR="005E4DD3" w:rsidRPr="00F13FBC" w:rsidRDefault="005E4DD3" w:rsidP="005E4DD3">
      <w:pPr>
        <w:widowControl w:val="0"/>
        <w:autoSpaceDE w:val="0"/>
        <w:autoSpaceDN w:val="0"/>
        <w:adjustRightInd w:val="0"/>
        <w:ind w:left="540" w:right="414"/>
        <w:rPr>
          <w:b/>
          <w:i/>
          <w:sz w:val="22"/>
          <w:szCs w:val="22"/>
        </w:rPr>
      </w:pPr>
      <w:r w:rsidRPr="00F13FBC">
        <w:rPr>
          <w:b/>
          <w:sz w:val="22"/>
          <w:szCs w:val="22"/>
        </w:rPr>
        <w:t>Seventh comment</w:t>
      </w:r>
      <w:r w:rsidRPr="00F13FBC">
        <w:rPr>
          <w:b/>
          <w:i/>
          <w:sz w:val="22"/>
          <w:szCs w:val="22"/>
        </w:rPr>
        <w:t>:</w:t>
      </w:r>
      <w:r w:rsidRPr="00F13FBC">
        <w:rPr>
          <w:i/>
          <w:sz w:val="22"/>
          <w:szCs w:val="22"/>
        </w:rPr>
        <w:t xml:space="preserve">  </w:t>
      </w:r>
      <w:r w:rsidRPr="00F13FBC">
        <w:rPr>
          <w:b/>
          <w:i/>
          <w:sz w:val="22"/>
          <w:szCs w:val="22"/>
        </w:rPr>
        <w:t>"Questions should ask about abnormal sensitivity to bright lights, loud noises, odors, and being touched."</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Pr="00F13FBC">
        <w:rPr>
          <w:sz w:val="22"/>
          <w:szCs w:val="22"/>
        </w:rPr>
        <w:t xml:space="preserve">  As noted in the response to Comment 5, the 2003-2005 survey included items that addressed the impact of various treatments, diet, and chemical smells on symptoms.</w:t>
      </w:r>
    </w:p>
    <w:p w:rsidR="005E4DD3" w:rsidRPr="00F13FBC" w:rsidRDefault="005E4DD3" w:rsidP="005E4DD3">
      <w:pPr>
        <w:widowControl w:val="0"/>
        <w:autoSpaceDE w:val="0"/>
        <w:autoSpaceDN w:val="0"/>
        <w:adjustRightInd w:val="0"/>
        <w:ind w:left="540" w:right="414"/>
        <w:rPr>
          <w:b/>
          <w:sz w:val="22"/>
          <w:szCs w:val="22"/>
        </w:rPr>
      </w:pPr>
    </w:p>
    <w:p w:rsidR="005E4DD3" w:rsidRPr="00F13FBC" w:rsidRDefault="005E4DD3" w:rsidP="005E4DD3">
      <w:pPr>
        <w:widowControl w:val="0"/>
        <w:autoSpaceDE w:val="0"/>
        <w:autoSpaceDN w:val="0"/>
        <w:adjustRightInd w:val="0"/>
        <w:ind w:left="540" w:right="414"/>
        <w:rPr>
          <w:b/>
          <w:sz w:val="22"/>
          <w:szCs w:val="22"/>
        </w:rPr>
      </w:pPr>
      <w:r w:rsidRPr="00F13FBC">
        <w:rPr>
          <w:b/>
          <w:sz w:val="22"/>
          <w:szCs w:val="22"/>
        </w:rPr>
        <w:t>Eighth comment:</w:t>
      </w:r>
      <w:r w:rsidRPr="00F13FBC">
        <w:rPr>
          <w:sz w:val="22"/>
          <w:szCs w:val="22"/>
        </w:rPr>
        <w:t xml:space="preserve">  </w:t>
      </w:r>
      <w:r w:rsidRPr="00F13FBC">
        <w:rPr>
          <w:b/>
          <w:i/>
          <w:sz w:val="22"/>
          <w:szCs w:val="22"/>
        </w:rPr>
        <w:t>"Finally, before the survey is finalized, it should be broadly reviewed by stakeholders and those with expertise including advocacy groups for Gulf War Illness victims, the VA Research Advisory Committee, the VA Office of Research, and researchers in the field."</w:t>
      </w:r>
    </w:p>
    <w:p w:rsidR="005E4DD3" w:rsidRPr="00F13FBC" w:rsidRDefault="005E4DD3" w:rsidP="005E4DD3">
      <w:pPr>
        <w:widowControl w:val="0"/>
        <w:autoSpaceDE w:val="0"/>
        <w:autoSpaceDN w:val="0"/>
        <w:adjustRightInd w:val="0"/>
        <w:ind w:left="540" w:right="414"/>
        <w:rPr>
          <w:sz w:val="22"/>
          <w:szCs w:val="22"/>
        </w:rPr>
      </w:pPr>
    </w:p>
    <w:p w:rsidR="005E4DD3" w:rsidRPr="00F13FBC" w:rsidRDefault="005E4DD3" w:rsidP="005E4DD3">
      <w:pPr>
        <w:widowControl w:val="0"/>
        <w:autoSpaceDE w:val="0"/>
        <w:autoSpaceDN w:val="0"/>
        <w:adjustRightInd w:val="0"/>
        <w:ind w:left="540" w:right="414"/>
        <w:rPr>
          <w:sz w:val="22"/>
          <w:szCs w:val="22"/>
        </w:rPr>
      </w:pPr>
      <w:r w:rsidRPr="00F13FBC">
        <w:rPr>
          <w:b/>
          <w:sz w:val="22"/>
          <w:szCs w:val="22"/>
        </w:rPr>
        <w:t>VA response:</w:t>
      </w:r>
      <w:r w:rsidRPr="00F13FBC">
        <w:rPr>
          <w:sz w:val="22"/>
          <w:szCs w:val="22"/>
        </w:rPr>
        <w:t xml:space="preserve">  The scientific protocol and draft questionnaire were reviewed by the Research and Development Committee at the VA Medical Center in Washington, DC.  A number of outside experts have also commented on the draft questionnaire.  The scientific protocol states that the procedures for data collection will be pilot tested.  Pilot testing of the questionnaire will provide opportunities for </w:t>
      </w:r>
      <w:r w:rsidRPr="00F13FBC">
        <w:rPr>
          <w:sz w:val="22"/>
          <w:szCs w:val="22"/>
        </w:rPr>
        <w:lastRenderedPageBreak/>
        <w:t>feedback from Veterans who served in the 1991 Gulf War or during the Gulf Era.  The VA Medical Center IRB, which reviewed the scientific protocol and draft questionnaire includes Veterans.</w:t>
      </w:r>
    </w:p>
    <w:p w:rsidR="00BD767E" w:rsidRPr="00F13FBC" w:rsidRDefault="00BD767E" w:rsidP="005E4DD3">
      <w:pPr>
        <w:tabs>
          <w:tab w:val="left" w:pos="547"/>
          <w:tab w:val="left" w:pos="1080"/>
          <w:tab w:val="left" w:pos="1627"/>
          <w:tab w:val="left" w:pos="2160"/>
          <w:tab w:val="left" w:pos="2880"/>
        </w:tabs>
        <w:ind w:left="540" w:right="414"/>
        <w:rPr>
          <w:sz w:val="22"/>
          <w:szCs w:val="22"/>
        </w:rPr>
      </w:pPr>
    </w:p>
    <w:p w:rsidR="00BD767E" w:rsidRPr="00F13FBC" w:rsidRDefault="00BD767E" w:rsidP="00BD767E">
      <w:pPr>
        <w:ind w:left="540" w:right="504"/>
        <w:rPr>
          <w:sz w:val="22"/>
          <w:szCs w:val="22"/>
        </w:rPr>
      </w:pPr>
      <w:r w:rsidRPr="00F13FBC">
        <w:rPr>
          <w:sz w:val="22"/>
          <w:szCs w:val="22"/>
        </w:rPr>
        <w:t xml:space="preserve"> </w:t>
      </w:r>
    </w:p>
    <w:p w:rsidR="008803C5" w:rsidRPr="00F13FBC" w:rsidRDefault="008803C5" w:rsidP="008803C5">
      <w:pPr>
        <w:spacing w:after="240"/>
        <w:rPr>
          <w:b/>
          <w:bCs/>
          <w:sz w:val="22"/>
          <w:szCs w:val="22"/>
        </w:rPr>
      </w:pPr>
      <w:r w:rsidRPr="00F13FBC">
        <w:rPr>
          <w:b/>
          <w:bCs/>
          <w:sz w:val="22"/>
          <w:szCs w:val="22"/>
        </w:rPr>
        <w:t>From:</w:t>
      </w:r>
      <w:r w:rsidRPr="00F13FBC">
        <w:rPr>
          <w:sz w:val="22"/>
          <w:szCs w:val="22"/>
        </w:rPr>
        <w:t xml:space="preserve"> </w:t>
      </w:r>
      <w:r w:rsidRPr="00F13FBC">
        <w:rPr>
          <w:b/>
          <w:sz w:val="22"/>
          <w:szCs w:val="22"/>
        </w:rPr>
        <w:t>Adrian Atizado</w:t>
      </w:r>
      <w:r w:rsidRPr="00F13FBC">
        <w:rPr>
          <w:sz w:val="22"/>
          <w:szCs w:val="22"/>
        </w:rPr>
        <w:t xml:space="preserve">  </w:t>
      </w:r>
      <w:r w:rsidRPr="00F13FBC">
        <w:rPr>
          <w:sz w:val="22"/>
          <w:szCs w:val="22"/>
        </w:rPr>
        <w:br/>
      </w:r>
      <w:r w:rsidRPr="00F13FBC">
        <w:rPr>
          <w:b/>
          <w:bCs/>
          <w:sz w:val="22"/>
          <w:szCs w:val="22"/>
        </w:rPr>
        <w:t xml:space="preserve">Disabled </w:t>
      </w:r>
      <w:r w:rsidR="0081112D" w:rsidRPr="00F13FBC">
        <w:rPr>
          <w:b/>
          <w:bCs/>
          <w:sz w:val="22"/>
          <w:szCs w:val="22"/>
        </w:rPr>
        <w:t xml:space="preserve">American </w:t>
      </w:r>
      <w:r w:rsidRPr="00F13FBC">
        <w:rPr>
          <w:b/>
          <w:bCs/>
          <w:sz w:val="22"/>
          <w:szCs w:val="22"/>
        </w:rPr>
        <w:t>Veterans</w:t>
      </w:r>
      <w:r w:rsidR="0081112D" w:rsidRPr="00F13FBC">
        <w:rPr>
          <w:b/>
          <w:bCs/>
          <w:sz w:val="22"/>
          <w:szCs w:val="22"/>
        </w:rPr>
        <w:t xml:space="preserve"> (DAV)</w:t>
      </w:r>
      <w:r w:rsidR="00612E6B" w:rsidRPr="00F13FBC">
        <w:rPr>
          <w:b/>
          <w:bCs/>
          <w:sz w:val="22"/>
          <w:szCs w:val="22"/>
        </w:rPr>
        <w:t>:</w:t>
      </w:r>
      <w:r w:rsidRPr="00F13FBC">
        <w:rPr>
          <w:b/>
          <w:bCs/>
          <w:sz w:val="22"/>
          <w:szCs w:val="22"/>
        </w:rPr>
        <w:t xml:space="preserve"> </w:t>
      </w:r>
    </w:p>
    <w:p w:rsidR="008803C5" w:rsidRPr="00F13FBC" w:rsidRDefault="00AE6AC0" w:rsidP="0081112D">
      <w:pPr>
        <w:ind w:left="540" w:right="324"/>
        <w:rPr>
          <w:b/>
          <w:i/>
          <w:sz w:val="22"/>
          <w:szCs w:val="22"/>
        </w:rPr>
      </w:pPr>
      <w:r w:rsidRPr="00F13FBC">
        <w:rPr>
          <w:b/>
          <w:sz w:val="22"/>
          <w:szCs w:val="22"/>
        </w:rPr>
        <w:t>Comment:</w:t>
      </w:r>
      <w:r w:rsidRPr="00F13FBC">
        <w:rPr>
          <w:b/>
          <w:i/>
          <w:sz w:val="22"/>
          <w:szCs w:val="22"/>
        </w:rPr>
        <w:t xml:space="preserve">  </w:t>
      </w:r>
      <w:r w:rsidR="00612E6B" w:rsidRPr="00F13FBC">
        <w:rPr>
          <w:b/>
          <w:i/>
          <w:sz w:val="22"/>
          <w:szCs w:val="22"/>
        </w:rPr>
        <w:t>I (Atizado)</w:t>
      </w:r>
      <w:r w:rsidR="008803C5" w:rsidRPr="00F13FBC">
        <w:rPr>
          <w:b/>
          <w:i/>
          <w:sz w:val="22"/>
          <w:szCs w:val="22"/>
        </w:rPr>
        <w:t xml:space="preserve"> find the limited information provided under the Abstract (below) lacking relevant information that does little to encourage and to a great extent precludes meaningful public participation.  It is virtually impossible to comment on (1) Whether the proposed collection of information is necessary for the proper performance of VHA’s functions, including whether the information will have practical utility; (2) the accuracy of VHA’s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8803C5" w:rsidRPr="00F13FBC" w:rsidRDefault="008803C5" w:rsidP="0081112D">
      <w:pPr>
        <w:ind w:left="540" w:right="324"/>
        <w:rPr>
          <w:b/>
          <w:i/>
          <w:sz w:val="22"/>
          <w:szCs w:val="22"/>
        </w:rPr>
      </w:pPr>
    </w:p>
    <w:p w:rsidR="00BD767E" w:rsidRPr="00F13FBC" w:rsidRDefault="0081112D" w:rsidP="0081112D">
      <w:pPr>
        <w:ind w:left="540" w:right="324"/>
        <w:rPr>
          <w:b/>
          <w:i/>
          <w:sz w:val="22"/>
          <w:szCs w:val="22"/>
        </w:rPr>
      </w:pPr>
      <w:r w:rsidRPr="00F13FBC">
        <w:rPr>
          <w:b/>
          <w:i/>
          <w:sz w:val="22"/>
          <w:szCs w:val="22"/>
        </w:rPr>
        <w:t>…</w:t>
      </w:r>
      <w:r w:rsidR="008803C5" w:rsidRPr="00F13FBC">
        <w:rPr>
          <w:b/>
          <w:i/>
          <w:sz w:val="22"/>
          <w:szCs w:val="22"/>
        </w:rPr>
        <w:t xml:space="preserve"> Additional information would be welcomed such as a copy of VA Forms 10-0488 and 10-0488a and a summary of and/or source of information for the Follow-Up Study of a National Cohort of Gulf War and Gulf Era Veterans.  </w:t>
      </w:r>
    </w:p>
    <w:p w:rsidR="00612E6B" w:rsidRPr="00F13FBC" w:rsidRDefault="00612E6B" w:rsidP="00612E6B">
      <w:pPr>
        <w:ind w:left="90" w:right="324"/>
        <w:rPr>
          <w:b/>
          <w:bCs/>
          <w:sz w:val="22"/>
          <w:szCs w:val="22"/>
        </w:rPr>
      </w:pPr>
    </w:p>
    <w:p w:rsidR="0081112D" w:rsidRPr="00F13FBC" w:rsidRDefault="00612E6B" w:rsidP="00AE6AC0">
      <w:pPr>
        <w:spacing w:after="120"/>
        <w:ind w:left="540" w:right="331" w:firstLine="4"/>
        <w:rPr>
          <w:b/>
          <w:bCs/>
          <w:sz w:val="22"/>
          <w:szCs w:val="22"/>
        </w:rPr>
      </w:pPr>
      <w:r w:rsidRPr="00F13FBC">
        <w:rPr>
          <w:b/>
          <w:bCs/>
          <w:sz w:val="22"/>
          <w:szCs w:val="22"/>
        </w:rPr>
        <w:t>VA Response</w:t>
      </w:r>
      <w:r w:rsidR="00AE6AC0" w:rsidRPr="00F13FBC">
        <w:rPr>
          <w:b/>
          <w:bCs/>
          <w:sz w:val="22"/>
          <w:szCs w:val="22"/>
        </w:rPr>
        <w:t xml:space="preserve">:  </w:t>
      </w:r>
      <w:r w:rsidRPr="00F13FBC">
        <w:rPr>
          <w:bCs/>
          <w:sz w:val="22"/>
          <w:szCs w:val="22"/>
        </w:rPr>
        <w:t>Atizado was provided a copy of VA Form 10-0488 and 10-0488a.</w:t>
      </w:r>
    </w:p>
    <w:p w:rsidR="00215C61" w:rsidRPr="00F13FBC" w:rsidRDefault="00215C61" w:rsidP="0081112D">
      <w:pPr>
        <w:ind w:left="90" w:right="324"/>
        <w:rPr>
          <w:sz w:val="22"/>
          <w:szCs w:val="22"/>
        </w:rPr>
      </w:pPr>
    </w:p>
    <w:p w:rsidR="00215C61" w:rsidRPr="00F13FBC" w:rsidRDefault="00215C61" w:rsidP="0081112D">
      <w:pPr>
        <w:ind w:left="90" w:right="324"/>
        <w:rPr>
          <w:b/>
          <w:sz w:val="22"/>
          <w:szCs w:val="22"/>
        </w:rPr>
      </w:pPr>
      <w:r w:rsidRPr="00F13FBC">
        <w:rPr>
          <w:b/>
          <w:sz w:val="22"/>
          <w:szCs w:val="22"/>
        </w:rPr>
        <w:t xml:space="preserve">Storm/Desert Shield Veteran Richard </w:t>
      </w:r>
      <w:proofErr w:type="spellStart"/>
      <w:r w:rsidRPr="00F13FBC">
        <w:rPr>
          <w:b/>
          <w:sz w:val="22"/>
          <w:szCs w:val="22"/>
        </w:rPr>
        <w:t>Sartorao</w:t>
      </w:r>
      <w:proofErr w:type="spellEnd"/>
      <w:r w:rsidRPr="00F13FBC">
        <w:rPr>
          <w:b/>
          <w:sz w:val="22"/>
          <w:szCs w:val="22"/>
        </w:rPr>
        <w:t>.</w:t>
      </w:r>
    </w:p>
    <w:p w:rsidR="00215C61" w:rsidRPr="00F13FBC" w:rsidRDefault="00215C61" w:rsidP="00017795">
      <w:pPr>
        <w:ind w:right="324" w:firstLine="90"/>
        <w:rPr>
          <w:b/>
          <w:sz w:val="22"/>
          <w:szCs w:val="22"/>
        </w:rPr>
      </w:pPr>
      <w:r w:rsidRPr="00F13FBC">
        <w:rPr>
          <w:b/>
          <w:sz w:val="22"/>
          <w:szCs w:val="22"/>
        </w:rPr>
        <w:t xml:space="preserve">Telephone call to VA Clearance </w:t>
      </w:r>
      <w:r w:rsidR="00017795" w:rsidRPr="00F13FBC">
        <w:rPr>
          <w:b/>
          <w:sz w:val="22"/>
          <w:szCs w:val="22"/>
        </w:rPr>
        <w:t>Liaison</w:t>
      </w:r>
      <w:r w:rsidR="00612E6B" w:rsidRPr="00F13FBC">
        <w:rPr>
          <w:b/>
          <w:sz w:val="22"/>
          <w:szCs w:val="22"/>
        </w:rPr>
        <w:t>:</w:t>
      </w:r>
    </w:p>
    <w:p w:rsidR="00017795" w:rsidRPr="00F13FBC" w:rsidRDefault="00017795" w:rsidP="00017795">
      <w:pPr>
        <w:ind w:right="324" w:firstLine="90"/>
        <w:rPr>
          <w:sz w:val="22"/>
          <w:szCs w:val="22"/>
        </w:rPr>
      </w:pPr>
    </w:p>
    <w:p w:rsidR="00215C61" w:rsidRPr="00F13FBC" w:rsidRDefault="003001CD" w:rsidP="00612E6B">
      <w:pPr>
        <w:ind w:left="540" w:right="324"/>
        <w:rPr>
          <w:b/>
          <w:i/>
          <w:sz w:val="22"/>
          <w:szCs w:val="22"/>
        </w:rPr>
      </w:pPr>
      <w:r w:rsidRPr="00F13FBC">
        <w:rPr>
          <w:b/>
          <w:sz w:val="22"/>
          <w:szCs w:val="22"/>
        </w:rPr>
        <w:t>Comment:</w:t>
      </w:r>
      <w:r w:rsidRPr="00F13FBC">
        <w:rPr>
          <w:b/>
          <w:i/>
          <w:sz w:val="22"/>
          <w:szCs w:val="22"/>
        </w:rPr>
        <w:t xml:space="preserve">  </w:t>
      </w:r>
      <w:r w:rsidR="00612E6B" w:rsidRPr="00F13FBC">
        <w:rPr>
          <w:b/>
          <w:i/>
          <w:sz w:val="22"/>
          <w:szCs w:val="22"/>
        </w:rPr>
        <w:t>Will I (</w:t>
      </w:r>
      <w:proofErr w:type="spellStart"/>
      <w:r w:rsidR="00612E6B" w:rsidRPr="00F13FBC">
        <w:rPr>
          <w:b/>
          <w:i/>
          <w:sz w:val="22"/>
          <w:szCs w:val="22"/>
        </w:rPr>
        <w:t>Sartorao</w:t>
      </w:r>
      <w:proofErr w:type="spellEnd"/>
      <w:r w:rsidR="00612E6B" w:rsidRPr="00F13FBC">
        <w:rPr>
          <w:b/>
          <w:i/>
          <w:sz w:val="22"/>
          <w:szCs w:val="22"/>
        </w:rPr>
        <w:t>) have to initiate contact for the study or will VA review the Veterans health information/records?</w:t>
      </w:r>
    </w:p>
    <w:p w:rsidR="00612E6B" w:rsidRPr="00F13FBC" w:rsidRDefault="00612E6B" w:rsidP="00612E6B">
      <w:pPr>
        <w:ind w:left="540" w:right="324"/>
        <w:rPr>
          <w:sz w:val="22"/>
          <w:szCs w:val="22"/>
        </w:rPr>
      </w:pPr>
    </w:p>
    <w:p w:rsidR="00215C61" w:rsidRPr="00F13FBC" w:rsidRDefault="00017795" w:rsidP="00612E6B">
      <w:pPr>
        <w:ind w:left="540" w:right="324"/>
        <w:rPr>
          <w:sz w:val="22"/>
          <w:szCs w:val="22"/>
        </w:rPr>
      </w:pPr>
      <w:r w:rsidRPr="00F13FBC">
        <w:rPr>
          <w:sz w:val="22"/>
          <w:szCs w:val="22"/>
        </w:rPr>
        <w:t xml:space="preserve">As the VHA OMB liaison, Cynthia Harvey-Pryor placed a return phone call to the Veteran.  </w:t>
      </w:r>
      <w:r w:rsidR="005B4DA8" w:rsidRPr="00F13FBC">
        <w:rPr>
          <w:sz w:val="22"/>
          <w:szCs w:val="22"/>
        </w:rPr>
        <w:t xml:space="preserve">She </w:t>
      </w:r>
      <w:r w:rsidRPr="00F13FBC">
        <w:rPr>
          <w:sz w:val="22"/>
          <w:szCs w:val="22"/>
        </w:rPr>
        <w:t xml:space="preserve">read the following statement that was provided as a response from the </w:t>
      </w:r>
      <w:r w:rsidR="005B4DA8" w:rsidRPr="00F13FBC">
        <w:rPr>
          <w:sz w:val="22"/>
          <w:szCs w:val="22"/>
        </w:rPr>
        <w:t xml:space="preserve">program </w:t>
      </w:r>
      <w:r w:rsidRPr="00F13FBC">
        <w:rPr>
          <w:sz w:val="22"/>
          <w:szCs w:val="22"/>
        </w:rPr>
        <w:t>office of the principle investigator:</w:t>
      </w:r>
    </w:p>
    <w:p w:rsidR="00215C61" w:rsidRPr="00F13FBC" w:rsidRDefault="00215C61" w:rsidP="00612E6B">
      <w:pPr>
        <w:ind w:left="540" w:right="324"/>
        <w:rPr>
          <w:sz w:val="22"/>
          <w:szCs w:val="22"/>
        </w:rPr>
      </w:pPr>
    </w:p>
    <w:p w:rsidR="00215C61" w:rsidRPr="00F13FBC" w:rsidRDefault="003001CD" w:rsidP="006450F1">
      <w:pPr>
        <w:ind w:left="540" w:right="324"/>
        <w:rPr>
          <w:sz w:val="22"/>
          <w:szCs w:val="22"/>
        </w:rPr>
      </w:pPr>
      <w:r w:rsidRPr="00F13FBC">
        <w:rPr>
          <w:b/>
          <w:bCs/>
          <w:sz w:val="22"/>
          <w:szCs w:val="22"/>
        </w:rPr>
        <w:t xml:space="preserve">VA Response:  </w:t>
      </w:r>
      <w:r w:rsidR="00215C61" w:rsidRPr="00F13FBC">
        <w:rPr>
          <w:sz w:val="22"/>
          <w:szCs w:val="22"/>
        </w:rPr>
        <w:t xml:space="preserve">The health survey questionnaire gathers information on topics that pertain to current health concerns of veterans of the particular conflict. </w:t>
      </w:r>
      <w:r w:rsidR="005B4DA8" w:rsidRPr="00F13FBC">
        <w:rPr>
          <w:sz w:val="22"/>
          <w:szCs w:val="22"/>
        </w:rPr>
        <w:t xml:space="preserve"> </w:t>
      </w:r>
      <w:r w:rsidR="00215C61" w:rsidRPr="00F13FBC">
        <w:rPr>
          <w:sz w:val="22"/>
          <w:szCs w:val="22"/>
        </w:rPr>
        <w:t xml:space="preserve">As such, the health information cannot be expected to be found in claims folders of veterans </w:t>
      </w:r>
      <w:r w:rsidR="00AE6AC0" w:rsidRPr="00F13FBC">
        <w:rPr>
          <w:sz w:val="22"/>
          <w:szCs w:val="22"/>
        </w:rPr>
        <w:t xml:space="preserve">nor in administrative records. </w:t>
      </w:r>
      <w:r w:rsidR="00215C61" w:rsidRPr="00F13FBC">
        <w:rPr>
          <w:sz w:val="22"/>
          <w:szCs w:val="22"/>
        </w:rPr>
        <w:t>The sampling of veterans is designed in a scientific manner to represent the population of the particular conflict. Thus, volunteers are not encouraged; use of their information would be likely to introduce selection bias.</w:t>
      </w:r>
      <w:r w:rsidR="00215C61" w:rsidRPr="00F13FBC">
        <w:rPr>
          <w:sz w:val="22"/>
          <w:szCs w:val="22"/>
        </w:rPr>
        <w:br/>
      </w:r>
      <w:r w:rsidR="00215C61" w:rsidRPr="00F13FBC">
        <w:rPr>
          <w:sz w:val="22"/>
          <w:szCs w:val="22"/>
        </w:rPr>
        <w:br/>
        <w:t xml:space="preserve">If Mr. </w:t>
      </w:r>
      <w:proofErr w:type="spellStart"/>
      <w:r w:rsidR="00215C61" w:rsidRPr="00F13FBC">
        <w:rPr>
          <w:sz w:val="22"/>
          <w:szCs w:val="22"/>
        </w:rPr>
        <w:t>S</w:t>
      </w:r>
      <w:r w:rsidR="00AE6AC0" w:rsidRPr="00F13FBC">
        <w:rPr>
          <w:sz w:val="22"/>
          <w:szCs w:val="22"/>
        </w:rPr>
        <w:t>artorao</w:t>
      </w:r>
      <w:proofErr w:type="spellEnd"/>
      <w:r w:rsidR="00215C61" w:rsidRPr="00F13FBC">
        <w:rPr>
          <w:sz w:val="22"/>
          <w:szCs w:val="22"/>
        </w:rPr>
        <w:t xml:space="preserve"> is selected in the scientific sampling procedure, he will be contacted initially by mail and requested to complete the survey questionnaire (about a 30-40 minute task). He will have the option to decline to participate, without that affecting any VA ben</w:t>
      </w:r>
      <w:r w:rsidR="00017795" w:rsidRPr="00F13FBC">
        <w:rPr>
          <w:sz w:val="22"/>
          <w:szCs w:val="22"/>
        </w:rPr>
        <w:t>efits to which he is entitled.</w:t>
      </w:r>
      <w:r w:rsidR="00017795" w:rsidRPr="00F13FBC">
        <w:rPr>
          <w:sz w:val="22"/>
          <w:szCs w:val="22"/>
        </w:rPr>
        <w:br/>
      </w:r>
      <w:r w:rsidR="00215C61" w:rsidRPr="00F13FBC">
        <w:rPr>
          <w:sz w:val="22"/>
          <w:szCs w:val="22"/>
        </w:rPr>
        <w:br/>
      </w:r>
      <w:r w:rsidR="00017795" w:rsidRPr="00F13FBC">
        <w:rPr>
          <w:sz w:val="22"/>
          <w:szCs w:val="22"/>
        </w:rPr>
        <w:t>Clare Mahan</w:t>
      </w:r>
      <w:r w:rsidR="006450F1" w:rsidRPr="00F13FBC">
        <w:rPr>
          <w:sz w:val="22"/>
          <w:szCs w:val="22"/>
        </w:rPr>
        <w:t xml:space="preserve">, </w:t>
      </w:r>
      <w:r w:rsidR="00AE6AC0" w:rsidRPr="00F13FBC">
        <w:rPr>
          <w:sz w:val="22"/>
          <w:szCs w:val="22"/>
        </w:rPr>
        <w:t>VHA Health Statistician</w:t>
      </w:r>
    </w:p>
    <w:p w:rsidR="00215C61" w:rsidRPr="00F13FBC" w:rsidRDefault="00215C61" w:rsidP="0081112D">
      <w:pPr>
        <w:ind w:left="90" w:right="324"/>
      </w:pPr>
    </w:p>
    <w:p w:rsidR="006450F1" w:rsidRPr="00F13FBC" w:rsidRDefault="006450F1" w:rsidP="0081112D">
      <w:pPr>
        <w:ind w:left="90" w:right="324"/>
      </w:pPr>
      <w:r w:rsidRPr="00F13FBC">
        <w:t>Additional suggestions and discussion was submitted by the Gulf War Advisory Committee.  VA’s response is provided under the supplementary s</w:t>
      </w:r>
      <w:r w:rsidR="008D4ACE" w:rsidRPr="00F13FBC">
        <w:t>u</w:t>
      </w:r>
      <w:r w:rsidRPr="00F13FBC">
        <w:t>pporting statement category in ROCIS.</w:t>
      </w:r>
    </w:p>
    <w:p w:rsidR="00536A11" w:rsidRPr="00F13FBC" w:rsidRDefault="00681892" w:rsidP="00BD767E">
      <w:pPr>
        <w:tabs>
          <w:tab w:val="left" w:pos="547"/>
          <w:tab w:val="left" w:pos="1080"/>
          <w:tab w:val="left" w:pos="1627"/>
          <w:tab w:val="left" w:pos="2160"/>
          <w:tab w:val="left" w:pos="2880"/>
        </w:tabs>
        <w:ind w:left="540" w:right="504"/>
        <w:rPr>
          <w:sz w:val="20"/>
          <w:szCs w:val="20"/>
        </w:rPr>
      </w:pPr>
      <w:r w:rsidRPr="00F13FBC">
        <w:rPr>
          <w:sz w:val="20"/>
          <w:szCs w:val="20"/>
        </w:rPr>
        <w:t xml:space="preserve"> </w:t>
      </w:r>
    </w:p>
    <w:p w:rsidR="00536A11" w:rsidRPr="00F13FBC" w:rsidRDefault="00536A11">
      <w:pPr>
        <w:tabs>
          <w:tab w:val="left" w:pos="547"/>
          <w:tab w:val="left" w:pos="1080"/>
          <w:tab w:val="left" w:pos="1627"/>
          <w:tab w:val="left" w:pos="2160"/>
          <w:tab w:val="left" w:pos="2880"/>
        </w:tabs>
        <w:rPr>
          <w:b/>
        </w:rPr>
      </w:pPr>
      <w:r w:rsidRPr="00F13FBC">
        <w:tab/>
      </w:r>
      <w:r w:rsidRPr="00F13FBC">
        <w:rPr>
          <w:b/>
        </w:rPr>
        <w:t>b.</w:t>
      </w:r>
      <w:r w:rsidRPr="00F13FBC">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F13FBC" w:rsidRDefault="00B47D0D" w:rsidP="00B47D0D">
      <w:pPr>
        <w:tabs>
          <w:tab w:val="left" w:pos="547"/>
          <w:tab w:val="left" w:pos="1080"/>
          <w:tab w:val="left" w:pos="1627"/>
          <w:tab w:val="left" w:pos="2160"/>
          <w:tab w:val="left" w:pos="2880"/>
        </w:tabs>
        <w:rPr>
          <w:b/>
        </w:rPr>
      </w:pPr>
    </w:p>
    <w:p w:rsidR="00B47D0D" w:rsidRPr="00F13FBC" w:rsidRDefault="00B47D0D" w:rsidP="00B47D0D">
      <w:pPr>
        <w:tabs>
          <w:tab w:val="left" w:pos="547"/>
          <w:tab w:val="left" w:pos="1080"/>
          <w:tab w:val="left" w:pos="1627"/>
          <w:tab w:val="left" w:pos="2160"/>
          <w:tab w:val="left" w:pos="2880"/>
        </w:tabs>
      </w:pPr>
      <w:r w:rsidRPr="00F13FBC">
        <w:tab/>
        <w:t>Outside consultation is conducted with the public through the 60- and 30-day Federal Register notices.</w:t>
      </w:r>
      <w:r w:rsidR="00312C63" w:rsidRPr="00F13FBC">
        <w:t xml:space="preserve">  The scientists and professionals that are consulted include:</w:t>
      </w:r>
    </w:p>
    <w:p w:rsidR="00987554" w:rsidRPr="00F13FBC" w:rsidRDefault="00987554" w:rsidP="00B47D0D">
      <w:pPr>
        <w:tabs>
          <w:tab w:val="left" w:pos="547"/>
          <w:tab w:val="left" w:pos="1080"/>
          <w:tab w:val="left" w:pos="1627"/>
          <w:tab w:val="left" w:pos="2160"/>
          <w:tab w:val="left" w:pos="2880"/>
        </w:tabs>
      </w:pPr>
    </w:p>
    <w:p w:rsidR="00987554" w:rsidRPr="00F13FBC" w:rsidRDefault="00987554" w:rsidP="00987554">
      <w:pPr>
        <w:tabs>
          <w:tab w:val="left" w:pos="547"/>
          <w:tab w:val="left" w:pos="1080"/>
          <w:tab w:val="left" w:pos="1627"/>
          <w:tab w:val="left" w:pos="2160"/>
          <w:tab w:val="left" w:pos="2880"/>
        </w:tabs>
        <w:rPr>
          <w:szCs w:val="20"/>
        </w:rPr>
      </w:pPr>
      <w:r w:rsidRPr="00F13FBC">
        <w:rPr>
          <w:szCs w:val="20"/>
        </w:rPr>
        <w:t>Jerrome Yesavage, MD</w:t>
      </w:r>
    </w:p>
    <w:p w:rsidR="00411330" w:rsidRPr="00F13FBC" w:rsidRDefault="00411330" w:rsidP="00987554">
      <w:pPr>
        <w:tabs>
          <w:tab w:val="left" w:pos="547"/>
          <w:tab w:val="left" w:pos="1080"/>
          <w:tab w:val="left" w:pos="1627"/>
          <w:tab w:val="left" w:pos="2160"/>
          <w:tab w:val="left" w:pos="2880"/>
        </w:tabs>
        <w:rPr>
          <w:szCs w:val="20"/>
        </w:rPr>
      </w:pPr>
      <w:r w:rsidRPr="00F13FBC">
        <w:rPr>
          <w:szCs w:val="20"/>
        </w:rPr>
        <w:t>Professor of Psychiatry</w:t>
      </w:r>
    </w:p>
    <w:p w:rsidR="00411330" w:rsidRPr="00F13FBC" w:rsidRDefault="00411330" w:rsidP="00987554">
      <w:pPr>
        <w:tabs>
          <w:tab w:val="left" w:pos="547"/>
          <w:tab w:val="left" w:pos="1080"/>
          <w:tab w:val="left" w:pos="1627"/>
          <w:tab w:val="left" w:pos="2160"/>
          <w:tab w:val="left" w:pos="2880"/>
        </w:tabs>
        <w:rPr>
          <w:szCs w:val="20"/>
        </w:rPr>
      </w:pPr>
      <w:r w:rsidRPr="00F13FBC">
        <w:rPr>
          <w:szCs w:val="20"/>
        </w:rPr>
        <w:t>Stanford University School of Medicine, and</w:t>
      </w:r>
    </w:p>
    <w:p w:rsidR="00987554" w:rsidRPr="00F13FBC" w:rsidRDefault="00987554" w:rsidP="00987554">
      <w:pPr>
        <w:tabs>
          <w:tab w:val="left" w:pos="547"/>
          <w:tab w:val="left" w:pos="1080"/>
          <w:tab w:val="left" w:pos="1627"/>
          <w:tab w:val="left" w:pos="2160"/>
          <w:tab w:val="left" w:pos="2880"/>
        </w:tabs>
        <w:rPr>
          <w:szCs w:val="20"/>
        </w:rPr>
      </w:pPr>
      <w:r w:rsidRPr="00F13FBC">
        <w:rPr>
          <w:szCs w:val="20"/>
        </w:rPr>
        <w:t>Associate Chief of Staff for Mental Health</w:t>
      </w:r>
    </w:p>
    <w:p w:rsidR="00987554" w:rsidRPr="00F13FBC" w:rsidRDefault="00987554" w:rsidP="00987554">
      <w:pPr>
        <w:tabs>
          <w:tab w:val="left" w:pos="547"/>
          <w:tab w:val="left" w:pos="1080"/>
          <w:tab w:val="left" w:pos="1627"/>
          <w:tab w:val="left" w:pos="2160"/>
          <w:tab w:val="left" w:pos="2880"/>
        </w:tabs>
        <w:rPr>
          <w:szCs w:val="20"/>
          <w:lang w:val="es-PR"/>
        </w:rPr>
      </w:pPr>
      <w:r w:rsidRPr="00F13FBC">
        <w:rPr>
          <w:szCs w:val="20"/>
          <w:lang w:val="es-PR"/>
        </w:rPr>
        <w:t>VA Medical Center</w:t>
      </w:r>
    </w:p>
    <w:p w:rsidR="00987554" w:rsidRPr="00F13FBC" w:rsidRDefault="00987554" w:rsidP="00987554">
      <w:pPr>
        <w:tabs>
          <w:tab w:val="left" w:pos="547"/>
          <w:tab w:val="left" w:pos="1080"/>
          <w:tab w:val="left" w:pos="1627"/>
          <w:tab w:val="left" w:pos="2160"/>
          <w:tab w:val="left" w:pos="2880"/>
        </w:tabs>
        <w:rPr>
          <w:szCs w:val="20"/>
          <w:lang w:val="es-PR"/>
        </w:rPr>
      </w:pPr>
      <w:r w:rsidRPr="00F13FBC">
        <w:rPr>
          <w:szCs w:val="20"/>
          <w:lang w:val="es-PR"/>
        </w:rPr>
        <w:t>3801 Miranda Avenue</w:t>
      </w:r>
    </w:p>
    <w:p w:rsidR="00987554" w:rsidRPr="00F13FBC" w:rsidRDefault="00987554" w:rsidP="00987554">
      <w:pPr>
        <w:tabs>
          <w:tab w:val="left" w:pos="547"/>
          <w:tab w:val="left" w:pos="1080"/>
          <w:tab w:val="left" w:pos="1627"/>
          <w:tab w:val="left" w:pos="2160"/>
          <w:tab w:val="left" w:pos="2880"/>
        </w:tabs>
        <w:rPr>
          <w:szCs w:val="20"/>
          <w:lang w:val="es-PR"/>
        </w:rPr>
      </w:pPr>
      <w:r w:rsidRPr="00F13FBC">
        <w:rPr>
          <w:szCs w:val="20"/>
          <w:lang w:val="es-PR"/>
        </w:rPr>
        <w:t>Palo Alto, CA  94304</w:t>
      </w:r>
    </w:p>
    <w:p w:rsidR="00987554" w:rsidRPr="00F13FBC" w:rsidRDefault="00987554" w:rsidP="00987554">
      <w:pPr>
        <w:tabs>
          <w:tab w:val="left" w:pos="547"/>
          <w:tab w:val="left" w:pos="1080"/>
          <w:tab w:val="left" w:pos="1627"/>
          <w:tab w:val="left" w:pos="2160"/>
          <w:tab w:val="left" w:pos="2880"/>
        </w:tabs>
        <w:rPr>
          <w:szCs w:val="20"/>
        </w:rPr>
      </w:pPr>
      <w:r w:rsidRPr="00F13FBC">
        <w:rPr>
          <w:szCs w:val="20"/>
        </w:rPr>
        <w:t>Tel. (650) 852-3287</w:t>
      </w:r>
    </w:p>
    <w:p w:rsidR="00312C63" w:rsidRPr="00F13FBC" w:rsidRDefault="00312C63" w:rsidP="00B47D0D">
      <w:pPr>
        <w:tabs>
          <w:tab w:val="left" w:pos="547"/>
          <w:tab w:val="left" w:pos="1080"/>
          <w:tab w:val="left" w:pos="1627"/>
          <w:tab w:val="left" w:pos="2160"/>
          <w:tab w:val="left" w:pos="2880"/>
        </w:tabs>
      </w:pPr>
    </w:p>
    <w:p w:rsidR="00D70F10" w:rsidRPr="00F13FBC" w:rsidRDefault="00D70F10" w:rsidP="00B47D0D">
      <w:pPr>
        <w:tabs>
          <w:tab w:val="left" w:pos="547"/>
          <w:tab w:val="left" w:pos="1080"/>
          <w:tab w:val="left" w:pos="1627"/>
          <w:tab w:val="left" w:pos="2160"/>
          <w:tab w:val="left" w:pos="2880"/>
        </w:tabs>
        <w:rPr>
          <w:szCs w:val="20"/>
        </w:rPr>
      </w:pPr>
      <w:r w:rsidRPr="00F13FBC">
        <w:rPr>
          <w:szCs w:val="20"/>
        </w:rPr>
        <w:t>Han Kang, DrPH</w:t>
      </w:r>
      <w:r w:rsidR="006450F1" w:rsidRPr="00F13FBC">
        <w:rPr>
          <w:szCs w:val="20"/>
        </w:rPr>
        <w:t xml:space="preserve"> (R</w:t>
      </w:r>
      <w:r w:rsidRPr="00F13FBC">
        <w:rPr>
          <w:szCs w:val="20"/>
        </w:rPr>
        <w:t>etired)</w:t>
      </w:r>
    </w:p>
    <w:p w:rsidR="00D70F10" w:rsidRPr="00F13FBC" w:rsidRDefault="00D70F10" w:rsidP="00B47D0D">
      <w:pPr>
        <w:tabs>
          <w:tab w:val="left" w:pos="547"/>
          <w:tab w:val="left" w:pos="1080"/>
          <w:tab w:val="left" w:pos="1627"/>
          <w:tab w:val="left" w:pos="2160"/>
          <w:tab w:val="left" w:pos="2880"/>
        </w:tabs>
        <w:rPr>
          <w:szCs w:val="20"/>
        </w:rPr>
      </w:pPr>
      <w:r w:rsidRPr="00F13FBC">
        <w:rPr>
          <w:szCs w:val="20"/>
        </w:rPr>
        <w:t>c/o Environmental Epidemiology Service (135)</w:t>
      </w:r>
    </w:p>
    <w:p w:rsidR="00D70F10" w:rsidRPr="00F13FBC" w:rsidRDefault="00D70F10" w:rsidP="00B47D0D">
      <w:pPr>
        <w:tabs>
          <w:tab w:val="left" w:pos="547"/>
          <w:tab w:val="left" w:pos="1080"/>
          <w:tab w:val="left" w:pos="1627"/>
          <w:tab w:val="left" w:pos="2160"/>
          <w:tab w:val="left" w:pos="2880"/>
        </w:tabs>
        <w:rPr>
          <w:szCs w:val="20"/>
        </w:rPr>
      </w:pPr>
      <w:r w:rsidRPr="00F13FBC">
        <w:rPr>
          <w:szCs w:val="20"/>
        </w:rPr>
        <w:t>Department of Veterans Affairs</w:t>
      </w:r>
    </w:p>
    <w:p w:rsidR="00D70F10" w:rsidRPr="00F13FBC" w:rsidRDefault="00D70F10" w:rsidP="00B47D0D">
      <w:pPr>
        <w:tabs>
          <w:tab w:val="left" w:pos="547"/>
          <w:tab w:val="left" w:pos="1080"/>
          <w:tab w:val="left" w:pos="1627"/>
          <w:tab w:val="left" w:pos="2160"/>
          <w:tab w:val="left" w:pos="2880"/>
        </w:tabs>
        <w:rPr>
          <w:szCs w:val="20"/>
        </w:rPr>
      </w:pPr>
      <w:r w:rsidRPr="00F13FBC">
        <w:rPr>
          <w:szCs w:val="20"/>
        </w:rPr>
        <w:t>810 Vermont Avenue, NW</w:t>
      </w:r>
    </w:p>
    <w:p w:rsidR="00EB1541" w:rsidRPr="00F13FBC" w:rsidRDefault="00D70F10" w:rsidP="00B47D0D">
      <w:pPr>
        <w:tabs>
          <w:tab w:val="left" w:pos="547"/>
          <w:tab w:val="left" w:pos="1080"/>
          <w:tab w:val="left" w:pos="1627"/>
          <w:tab w:val="left" w:pos="2160"/>
          <w:tab w:val="left" w:pos="2880"/>
        </w:tabs>
      </w:pPr>
      <w:r w:rsidRPr="00F13FBC">
        <w:t>Washington, DC 20420</w:t>
      </w:r>
    </w:p>
    <w:p w:rsidR="00D70F10" w:rsidRPr="00F13FBC" w:rsidRDefault="00D70F10" w:rsidP="00B47D0D">
      <w:pPr>
        <w:tabs>
          <w:tab w:val="left" w:pos="547"/>
          <w:tab w:val="left" w:pos="1080"/>
          <w:tab w:val="left" w:pos="1627"/>
          <w:tab w:val="left" w:pos="2160"/>
          <w:tab w:val="left" w:pos="2880"/>
        </w:tabs>
      </w:pPr>
      <w:r w:rsidRPr="00F13FBC">
        <w:t>Tel. (202) 266-4559</w:t>
      </w:r>
    </w:p>
    <w:p w:rsidR="00D70F10" w:rsidRPr="00F13FBC" w:rsidRDefault="00D70F10" w:rsidP="00B47D0D">
      <w:pPr>
        <w:tabs>
          <w:tab w:val="left" w:pos="547"/>
          <w:tab w:val="left" w:pos="1080"/>
          <w:tab w:val="left" w:pos="1627"/>
          <w:tab w:val="left" w:pos="2160"/>
          <w:tab w:val="left" w:pos="2880"/>
        </w:tabs>
      </w:pPr>
    </w:p>
    <w:p w:rsidR="003C717C" w:rsidRPr="00F13FBC" w:rsidRDefault="003C717C" w:rsidP="00B47D0D">
      <w:pPr>
        <w:tabs>
          <w:tab w:val="left" w:pos="547"/>
          <w:tab w:val="left" w:pos="1080"/>
          <w:tab w:val="left" w:pos="1627"/>
          <w:tab w:val="left" w:pos="2160"/>
          <w:tab w:val="left" w:pos="2880"/>
        </w:tabs>
      </w:pPr>
      <w:r w:rsidRPr="00F13FBC">
        <w:t>Paul Levine, M.D.</w:t>
      </w:r>
    </w:p>
    <w:p w:rsidR="003C717C" w:rsidRPr="00F13FBC" w:rsidRDefault="003C717C" w:rsidP="00B47D0D">
      <w:pPr>
        <w:tabs>
          <w:tab w:val="left" w:pos="547"/>
          <w:tab w:val="left" w:pos="1080"/>
          <w:tab w:val="left" w:pos="1627"/>
          <w:tab w:val="left" w:pos="2160"/>
          <w:tab w:val="left" w:pos="2880"/>
        </w:tabs>
      </w:pPr>
      <w:r w:rsidRPr="00F13FBC">
        <w:t>Professor</w:t>
      </w:r>
      <w:r w:rsidR="00411330" w:rsidRPr="00F13FBC">
        <w:t xml:space="preserve"> </w:t>
      </w:r>
      <w:r w:rsidRPr="00F13FBC">
        <w:t>of Epidemiology and Biostatistics</w:t>
      </w:r>
    </w:p>
    <w:p w:rsidR="003C717C" w:rsidRPr="00F13FBC" w:rsidRDefault="003C717C" w:rsidP="00B47D0D">
      <w:pPr>
        <w:tabs>
          <w:tab w:val="left" w:pos="547"/>
          <w:tab w:val="left" w:pos="1080"/>
          <w:tab w:val="left" w:pos="1627"/>
          <w:tab w:val="left" w:pos="2160"/>
          <w:tab w:val="left" w:pos="2880"/>
        </w:tabs>
      </w:pPr>
      <w:r w:rsidRPr="00F13FBC">
        <w:t>George Washington University</w:t>
      </w:r>
    </w:p>
    <w:p w:rsidR="003C717C" w:rsidRPr="00F13FBC" w:rsidRDefault="003C717C" w:rsidP="00B47D0D">
      <w:pPr>
        <w:tabs>
          <w:tab w:val="left" w:pos="547"/>
          <w:tab w:val="left" w:pos="1080"/>
          <w:tab w:val="left" w:pos="1627"/>
          <w:tab w:val="left" w:pos="2160"/>
          <w:tab w:val="left" w:pos="2880"/>
        </w:tabs>
      </w:pPr>
      <w:r w:rsidRPr="00F13FBC">
        <w:t>Ross Hall Room 121</w:t>
      </w:r>
    </w:p>
    <w:p w:rsidR="003C717C" w:rsidRPr="00F13FBC" w:rsidRDefault="003C717C" w:rsidP="00B47D0D">
      <w:pPr>
        <w:tabs>
          <w:tab w:val="left" w:pos="547"/>
          <w:tab w:val="left" w:pos="1080"/>
          <w:tab w:val="left" w:pos="1627"/>
          <w:tab w:val="left" w:pos="2160"/>
          <w:tab w:val="left" w:pos="2880"/>
        </w:tabs>
      </w:pPr>
      <w:r w:rsidRPr="00F13FBC">
        <w:t>2300 I Street, NW</w:t>
      </w:r>
    </w:p>
    <w:p w:rsidR="003C717C" w:rsidRPr="00F13FBC" w:rsidRDefault="003C717C" w:rsidP="00B47D0D">
      <w:pPr>
        <w:tabs>
          <w:tab w:val="left" w:pos="547"/>
          <w:tab w:val="left" w:pos="1080"/>
          <w:tab w:val="left" w:pos="1627"/>
          <w:tab w:val="left" w:pos="2160"/>
          <w:tab w:val="left" w:pos="2880"/>
        </w:tabs>
      </w:pPr>
      <w:r w:rsidRPr="00F13FBC">
        <w:t>Washington, DC 20037</w:t>
      </w:r>
    </w:p>
    <w:p w:rsidR="00C33B5C" w:rsidRPr="00F13FBC" w:rsidRDefault="003C717C" w:rsidP="00B47D0D">
      <w:pPr>
        <w:tabs>
          <w:tab w:val="left" w:pos="547"/>
          <w:tab w:val="left" w:pos="1080"/>
          <w:tab w:val="left" w:pos="1627"/>
          <w:tab w:val="left" w:pos="2160"/>
          <w:tab w:val="left" w:pos="2880"/>
        </w:tabs>
      </w:pPr>
      <w:r w:rsidRPr="00F13FBC">
        <w:t>Tel. (202) 994-4582</w:t>
      </w:r>
    </w:p>
    <w:p w:rsidR="00B47D0D" w:rsidRPr="00F13FBC" w:rsidRDefault="00B47D0D" w:rsidP="00B47D0D">
      <w:pPr>
        <w:tabs>
          <w:tab w:val="left" w:pos="547"/>
          <w:tab w:val="left" w:pos="1080"/>
          <w:tab w:val="left" w:pos="1627"/>
          <w:tab w:val="left" w:pos="2160"/>
          <w:tab w:val="left" w:pos="2880"/>
        </w:tabs>
        <w:rPr>
          <w:b/>
        </w:rPr>
      </w:pPr>
    </w:p>
    <w:p w:rsidR="00536A11" w:rsidRPr="00F13FBC" w:rsidRDefault="00536A11">
      <w:pPr>
        <w:tabs>
          <w:tab w:val="left" w:pos="547"/>
          <w:tab w:val="left" w:pos="1080"/>
          <w:tab w:val="left" w:pos="1627"/>
          <w:tab w:val="left" w:pos="2160"/>
          <w:tab w:val="left" w:pos="2880"/>
        </w:tabs>
      </w:pPr>
      <w:r w:rsidRPr="00F13FBC">
        <w:rPr>
          <w:b/>
        </w:rPr>
        <w:t>9</w:t>
      </w:r>
      <w:r w:rsidRPr="00F13FBC">
        <w:t>.</w:t>
      </w:r>
      <w:r w:rsidRPr="00F13FBC">
        <w:tab/>
      </w:r>
      <w:r w:rsidRPr="00F13FBC">
        <w:rPr>
          <w:b/>
        </w:rPr>
        <w:t>Explain any decision to provide any payment or gift to respondents, other than remuneration of contractors or grantees.</w:t>
      </w:r>
    </w:p>
    <w:p w:rsidR="00536A11" w:rsidRPr="00F13FBC" w:rsidRDefault="00536A11">
      <w:pPr>
        <w:tabs>
          <w:tab w:val="left" w:pos="547"/>
          <w:tab w:val="left" w:pos="1080"/>
          <w:tab w:val="left" w:pos="1627"/>
          <w:tab w:val="left" w:pos="2160"/>
          <w:tab w:val="left" w:pos="2880"/>
        </w:tabs>
      </w:pPr>
    </w:p>
    <w:p w:rsidR="00407746" w:rsidRPr="00F13FBC" w:rsidRDefault="00536A11" w:rsidP="00407746">
      <w:pPr>
        <w:tabs>
          <w:tab w:val="left" w:pos="547"/>
          <w:tab w:val="left" w:pos="1080"/>
          <w:tab w:val="left" w:pos="1627"/>
          <w:tab w:val="left" w:pos="2160"/>
          <w:tab w:val="left" w:pos="2880"/>
        </w:tabs>
      </w:pPr>
      <w:r w:rsidRPr="00F13FBC">
        <w:tab/>
      </w:r>
      <w:r w:rsidR="00D92CA8" w:rsidRPr="00F13FBC">
        <w:t>VHA</w:t>
      </w:r>
      <w:r w:rsidR="00D815F6" w:rsidRPr="00F13FBC">
        <w:t xml:space="preserve"> </w:t>
      </w:r>
      <w:r w:rsidR="00146CAB" w:rsidRPr="00F13FBC">
        <w:t>will offer</w:t>
      </w:r>
      <w:r w:rsidR="003C717C" w:rsidRPr="00F13FBC">
        <w:t xml:space="preserve"> a small incentive in the mail</w:t>
      </w:r>
      <w:r w:rsidR="00605B62" w:rsidRPr="00F13FBC">
        <w:t>ed survey</w:t>
      </w:r>
      <w:r w:rsidR="003C717C" w:rsidRPr="00F13FBC">
        <w:t xml:space="preserve"> package to increase participation.  Prior studies indicate that offering a </w:t>
      </w:r>
      <w:r w:rsidR="00892CB5" w:rsidRPr="00F13FBC">
        <w:t>financial incentive of five dollars</w:t>
      </w:r>
      <w:r w:rsidR="00B07273" w:rsidRPr="00F13FBC">
        <w:t xml:space="preserve"> ($</w:t>
      </w:r>
      <w:r w:rsidR="002C7E6A" w:rsidRPr="00F13FBC">
        <w:t>5</w:t>
      </w:r>
      <w:r w:rsidR="00B07273" w:rsidRPr="00F13FBC">
        <w:t>-10</w:t>
      </w:r>
      <w:r w:rsidR="002C7E6A" w:rsidRPr="00F13FBC">
        <w:t>)</w:t>
      </w:r>
      <w:r w:rsidR="00892CB5" w:rsidRPr="00F13FBC">
        <w:t xml:space="preserve"> </w:t>
      </w:r>
      <w:r w:rsidR="00ED2787" w:rsidRPr="00F13FBC">
        <w:t>or more can be effective in increasing</w:t>
      </w:r>
      <w:r w:rsidR="00892CB5" w:rsidRPr="00F13FBC">
        <w:t xml:space="preserve"> </w:t>
      </w:r>
      <w:r w:rsidR="00ED2787" w:rsidRPr="00F13FBC">
        <w:t xml:space="preserve">survey </w:t>
      </w:r>
      <w:r w:rsidR="00892CB5" w:rsidRPr="00F13FBC">
        <w:t>response rates.</w:t>
      </w:r>
      <w:r w:rsidR="00322E76" w:rsidRPr="00F13FBC">
        <w:t xml:space="preserve">  Th</w:t>
      </w:r>
      <w:r w:rsidR="00ED2787" w:rsidRPr="00F13FBC">
        <w:t>e VA conducted a randomized trial</w:t>
      </w:r>
      <w:r w:rsidR="00322E76" w:rsidRPr="00F13FBC">
        <w:t xml:space="preserve"> of a five dollar incentive as pa</w:t>
      </w:r>
      <w:r w:rsidR="00924607" w:rsidRPr="00F13FBC">
        <w:t xml:space="preserve">rt of a recent survey of </w:t>
      </w:r>
      <w:r w:rsidR="00ED2787" w:rsidRPr="00F13FBC">
        <w:t xml:space="preserve">3,000 </w:t>
      </w:r>
      <w:r w:rsidR="00322E76" w:rsidRPr="00F13FBC">
        <w:t xml:space="preserve">Veterans who served in Operations </w:t>
      </w:r>
      <w:r w:rsidR="00924607" w:rsidRPr="00F13FBC">
        <w:t>Ira</w:t>
      </w:r>
      <w:r w:rsidR="00ED2787" w:rsidRPr="00F13FBC">
        <w:t>qi Freedom and Enduring Freedom</w:t>
      </w:r>
      <w:r w:rsidR="00546AB5" w:rsidRPr="00F13FBC">
        <w:t xml:space="preserve"> (OMB Number 2900-0722, Health S</w:t>
      </w:r>
      <w:r w:rsidR="002C7E6A" w:rsidRPr="00F13FBC">
        <w:t>urveillance</w:t>
      </w:r>
      <w:r w:rsidR="00546AB5" w:rsidRPr="00F13FBC">
        <w:t xml:space="preserve"> for a New Generation of Veterans)</w:t>
      </w:r>
      <w:r w:rsidR="00ED2787" w:rsidRPr="00F13FBC">
        <w:t>;</w:t>
      </w:r>
      <w:r w:rsidR="0079207F" w:rsidRPr="00F13FBC">
        <w:t xml:space="preserve"> </w:t>
      </w:r>
      <w:r w:rsidR="00ED2787" w:rsidRPr="00F13FBC">
        <w:t>the modest incentive boosted the re</w:t>
      </w:r>
      <w:r w:rsidR="00AB654A" w:rsidRPr="00F13FBC">
        <w:t>sponse rate from 21.1% to 29.8%; the trial involving 3,000 Veterans was carried out over a relatively short time period and did not make use of an advance letter to maximize response rates</w:t>
      </w:r>
      <w:r w:rsidR="00254691" w:rsidRPr="00F13FBC">
        <w:t>.</w:t>
      </w:r>
    </w:p>
    <w:p w:rsidR="00892CB5" w:rsidRPr="00F13FBC" w:rsidRDefault="00892CB5">
      <w:pPr>
        <w:tabs>
          <w:tab w:val="left" w:pos="547"/>
          <w:tab w:val="left" w:pos="1080"/>
          <w:tab w:val="left" w:pos="1627"/>
          <w:tab w:val="left" w:pos="2160"/>
          <w:tab w:val="left" w:pos="2880"/>
        </w:tabs>
      </w:pPr>
    </w:p>
    <w:p w:rsidR="001E0EF2" w:rsidRPr="00F13FBC" w:rsidRDefault="00536A11">
      <w:pPr>
        <w:tabs>
          <w:tab w:val="left" w:pos="547"/>
          <w:tab w:val="left" w:pos="1080"/>
          <w:tab w:val="left" w:pos="1627"/>
          <w:tab w:val="left" w:pos="2160"/>
          <w:tab w:val="left" w:pos="2880"/>
        </w:tabs>
        <w:rPr>
          <w:b/>
        </w:rPr>
      </w:pPr>
      <w:r w:rsidRPr="00F13FBC">
        <w:rPr>
          <w:b/>
        </w:rPr>
        <w:t>10.</w:t>
      </w:r>
      <w:r w:rsidRPr="00F13FBC">
        <w:tab/>
      </w:r>
      <w:r w:rsidR="00CA7264" w:rsidRPr="00F13FBC">
        <w:rPr>
          <w:b/>
        </w:rPr>
        <w:t>Describe any assurances of privacy, to the extent permitted by law, provided to respondents and the basis for the assurance in statute, regulation, or agency policy.</w:t>
      </w:r>
    </w:p>
    <w:p w:rsidR="00CA7264" w:rsidRPr="00F13FBC" w:rsidRDefault="00CA7264">
      <w:pPr>
        <w:tabs>
          <w:tab w:val="left" w:pos="547"/>
          <w:tab w:val="left" w:pos="1080"/>
          <w:tab w:val="left" w:pos="1627"/>
          <w:tab w:val="left" w:pos="2160"/>
          <w:tab w:val="left" w:pos="2880"/>
        </w:tabs>
        <w:rPr>
          <w:b/>
        </w:rPr>
      </w:pPr>
    </w:p>
    <w:p w:rsidR="005A2E1F" w:rsidRPr="00F13FBC" w:rsidRDefault="005A2E1F" w:rsidP="00C24B3D">
      <w:pPr>
        <w:tabs>
          <w:tab w:val="left" w:pos="547"/>
          <w:tab w:val="left" w:pos="1080"/>
          <w:tab w:val="left" w:pos="1627"/>
          <w:tab w:val="left" w:pos="2160"/>
          <w:tab w:val="left" w:pos="2880"/>
        </w:tabs>
        <w:spacing w:after="120"/>
      </w:pPr>
      <w:r w:rsidRPr="00F13FBC">
        <w:tab/>
      </w:r>
      <w:r w:rsidR="00D92CA8" w:rsidRPr="00F13FBC">
        <w:t>VHA</w:t>
      </w:r>
      <w:r w:rsidRPr="00F13FBC">
        <w:t xml:space="preserve"> </w:t>
      </w:r>
      <w:r w:rsidR="002C7E6A" w:rsidRPr="00F13FBC">
        <w:t>will</w:t>
      </w:r>
      <w:r w:rsidRPr="00F13FBC">
        <w:t xml:space="preserve"> </w:t>
      </w:r>
      <w:r w:rsidR="002C7E6A" w:rsidRPr="00F13FBC">
        <w:t>inform</w:t>
      </w:r>
      <w:r w:rsidRPr="00F13FBC">
        <w:t xml:space="preserve"> respondents that their answers will be kept confidential and that their personal identifiers will be stripped from electronic data sets after necessary data set linkages have been completed.  They will also be told that no individual findings will be presented; only aggregate results will be published or presented at scientific meetings.</w:t>
      </w:r>
    </w:p>
    <w:p w:rsidR="005A2E1F" w:rsidRPr="00F13FBC" w:rsidRDefault="005A2E1F" w:rsidP="00C24B3D">
      <w:pPr>
        <w:tabs>
          <w:tab w:val="left" w:pos="547"/>
          <w:tab w:val="left" w:pos="1080"/>
          <w:tab w:val="left" w:pos="1627"/>
          <w:tab w:val="left" w:pos="2160"/>
          <w:tab w:val="left" w:pos="2880"/>
        </w:tabs>
        <w:spacing w:after="120"/>
      </w:pPr>
      <w:r w:rsidRPr="00F13FBC">
        <w:tab/>
        <w:t xml:space="preserve">Confidentiality of all records pertaining to individuals in the study will be carefully protected.  Names of individuals will be used solely for purposes of locating persons, to determine their military service status, for interviewing them, for monitoring VA and DoD health care utilization, and to locate </w:t>
      </w:r>
      <w:r w:rsidRPr="00F13FBC">
        <w:lastRenderedPageBreak/>
        <w:t>medical records.  Personal identifiers will n</w:t>
      </w:r>
      <w:r w:rsidR="00F82436" w:rsidRPr="00F13FBC">
        <w:t xml:space="preserve">ot </w:t>
      </w:r>
      <w:r w:rsidRPr="00F13FBC">
        <w:t xml:space="preserve">be included </w:t>
      </w:r>
      <w:r w:rsidR="00F82436" w:rsidRPr="00F13FBC">
        <w:t>in any publication or other presentation of results.  Record</w:t>
      </w:r>
      <w:r w:rsidR="00BC25CF" w:rsidRPr="00F13FBC">
        <w:t>s</w:t>
      </w:r>
      <w:r w:rsidR="00F82436" w:rsidRPr="00F13FBC">
        <w:t xml:space="preserve"> with personal identifiers will be under the control of VA officials or their agents.</w:t>
      </w:r>
    </w:p>
    <w:p w:rsidR="00F82436" w:rsidRPr="00F13FBC" w:rsidRDefault="00F82436" w:rsidP="00C24B3D">
      <w:pPr>
        <w:tabs>
          <w:tab w:val="left" w:pos="547"/>
          <w:tab w:val="left" w:pos="1080"/>
          <w:tab w:val="left" w:pos="1627"/>
          <w:tab w:val="left" w:pos="2160"/>
          <w:tab w:val="left" w:pos="2880"/>
        </w:tabs>
        <w:spacing w:after="120"/>
      </w:pPr>
      <w:r w:rsidRPr="00F13FBC">
        <w:tab/>
        <w:t>The records will be maintained in VA offices or those of contractors.  Access to VA working space and records storage areas will be restricted to VA employees or authorized agents on a “need to know” basis.  The file areas are locked after normal business hours.  Strict control measures will be enforced to ensure that disclosure is limited to a “need to know” basis.</w:t>
      </w:r>
    </w:p>
    <w:p w:rsidR="00536A11" w:rsidRPr="00F13FBC" w:rsidRDefault="00F82436" w:rsidP="00C24B3D">
      <w:pPr>
        <w:widowControl w:val="0"/>
        <w:tabs>
          <w:tab w:val="left" w:pos="547"/>
          <w:tab w:val="left" w:pos="1080"/>
          <w:tab w:val="left" w:pos="1627"/>
          <w:tab w:val="left" w:pos="2160"/>
          <w:tab w:val="left" w:pos="2880"/>
        </w:tabs>
        <w:spacing w:after="120"/>
      </w:pPr>
      <w:r w:rsidRPr="00F13FBC">
        <w:rPr>
          <w:b/>
        </w:rPr>
        <w:tab/>
      </w:r>
      <w:r w:rsidR="00536A11" w:rsidRPr="00F13FBC">
        <w:rPr>
          <w:snapToGrid w:val="0"/>
        </w:rPr>
        <w:t xml:space="preserve">Information on these forms will become part of a </w:t>
      </w:r>
      <w:r w:rsidR="00536A11" w:rsidRPr="00F13FBC">
        <w:rPr>
          <w:noProof/>
          <w:snapToGrid w:val="0"/>
        </w:rPr>
        <w:t xml:space="preserve">system of records </w:t>
      </w:r>
      <w:r w:rsidR="00536A11" w:rsidRPr="00F13FBC">
        <w:t xml:space="preserve">which complies with the Privacy Act of 1974.  This system is </w:t>
      </w:r>
      <w:r w:rsidR="00536A11" w:rsidRPr="00F13FBC">
        <w:rPr>
          <w:noProof/>
          <w:snapToGrid w:val="0"/>
        </w:rPr>
        <w:t>identified as "Veteran, Patient, Employee and Volunteer Research and Development Project Records-VA (34VA1</w:t>
      </w:r>
      <w:r w:rsidR="006F19DF" w:rsidRPr="00F13FBC">
        <w:rPr>
          <w:noProof/>
          <w:snapToGrid w:val="0"/>
        </w:rPr>
        <w:t>2</w:t>
      </w:r>
      <w:r w:rsidR="00536A11" w:rsidRPr="00F13FBC">
        <w:rPr>
          <w:noProof/>
          <w:snapToGrid w:val="0"/>
        </w:rPr>
        <w:t xml:space="preserve">)" </w:t>
      </w:r>
      <w:r w:rsidR="00536A11" w:rsidRPr="00F13FBC">
        <w:t xml:space="preserve">as set forth in the Compilation of Privacy Act Issuances via online GPO access at </w:t>
      </w:r>
      <w:r w:rsidR="007142A1" w:rsidRPr="00F13FBC">
        <w:t>http://www.gpoaccess.gov/privacyact/index.html</w:t>
      </w:r>
    </w:p>
    <w:p w:rsidR="00F82436" w:rsidRPr="00F13FBC" w:rsidRDefault="00F82436">
      <w:pPr>
        <w:widowControl w:val="0"/>
        <w:tabs>
          <w:tab w:val="left" w:pos="547"/>
          <w:tab w:val="left" w:pos="1080"/>
          <w:tab w:val="left" w:pos="1627"/>
          <w:tab w:val="left" w:pos="2160"/>
          <w:tab w:val="left" w:pos="2880"/>
        </w:tabs>
      </w:pPr>
    </w:p>
    <w:p w:rsidR="00536A11" w:rsidRPr="00F13FBC" w:rsidRDefault="00536A11" w:rsidP="005D5EF6">
      <w:pPr>
        <w:pStyle w:val="NormalWeb"/>
        <w:spacing w:before="0" w:beforeAutospacing="0" w:after="0" w:afterAutospacing="0"/>
        <w:rPr>
          <w:b/>
          <w:color w:val="auto"/>
          <w:sz w:val="24"/>
          <w:szCs w:val="24"/>
        </w:rPr>
      </w:pPr>
      <w:r w:rsidRPr="00F13FBC">
        <w:rPr>
          <w:b/>
          <w:color w:val="auto"/>
          <w:sz w:val="24"/>
          <w:szCs w:val="24"/>
        </w:rPr>
        <w:t>11.</w:t>
      </w:r>
      <w:r w:rsidRPr="00F13FBC">
        <w:rPr>
          <w:b/>
          <w:color w:val="auto"/>
          <w:sz w:val="24"/>
          <w:szCs w:val="24"/>
        </w:rPr>
        <w:tab/>
        <w:t>Provide additional justification for any questions of a sensitive nature</w:t>
      </w:r>
      <w:r w:rsidR="005D5EF6" w:rsidRPr="00F13FBC">
        <w:rPr>
          <w:b/>
          <w:color w:val="auto"/>
          <w:sz w:val="24"/>
          <w:szCs w:val="24"/>
        </w:rPr>
        <w:t xml:space="preserve"> (Information that, with a reasonable degree of medical certainty, is likely to have a serious adverse effect on an individual's mental or physical health if revealed to him or her)</w:t>
      </w:r>
      <w:r w:rsidRPr="00F13FBC">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F13FB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4A48C6" w:rsidRPr="00F13FBC" w:rsidRDefault="00536A11" w:rsidP="003504E6">
      <w:pPr>
        <w:tabs>
          <w:tab w:val="left" w:pos="547"/>
          <w:tab w:val="left" w:pos="1080"/>
          <w:tab w:val="left" w:pos="1627"/>
          <w:tab w:val="left" w:pos="2160"/>
          <w:tab w:val="left" w:pos="2880"/>
        </w:tabs>
        <w:spacing w:after="120"/>
      </w:pPr>
      <w:r w:rsidRPr="00F13FBC">
        <w:tab/>
      </w:r>
      <w:r w:rsidR="000B4C57" w:rsidRPr="00F13FBC">
        <w:t>Some of the data to be collected for the study is considered private and sensitive.  Questions that address issues such as personal health problems</w:t>
      </w:r>
      <w:r w:rsidR="00066A7C" w:rsidRPr="00F13FBC">
        <w:t xml:space="preserve"> and</w:t>
      </w:r>
      <w:r w:rsidR="000B4C57" w:rsidRPr="00F13FBC">
        <w:t xml:space="preserve"> sexually transmitted diseases</w:t>
      </w:r>
      <w:r w:rsidR="00066A7C" w:rsidRPr="00F13FBC">
        <w:t xml:space="preserve"> </w:t>
      </w:r>
      <w:r w:rsidR="000B4C57" w:rsidRPr="00F13FBC">
        <w:t xml:space="preserve">may be asked.  These sensitive questions will be asked because the answers to them may help the VA plan for and provide the mental and physical health services that Gulf War and other Veterans need.  Answers to some questions may also help researchers determine a relationship between </w:t>
      </w:r>
      <w:r w:rsidR="00066A7C" w:rsidRPr="00F13FBC">
        <w:t xml:space="preserve">war-time </w:t>
      </w:r>
      <w:r w:rsidR="000B4C57" w:rsidRPr="00F13FBC">
        <w:t xml:space="preserve">service and health outcomes.  </w:t>
      </w:r>
      <w:r w:rsidR="009B600E" w:rsidRPr="00F13FBC">
        <w:t>Three questions are identical or slightly altered versions of questions that can be found in the optional sexual behavior module of the Behavioral Risk Factor Surveillance System.  This national survey, begun in</w:t>
      </w:r>
      <w:r w:rsidR="00E64147" w:rsidRPr="00F13FBC">
        <w:t xml:space="preserve"> </w:t>
      </w:r>
      <w:r w:rsidR="009B600E" w:rsidRPr="00F13FBC">
        <w:t>1984 by the Centers for Disease Control and Prevention, is a state-based system of health surveys that collects information on health risks and preventive health practices.  The question about voluntary HIV testing is an important question to address among U.S. Vet</w:t>
      </w:r>
      <w:r w:rsidR="00FC13A6" w:rsidRPr="00F13FBC">
        <w:t>erans who</w:t>
      </w:r>
      <w:r w:rsidR="009B600E" w:rsidRPr="00F13FBC">
        <w:t xml:space="preserve"> should be tested for HIV on a regular basis.</w:t>
      </w:r>
    </w:p>
    <w:p w:rsidR="000B4C57" w:rsidRPr="00F13FBC" w:rsidRDefault="009B600E" w:rsidP="003504E6">
      <w:pPr>
        <w:tabs>
          <w:tab w:val="left" w:pos="547"/>
          <w:tab w:val="left" w:pos="1080"/>
          <w:tab w:val="left" w:pos="1627"/>
          <w:tab w:val="left" w:pos="2160"/>
          <w:tab w:val="left" w:pos="2880"/>
        </w:tabs>
        <w:spacing w:after="120"/>
      </w:pPr>
      <w:r w:rsidRPr="00F13FBC">
        <w:tab/>
        <w:t>Only persons who consent to participation in the rese</w:t>
      </w:r>
      <w:r w:rsidR="00B37CCC" w:rsidRPr="00F13FBC">
        <w:t xml:space="preserve">arch will be asked these questions.  They will be told they can choose not to answer any questions or stop participation for any reason.  The purpose of the survey will be explained in the informed consent procedures.  </w:t>
      </w:r>
    </w:p>
    <w:p w:rsidR="00536A11" w:rsidRPr="00F13FBC" w:rsidRDefault="00536A11">
      <w:pPr>
        <w:tabs>
          <w:tab w:val="left" w:pos="547"/>
          <w:tab w:val="left" w:pos="1080"/>
          <w:tab w:val="left" w:pos="1627"/>
          <w:tab w:val="left" w:pos="2160"/>
          <w:tab w:val="left" w:pos="2880"/>
        </w:tabs>
        <w:ind w:right="3744"/>
      </w:pPr>
    </w:p>
    <w:p w:rsidR="00536A11" w:rsidRPr="00F13FBC" w:rsidRDefault="00536A11" w:rsidP="006450F1">
      <w:pPr>
        <w:tabs>
          <w:tab w:val="left" w:pos="547"/>
          <w:tab w:val="left" w:pos="1080"/>
          <w:tab w:val="left" w:pos="1627"/>
          <w:tab w:val="left" w:pos="2160"/>
          <w:tab w:val="left" w:pos="2880"/>
        </w:tabs>
        <w:rPr>
          <w:b/>
        </w:rPr>
      </w:pPr>
      <w:r w:rsidRPr="00F13FBC">
        <w:rPr>
          <w:b/>
        </w:rPr>
        <w:t>12.</w:t>
      </w:r>
      <w:r w:rsidRPr="00F13FBC">
        <w:rPr>
          <w:b/>
        </w:rPr>
        <w:tab/>
        <w:t>Estimate of the hour burden of the collection of information:</w:t>
      </w:r>
    </w:p>
    <w:p w:rsidR="00536A11" w:rsidRPr="00F13FBC" w:rsidRDefault="00536A11" w:rsidP="006450F1">
      <w:pPr>
        <w:tabs>
          <w:tab w:val="left" w:pos="547"/>
          <w:tab w:val="left" w:pos="1080"/>
          <w:tab w:val="left" w:pos="1627"/>
          <w:tab w:val="left" w:pos="2160"/>
          <w:tab w:val="left" w:pos="2880"/>
        </w:tabs>
      </w:pPr>
    </w:p>
    <w:p w:rsidR="0025306C" w:rsidRPr="00F13FBC"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13FBC">
        <w:rPr>
          <w:b/>
        </w:rPr>
        <w:tab/>
        <w:t>a.</w:t>
      </w:r>
      <w:r w:rsidRPr="00F13FBC">
        <w:rPr>
          <w:b/>
        </w:rPr>
        <w:tab/>
        <w:t>The number of respondents, frequency of responses, annual hour burden, and explanation for each form is reported as follows:</w:t>
      </w:r>
    </w:p>
    <w:p w:rsidR="00CD6329" w:rsidRPr="00F13FBC"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1800"/>
        <w:gridCol w:w="1530"/>
        <w:gridCol w:w="990"/>
        <w:gridCol w:w="1260"/>
      </w:tblGrid>
      <w:tr w:rsidR="00235FB0" w:rsidRPr="00F13FBC" w:rsidTr="006450F1">
        <w:trPr>
          <w:trHeight w:val="638"/>
        </w:trPr>
        <w:tc>
          <w:tcPr>
            <w:tcW w:w="3060" w:type="dxa"/>
            <w:vMerge w:val="restart"/>
            <w:vAlign w:val="center"/>
          </w:tcPr>
          <w:p w:rsidR="00235FB0" w:rsidRPr="00F13FBC" w:rsidRDefault="00235FB0" w:rsidP="00CF0A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0"/>
              <w:rPr>
                <w:b/>
                <w:sz w:val="20"/>
                <w:szCs w:val="20"/>
              </w:rPr>
            </w:pPr>
            <w:r w:rsidRPr="00F13FBC">
              <w:rPr>
                <w:b/>
                <w:sz w:val="20"/>
                <w:szCs w:val="20"/>
              </w:rPr>
              <w:t>VA Form 10-0488</w:t>
            </w:r>
          </w:p>
          <w:p w:rsidR="00235FB0" w:rsidRPr="00F13FBC" w:rsidRDefault="00235FB0" w:rsidP="00235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p w:rsidR="00235FB0" w:rsidRPr="00F13FBC" w:rsidRDefault="00235FB0" w:rsidP="00235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13FBC">
              <w:rPr>
                <w:sz w:val="20"/>
                <w:szCs w:val="20"/>
              </w:rPr>
              <w:t>Respondents to survey</w:t>
            </w:r>
          </w:p>
          <w:p w:rsidR="00235FB0" w:rsidRPr="00F13FBC" w:rsidRDefault="00235FB0" w:rsidP="00235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13FBC">
              <w:rPr>
                <w:sz w:val="20"/>
                <w:szCs w:val="20"/>
              </w:rPr>
              <w:t>(mail, online</w:t>
            </w:r>
            <w:r w:rsidR="00E24B48" w:rsidRPr="00F13FBC">
              <w:rPr>
                <w:sz w:val="20"/>
                <w:szCs w:val="20"/>
              </w:rPr>
              <w:t>, CATI</w:t>
            </w:r>
            <w:r w:rsidRPr="00F13FBC">
              <w:rPr>
                <w:sz w:val="20"/>
                <w:szCs w:val="20"/>
              </w:rPr>
              <w:t>)</w:t>
            </w:r>
          </w:p>
        </w:tc>
        <w:tc>
          <w:tcPr>
            <w:tcW w:w="1800" w:type="dxa"/>
            <w:vAlign w:val="center"/>
          </w:tcPr>
          <w:p w:rsidR="00235FB0" w:rsidRPr="00F13FBC" w:rsidRDefault="00235FB0" w:rsidP="001F4C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13FBC">
              <w:rPr>
                <w:b/>
                <w:sz w:val="20"/>
                <w:szCs w:val="20"/>
              </w:rPr>
              <w:t>Estimated No. of respondents</w:t>
            </w:r>
            <w:r w:rsidR="00E24B48" w:rsidRPr="00F13FBC">
              <w:rPr>
                <w:b/>
                <w:sz w:val="20"/>
                <w:szCs w:val="20"/>
              </w:rPr>
              <w:t>*</w:t>
            </w:r>
          </w:p>
        </w:tc>
        <w:tc>
          <w:tcPr>
            <w:tcW w:w="1530" w:type="dxa"/>
            <w:tcBorders>
              <w:bottom w:val="single" w:sz="4" w:space="0" w:color="auto"/>
            </w:tcBorders>
            <w:vAlign w:val="center"/>
          </w:tcPr>
          <w:p w:rsidR="00235FB0" w:rsidRPr="00F13FBC" w:rsidRDefault="00235FB0" w:rsidP="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13FBC">
              <w:rPr>
                <w:b/>
                <w:sz w:val="20"/>
                <w:szCs w:val="20"/>
              </w:rPr>
              <w:t>x No. of minutes</w:t>
            </w:r>
          </w:p>
        </w:tc>
        <w:tc>
          <w:tcPr>
            <w:tcW w:w="990" w:type="dxa"/>
            <w:vAlign w:val="center"/>
          </w:tcPr>
          <w:p w:rsidR="00235FB0" w:rsidRPr="00F13FBC" w:rsidRDefault="00235FB0" w:rsidP="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13FBC">
              <w:rPr>
                <w:b/>
                <w:sz w:val="20"/>
                <w:szCs w:val="20"/>
              </w:rPr>
              <w:t>÷</w:t>
            </w:r>
          </w:p>
          <w:p w:rsidR="00235FB0" w:rsidRPr="00F13FBC" w:rsidRDefault="00235FB0" w:rsidP="003F3C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13FBC">
              <w:rPr>
                <w:b/>
                <w:sz w:val="20"/>
                <w:szCs w:val="20"/>
              </w:rPr>
              <w:t>by 60</w:t>
            </w:r>
          </w:p>
        </w:tc>
        <w:tc>
          <w:tcPr>
            <w:tcW w:w="1260" w:type="dxa"/>
            <w:vAlign w:val="center"/>
          </w:tcPr>
          <w:p w:rsidR="00235FB0" w:rsidRPr="00F13FBC" w:rsidRDefault="00235FB0" w:rsidP="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13FBC">
              <w:rPr>
                <w:b/>
                <w:sz w:val="20"/>
                <w:szCs w:val="20"/>
              </w:rPr>
              <w:t>Burden Hours</w:t>
            </w:r>
          </w:p>
        </w:tc>
      </w:tr>
      <w:tr w:rsidR="00235FB0" w:rsidRPr="00F13FBC" w:rsidTr="006450F1">
        <w:trPr>
          <w:trHeight w:val="440"/>
        </w:trPr>
        <w:tc>
          <w:tcPr>
            <w:tcW w:w="3060" w:type="dxa"/>
            <w:vMerge/>
            <w:vAlign w:val="center"/>
          </w:tcPr>
          <w:p w:rsidR="00235FB0" w:rsidRPr="00F13FBC" w:rsidRDefault="00235FB0" w:rsidP="00BE7C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800" w:type="dxa"/>
            <w:vAlign w:val="center"/>
          </w:tcPr>
          <w:p w:rsidR="00235FB0" w:rsidRPr="00F13FBC" w:rsidRDefault="00235FB0" w:rsidP="00BE7C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18,</w:t>
            </w:r>
            <w:r w:rsidR="00E24B48" w:rsidRPr="00F13FBC">
              <w:rPr>
                <w:sz w:val="20"/>
                <w:szCs w:val="20"/>
              </w:rPr>
              <w:t>762</w:t>
            </w:r>
          </w:p>
        </w:tc>
        <w:tc>
          <w:tcPr>
            <w:tcW w:w="1530" w:type="dxa"/>
            <w:shd w:val="clear" w:color="auto" w:fill="auto"/>
            <w:vAlign w:val="center"/>
          </w:tcPr>
          <w:p w:rsidR="00235FB0" w:rsidRPr="00F13FBC" w:rsidRDefault="00235FB0" w:rsidP="001A4F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30</w:t>
            </w:r>
          </w:p>
        </w:tc>
        <w:tc>
          <w:tcPr>
            <w:tcW w:w="2250" w:type="dxa"/>
            <w:gridSpan w:val="2"/>
            <w:shd w:val="clear" w:color="auto" w:fill="auto"/>
            <w:vAlign w:val="center"/>
          </w:tcPr>
          <w:p w:rsidR="00235FB0" w:rsidRPr="00F13FBC" w:rsidRDefault="00FF3C17" w:rsidP="00BE7C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9</w:t>
            </w:r>
            <w:r w:rsidR="008D4ACE" w:rsidRPr="00F13FBC">
              <w:rPr>
                <w:sz w:val="20"/>
                <w:szCs w:val="20"/>
              </w:rPr>
              <w:t>,</w:t>
            </w:r>
            <w:r w:rsidR="00E24B48" w:rsidRPr="00F13FBC">
              <w:rPr>
                <w:sz w:val="20"/>
                <w:szCs w:val="20"/>
              </w:rPr>
              <w:t>381</w:t>
            </w:r>
          </w:p>
        </w:tc>
      </w:tr>
      <w:tr w:rsidR="00103AB4" w:rsidRPr="00F13FBC" w:rsidTr="005B4DA8">
        <w:trPr>
          <w:trHeight w:val="530"/>
        </w:trPr>
        <w:tc>
          <w:tcPr>
            <w:tcW w:w="3060" w:type="dxa"/>
            <w:vAlign w:val="center"/>
          </w:tcPr>
          <w:p w:rsidR="00103AB4" w:rsidRPr="00F13FBC" w:rsidRDefault="00694332" w:rsidP="00F05E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13FBC">
              <w:rPr>
                <w:sz w:val="20"/>
                <w:szCs w:val="20"/>
              </w:rPr>
              <w:t>Medical R</w:t>
            </w:r>
            <w:r w:rsidR="00103AB4" w:rsidRPr="00F13FBC">
              <w:rPr>
                <w:sz w:val="20"/>
                <w:szCs w:val="20"/>
              </w:rPr>
              <w:t xml:space="preserve">ecords </w:t>
            </w:r>
            <w:r w:rsidRPr="00F13FBC">
              <w:rPr>
                <w:sz w:val="20"/>
                <w:szCs w:val="20"/>
              </w:rPr>
              <w:t>Consent Form 10-</w:t>
            </w:r>
            <w:r w:rsidR="002472C2" w:rsidRPr="00F13FBC">
              <w:rPr>
                <w:sz w:val="20"/>
                <w:szCs w:val="20"/>
              </w:rPr>
              <w:t>0488</w:t>
            </w:r>
            <w:r w:rsidR="00505766" w:rsidRPr="00F13FBC">
              <w:rPr>
                <w:sz w:val="20"/>
                <w:szCs w:val="20"/>
              </w:rPr>
              <w:t>a</w:t>
            </w:r>
          </w:p>
        </w:tc>
        <w:tc>
          <w:tcPr>
            <w:tcW w:w="1800" w:type="dxa"/>
            <w:vAlign w:val="center"/>
          </w:tcPr>
          <w:p w:rsidR="00103AB4" w:rsidRPr="00F13FBC" w:rsidRDefault="00FB2ED8" w:rsidP="00BE7C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7</w:t>
            </w:r>
            <w:r w:rsidR="00103AB4" w:rsidRPr="00F13FBC">
              <w:rPr>
                <w:sz w:val="20"/>
                <w:szCs w:val="20"/>
              </w:rPr>
              <w:t>00</w:t>
            </w:r>
          </w:p>
        </w:tc>
        <w:tc>
          <w:tcPr>
            <w:tcW w:w="1530" w:type="dxa"/>
            <w:tcBorders>
              <w:top w:val="nil"/>
            </w:tcBorders>
            <w:shd w:val="clear" w:color="auto" w:fill="auto"/>
            <w:vAlign w:val="center"/>
          </w:tcPr>
          <w:p w:rsidR="00103AB4" w:rsidRPr="00F13FBC" w:rsidRDefault="00103AB4" w:rsidP="001A4F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10</w:t>
            </w:r>
          </w:p>
        </w:tc>
        <w:tc>
          <w:tcPr>
            <w:tcW w:w="2250" w:type="dxa"/>
            <w:gridSpan w:val="2"/>
            <w:shd w:val="clear" w:color="auto" w:fill="auto"/>
            <w:vAlign w:val="center"/>
          </w:tcPr>
          <w:p w:rsidR="00103AB4" w:rsidRPr="00F13FBC" w:rsidRDefault="00CF0A98" w:rsidP="00BE7C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117</w:t>
            </w:r>
          </w:p>
        </w:tc>
      </w:tr>
      <w:tr w:rsidR="00CF0A98" w:rsidRPr="00F13FBC" w:rsidTr="005B4DA8">
        <w:trPr>
          <w:trHeight w:val="440"/>
        </w:trPr>
        <w:tc>
          <w:tcPr>
            <w:tcW w:w="6390" w:type="dxa"/>
            <w:gridSpan w:val="3"/>
            <w:vAlign w:val="center"/>
          </w:tcPr>
          <w:p w:rsidR="00CF0A98" w:rsidRPr="00F13FBC" w:rsidRDefault="00CF0A98" w:rsidP="00FE60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2250" w:type="dxa"/>
            <w:gridSpan w:val="2"/>
            <w:vAlign w:val="center"/>
          </w:tcPr>
          <w:p w:rsidR="00CF0A98" w:rsidRPr="00F13FBC" w:rsidRDefault="00CF0A98" w:rsidP="00FE60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13FBC">
              <w:rPr>
                <w:sz w:val="20"/>
                <w:szCs w:val="20"/>
              </w:rPr>
              <w:t>9,</w:t>
            </w:r>
            <w:r w:rsidR="00E24B48" w:rsidRPr="00F13FBC">
              <w:rPr>
                <w:sz w:val="20"/>
                <w:szCs w:val="20"/>
              </w:rPr>
              <w:t>498</w:t>
            </w:r>
          </w:p>
        </w:tc>
      </w:tr>
    </w:tbl>
    <w:p w:rsidR="00536A11" w:rsidRPr="00F13FBC" w:rsidRDefault="00536A11">
      <w:pPr>
        <w:tabs>
          <w:tab w:val="left" w:pos="547"/>
          <w:tab w:val="left" w:pos="1080"/>
          <w:tab w:val="left" w:pos="1627"/>
          <w:tab w:val="left" w:pos="2160"/>
          <w:tab w:val="left" w:pos="2880"/>
        </w:tabs>
      </w:pPr>
    </w:p>
    <w:p w:rsidR="007F1C5F" w:rsidRPr="00F13FBC" w:rsidRDefault="00536A11"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13FBC">
        <w:rPr>
          <w:b/>
        </w:rPr>
        <w:tab/>
      </w:r>
      <w:r w:rsidR="00E24B48" w:rsidRPr="00F13FBC">
        <w:rPr>
          <w:b/>
        </w:rPr>
        <w:t>*</w:t>
      </w:r>
      <w:r w:rsidR="00E24B48" w:rsidRPr="00F13FBC">
        <w:t>Of the original panel of 30,000 Veterans, 1135 were deceased as of February 9, 2012.</w:t>
      </w:r>
    </w:p>
    <w:p w:rsidR="00536A11" w:rsidRPr="00F13FBC" w:rsidRDefault="00536A11">
      <w:pPr>
        <w:tabs>
          <w:tab w:val="left" w:pos="547"/>
          <w:tab w:val="left" w:pos="1080"/>
          <w:tab w:val="left" w:pos="1627"/>
          <w:tab w:val="left" w:pos="2160"/>
          <w:tab w:val="left" w:pos="2880"/>
        </w:tabs>
        <w:rPr>
          <w:b/>
        </w:rPr>
      </w:pPr>
      <w:r w:rsidRPr="00F13FBC">
        <w:rPr>
          <w:b/>
        </w:rPr>
        <w:lastRenderedPageBreak/>
        <w:tab/>
      </w:r>
      <w:r w:rsidR="00E64147" w:rsidRPr="00F13FBC">
        <w:rPr>
          <w:b/>
        </w:rPr>
        <w:t>b</w:t>
      </w:r>
      <w:r w:rsidRPr="00F13FBC">
        <w:rPr>
          <w:b/>
        </w:rPr>
        <w:t>.</w:t>
      </w:r>
      <w:r w:rsidRPr="00F13FBC">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F13FBC" w:rsidRDefault="00536A11">
      <w:pPr>
        <w:tabs>
          <w:tab w:val="left" w:pos="547"/>
          <w:tab w:val="left" w:pos="1080"/>
          <w:tab w:val="left" w:pos="1627"/>
          <w:tab w:val="left" w:pos="2160"/>
          <w:tab w:val="left" w:pos="2880"/>
        </w:tabs>
        <w:rPr>
          <w:b/>
        </w:rPr>
      </w:pPr>
    </w:p>
    <w:p w:rsidR="007F1C5F" w:rsidRPr="00F13FBC"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13FBC">
        <w:tab/>
      </w:r>
      <w:r w:rsidRPr="00F13FBC">
        <w:tab/>
      </w:r>
      <w:r w:rsidR="00D411D1" w:rsidRPr="00F13FBC">
        <w:t>VA</w:t>
      </w:r>
      <w:r w:rsidRPr="00F13FBC">
        <w:t xml:space="preserve"> do</w:t>
      </w:r>
      <w:r w:rsidR="00D411D1" w:rsidRPr="00F13FBC">
        <w:t>es</w:t>
      </w:r>
      <w:r w:rsidRPr="00F13FBC">
        <w:t xml:space="preserve"> not require any additional recordkeeping.  The cost to the respondents for complet</w:t>
      </w:r>
      <w:r w:rsidR="0003592E" w:rsidRPr="00F13FBC">
        <w:t>ing these forms is $</w:t>
      </w:r>
      <w:r w:rsidR="000266F7" w:rsidRPr="00F13FBC">
        <w:t>1</w:t>
      </w:r>
      <w:r w:rsidR="00E24B48" w:rsidRPr="00F13FBC">
        <w:t>42,470 ($15 per hour x 9,498</w:t>
      </w:r>
      <w:r w:rsidRPr="00F13FBC">
        <w:t xml:space="preserve"> burden hours).</w:t>
      </w:r>
    </w:p>
    <w:p w:rsidR="007F1C5F" w:rsidRPr="00F13FBC"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F13FB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13FBC">
        <w:rPr>
          <w:sz w:val="24"/>
        </w:rPr>
        <w:t>13.</w:t>
      </w:r>
      <w:r w:rsidRPr="00F13FBC">
        <w:rPr>
          <w:sz w:val="24"/>
        </w:rPr>
        <w:tab/>
        <w:t>Provide an estimate of the total annual cost burden to respondents or recordkeepers resulting from the collection of information.  (Do not include the cost of any hour burden shown in Items 12 and 14).</w:t>
      </w:r>
    </w:p>
    <w:p w:rsidR="00536A11" w:rsidRPr="00F13FBC" w:rsidRDefault="00536A11">
      <w:pPr>
        <w:tabs>
          <w:tab w:val="left" w:pos="547"/>
          <w:tab w:val="left" w:pos="1080"/>
          <w:tab w:val="left" w:pos="1627"/>
          <w:tab w:val="left" w:pos="2160"/>
          <w:tab w:val="left" w:pos="2880"/>
        </w:tabs>
      </w:pPr>
    </w:p>
    <w:p w:rsidR="002A7CB3" w:rsidRPr="00F13FBC" w:rsidRDefault="00536A11"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F13FBC">
        <w:rPr>
          <w:b w:val="0"/>
          <w:sz w:val="24"/>
        </w:rPr>
        <w:tab/>
      </w:r>
      <w:r w:rsidR="002A7CB3" w:rsidRPr="00F13FBC">
        <w:rPr>
          <w:b w:val="0"/>
          <w:sz w:val="24"/>
        </w:rPr>
        <w:t>There is no anticipated recordkeeping burden.</w:t>
      </w:r>
    </w:p>
    <w:p w:rsidR="00536A11" w:rsidRPr="00F13FBC" w:rsidRDefault="00536A11">
      <w:pPr>
        <w:tabs>
          <w:tab w:val="left" w:pos="547"/>
          <w:tab w:val="left" w:pos="1080"/>
          <w:tab w:val="left" w:pos="1627"/>
          <w:tab w:val="left" w:pos="2160"/>
          <w:tab w:val="left" w:pos="2880"/>
        </w:tabs>
      </w:pPr>
    </w:p>
    <w:p w:rsidR="0092454F" w:rsidRPr="00F13FBC" w:rsidRDefault="00536A11" w:rsidP="003F3C73">
      <w:pPr>
        <w:rPr>
          <w:b/>
        </w:rPr>
      </w:pPr>
      <w:r w:rsidRPr="00F13FBC">
        <w:rPr>
          <w:b/>
        </w:rPr>
        <w:t>14.</w:t>
      </w:r>
      <w:r w:rsidRPr="00F13FBC">
        <w:rPr>
          <w:b/>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D195D" w:rsidRPr="00F13FBC" w:rsidRDefault="002D195D" w:rsidP="003F3C73">
      <w:pPr>
        <w:rPr>
          <w:b/>
        </w:rPr>
      </w:pPr>
    </w:p>
    <w:p w:rsidR="00146CAB" w:rsidRPr="00F13FBC" w:rsidRDefault="00146CAB" w:rsidP="0092454F">
      <w:pPr>
        <w:ind w:firstLine="720"/>
      </w:pPr>
      <w:r w:rsidRPr="00F13FBC">
        <w:t>Based upon VA’s Health S</w:t>
      </w:r>
      <w:r w:rsidR="007D72A3" w:rsidRPr="00F13FBC">
        <w:t>urveillance</w:t>
      </w:r>
      <w:r w:rsidRPr="00F13FBC">
        <w:t xml:space="preserve"> of a New Generation of Veterans</w:t>
      </w:r>
      <w:r w:rsidR="00FB2ED8" w:rsidRPr="00F13FBC">
        <w:t>,</w:t>
      </w:r>
      <w:r w:rsidRPr="00F13FBC">
        <w:t xml:space="preserve"> </w:t>
      </w:r>
      <w:r w:rsidR="00FB2ED8" w:rsidRPr="00F13FBC">
        <w:t xml:space="preserve">2900-0722 </w:t>
      </w:r>
      <w:r w:rsidRPr="00F13FBC">
        <w:t>(which focuses on Veterans who served in Operations Iraqi Freedom and Enduring Freedom rather than Veterans who served in the first Gulf War), the planned follow up study of Gulf War Veterans</w:t>
      </w:r>
      <w:r w:rsidR="00154FC4" w:rsidRPr="00F13FBC">
        <w:t xml:space="preserve"> is projected to cost $</w:t>
      </w:r>
      <w:r w:rsidR="000123D3">
        <w:rPr>
          <w:sz w:val="22"/>
          <w:szCs w:val="22"/>
        </w:rPr>
        <w:t>1,231</w:t>
      </w:r>
      <w:r w:rsidR="008D4ACE" w:rsidRPr="00F13FBC">
        <w:rPr>
          <w:sz w:val="22"/>
          <w:szCs w:val="22"/>
        </w:rPr>
        <w:t>,000</w:t>
      </w:r>
      <w:r w:rsidRPr="00F13FBC">
        <w:t>.</w:t>
      </w:r>
      <w:r w:rsidR="00BD6859" w:rsidRPr="00F13FBC">
        <w:t xml:space="preserve">  </w:t>
      </w:r>
    </w:p>
    <w:p w:rsidR="00505766" w:rsidRPr="00F13FBC" w:rsidRDefault="00505766" w:rsidP="0092454F">
      <w:pPr>
        <w:ind w:firstLine="720"/>
      </w:pPr>
    </w:p>
    <w:p w:rsidR="00146CAB" w:rsidRPr="00F13FBC" w:rsidRDefault="00146CAB" w:rsidP="00146C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0"/>
        <w:gridCol w:w="1710"/>
      </w:tblGrid>
      <w:tr w:rsidR="00146CAB" w:rsidRPr="00F13FBC" w:rsidTr="00976CC5">
        <w:trPr>
          <w:trHeight w:val="395"/>
        </w:trPr>
        <w:tc>
          <w:tcPr>
            <w:tcW w:w="8280" w:type="dxa"/>
            <w:shd w:val="clear" w:color="auto" w:fill="E6E6E6"/>
            <w:vAlign w:val="center"/>
          </w:tcPr>
          <w:p w:rsidR="00146CAB" w:rsidRPr="00F13FBC" w:rsidRDefault="00976CC5"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F13FBC">
              <w:rPr>
                <w:b/>
                <w:sz w:val="22"/>
                <w:szCs w:val="22"/>
              </w:rPr>
              <w:t xml:space="preserve">Phase I   </w:t>
            </w:r>
            <w:r w:rsidR="007D72A3" w:rsidRPr="00F13FBC">
              <w:rPr>
                <w:b/>
                <w:sz w:val="22"/>
                <w:szCs w:val="22"/>
              </w:rPr>
              <w:t>(</w:t>
            </w:r>
            <w:r w:rsidRPr="00F13FBC">
              <w:rPr>
                <w:b/>
                <w:sz w:val="22"/>
                <w:szCs w:val="22"/>
              </w:rPr>
              <w:t xml:space="preserve"> </w:t>
            </w:r>
            <w:r w:rsidR="00056698" w:rsidRPr="00F13FBC">
              <w:rPr>
                <w:b/>
                <w:sz w:val="22"/>
                <w:szCs w:val="22"/>
              </w:rPr>
              <w:t xml:space="preserve">cost to </w:t>
            </w:r>
            <w:r w:rsidR="007D72A3" w:rsidRPr="00F13FBC">
              <w:rPr>
                <w:b/>
                <w:sz w:val="22"/>
                <w:szCs w:val="22"/>
              </w:rPr>
              <w:t>Implementation of Survey)</w:t>
            </w:r>
            <w:r w:rsidRPr="00F13FBC">
              <w:rPr>
                <w:b/>
                <w:sz w:val="22"/>
                <w:szCs w:val="22"/>
              </w:rPr>
              <w:t xml:space="preserve"> </w:t>
            </w:r>
          </w:p>
        </w:tc>
        <w:tc>
          <w:tcPr>
            <w:tcW w:w="1710" w:type="dxa"/>
            <w:shd w:val="clear" w:color="auto" w:fill="E6E6E6"/>
            <w:tcMar>
              <w:left w:w="400" w:type="dxa"/>
            </w:tcMar>
            <w:vAlign w:val="center"/>
          </w:tcPr>
          <w:p w:rsidR="00146CAB" w:rsidRPr="00F13FBC" w:rsidRDefault="00146CAB" w:rsidP="00976C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13FBC">
              <w:rPr>
                <w:b/>
                <w:sz w:val="22"/>
                <w:szCs w:val="22"/>
              </w:rPr>
              <w:t>Cost</w:t>
            </w:r>
          </w:p>
        </w:tc>
      </w:tr>
      <w:tr w:rsidR="00DB4EA6" w:rsidRPr="00F13FBC" w:rsidTr="00976CC5">
        <w:trPr>
          <w:trHeight w:val="440"/>
        </w:trPr>
        <w:tc>
          <w:tcPr>
            <w:tcW w:w="8280" w:type="dxa"/>
            <w:vAlign w:val="center"/>
          </w:tcPr>
          <w:p w:rsidR="00146CAB" w:rsidRPr="00F13FBC" w:rsidRDefault="00C26D3D"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Locate Study Participants</w:t>
            </w:r>
          </w:p>
        </w:tc>
        <w:tc>
          <w:tcPr>
            <w:tcW w:w="1710" w:type="dxa"/>
            <w:tcMar>
              <w:left w:w="400" w:type="dxa"/>
              <w:right w:w="130" w:type="dxa"/>
            </w:tcMar>
            <w:vAlign w:val="center"/>
          </w:tcPr>
          <w:p w:rsidR="00146CAB" w:rsidRPr="00F13FBC" w:rsidRDefault="00C26D3D"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$20,000</w:t>
            </w:r>
          </w:p>
        </w:tc>
      </w:tr>
      <w:tr w:rsidR="00146CAB" w:rsidRPr="00F13FBC" w:rsidTr="00976CC5">
        <w:trPr>
          <w:trHeight w:val="440"/>
        </w:trPr>
        <w:tc>
          <w:tcPr>
            <w:tcW w:w="8280" w:type="dxa"/>
            <w:vAlign w:val="center"/>
          </w:tcPr>
          <w:p w:rsidR="00C26D3D" w:rsidRPr="00F13FBC" w:rsidRDefault="00C26D3D"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Design, Print, and Manufacture Forms, Personalized Letters, and Envelopes</w:t>
            </w:r>
          </w:p>
        </w:tc>
        <w:tc>
          <w:tcPr>
            <w:tcW w:w="1710" w:type="dxa"/>
            <w:tcMar>
              <w:left w:w="400" w:type="dxa"/>
              <w:right w:w="130" w:type="dxa"/>
            </w:tcMar>
            <w:vAlign w:val="center"/>
          </w:tcPr>
          <w:p w:rsidR="00146CAB" w:rsidRPr="00F13FBC" w:rsidRDefault="00C26D3D"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w:t>
            </w:r>
            <w:r w:rsidR="00D141CE" w:rsidRPr="00F13FBC">
              <w:rPr>
                <w:sz w:val="22"/>
                <w:szCs w:val="22"/>
              </w:rPr>
              <w:t>600,000</w:t>
            </w:r>
          </w:p>
        </w:tc>
      </w:tr>
      <w:tr w:rsidR="00146CAB" w:rsidRPr="00F13FBC" w:rsidTr="00976CC5">
        <w:trPr>
          <w:trHeight w:val="440"/>
        </w:trPr>
        <w:tc>
          <w:tcPr>
            <w:tcW w:w="8280" w:type="dxa"/>
            <w:vAlign w:val="center"/>
          </w:tcPr>
          <w:p w:rsidR="00146CAB" w:rsidRPr="00F13FBC" w:rsidRDefault="00C26D3D"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Design and Implement SQL Database</w:t>
            </w:r>
          </w:p>
        </w:tc>
        <w:tc>
          <w:tcPr>
            <w:tcW w:w="1710" w:type="dxa"/>
            <w:tcMar>
              <w:left w:w="400" w:type="dxa"/>
              <w:right w:w="130" w:type="dxa"/>
            </w:tcMar>
            <w:vAlign w:val="center"/>
          </w:tcPr>
          <w:p w:rsidR="00146CAB" w:rsidRPr="00F13FBC" w:rsidRDefault="00D141CE"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$35,000</w:t>
            </w:r>
          </w:p>
        </w:tc>
      </w:tr>
      <w:tr w:rsidR="00146CAB" w:rsidRPr="00F13FBC" w:rsidTr="00976CC5">
        <w:trPr>
          <w:trHeight w:val="440"/>
        </w:trPr>
        <w:tc>
          <w:tcPr>
            <w:tcW w:w="8280" w:type="dxa"/>
            <w:vAlign w:val="center"/>
          </w:tcPr>
          <w:p w:rsidR="00146CAB" w:rsidRPr="00F13FBC" w:rsidRDefault="00C26D3D"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Design and Maintain Web-based electronic survey</w:t>
            </w:r>
          </w:p>
        </w:tc>
        <w:tc>
          <w:tcPr>
            <w:tcW w:w="1710" w:type="dxa"/>
            <w:tcMar>
              <w:left w:w="400" w:type="dxa"/>
              <w:right w:w="130" w:type="dxa"/>
            </w:tcMar>
            <w:vAlign w:val="center"/>
          </w:tcPr>
          <w:p w:rsidR="00146CAB" w:rsidRPr="00F13FBC" w:rsidRDefault="00D141CE"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$100,000</w:t>
            </w:r>
          </w:p>
        </w:tc>
      </w:tr>
      <w:tr w:rsidR="00146CAB" w:rsidRPr="00F13FBC" w:rsidTr="00976CC5">
        <w:trPr>
          <w:trHeight w:val="440"/>
        </w:trPr>
        <w:tc>
          <w:tcPr>
            <w:tcW w:w="8280" w:type="dxa"/>
            <w:vAlign w:val="center"/>
          </w:tcPr>
          <w:p w:rsidR="00146CAB" w:rsidRPr="00F13FBC" w:rsidRDefault="00C26D3D"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Design and Implement Contractor Data Interface</w:t>
            </w:r>
          </w:p>
        </w:tc>
        <w:tc>
          <w:tcPr>
            <w:tcW w:w="1710" w:type="dxa"/>
            <w:tcMar>
              <w:left w:w="400" w:type="dxa"/>
              <w:right w:w="130" w:type="dxa"/>
            </w:tcMar>
            <w:vAlign w:val="center"/>
          </w:tcPr>
          <w:p w:rsidR="00146CAB" w:rsidRPr="00F13FBC" w:rsidRDefault="00D141CE"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$5,000</w:t>
            </w:r>
          </w:p>
        </w:tc>
      </w:tr>
      <w:tr w:rsidR="00462977" w:rsidRPr="00F13FBC" w:rsidTr="00976CC5">
        <w:trPr>
          <w:trHeight w:val="440"/>
        </w:trPr>
        <w:tc>
          <w:tcPr>
            <w:tcW w:w="8280" w:type="dxa"/>
            <w:vAlign w:val="center"/>
          </w:tcPr>
          <w:p w:rsidR="00462977" w:rsidRPr="00F13FBC" w:rsidRDefault="00462977"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Assemble, Address, and Mail Questionnaires, and Letters</w:t>
            </w:r>
            <w:r w:rsidR="00321BED" w:rsidRPr="00F13FBC">
              <w:rPr>
                <w:sz w:val="22"/>
                <w:szCs w:val="22"/>
              </w:rPr>
              <w:t xml:space="preserve"> add to admin staff</w:t>
            </w:r>
          </w:p>
        </w:tc>
        <w:tc>
          <w:tcPr>
            <w:tcW w:w="1710" w:type="dxa"/>
            <w:tcMar>
              <w:left w:w="400" w:type="dxa"/>
              <w:right w:w="130" w:type="dxa"/>
            </w:tcMar>
            <w:vAlign w:val="center"/>
          </w:tcPr>
          <w:p w:rsidR="00462977" w:rsidRPr="00F13FBC" w:rsidRDefault="00462977"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$250,000</w:t>
            </w:r>
          </w:p>
        </w:tc>
      </w:tr>
      <w:tr w:rsidR="00146CAB" w:rsidRPr="00F13FBC" w:rsidTr="00976CC5">
        <w:trPr>
          <w:trHeight w:val="440"/>
        </w:trPr>
        <w:tc>
          <w:tcPr>
            <w:tcW w:w="8280" w:type="dxa"/>
            <w:vAlign w:val="center"/>
          </w:tcPr>
          <w:p w:rsidR="00146CAB" w:rsidRPr="00F13FBC" w:rsidRDefault="00D74027"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Cost of $10</w:t>
            </w:r>
            <w:r w:rsidR="00462977" w:rsidRPr="00F13FBC">
              <w:rPr>
                <w:sz w:val="22"/>
                <w:szCs w:val="22"/>
              </w:rPr>
              <w:t xml:space="preserve"> financial incentive</w:t>
            </w:r>
            <w:r w:rsidR="00056698" w:rsidRPr="00F13FBC">
              <w:rPr>
                <w:sz w:val="22"/>
                <w:szCs w:val="22"/>
              </w:rPr>
              <w:t xml:space="preserve"> </w:t>
            </w:r>
          </w:p>
        </w:tc>
        <w:tc>
          <w:tcPr>
            <w:tcW w:w="1710" w:type="dxa"/>
            <w:tcMar>
              <w:left w:w="400" w:type="dxa"/>
              <w:right w:w="130" w:type="dxa"/>
            </w:tcMar>
            <w:vAlign w:val="center"/>
          </w:tcPr>
          <w:p w:rsidR="00146CAB" w:rsidRPr="00F13FBC" w:rsidRDefault="00D74027"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$200</w:t>
            </w:r>
            <w:r w:rsidR="00D141CE" w:rsidRPr="00F13FBC">
              <w:rPr>
                <w:sz w:val="22"/>
                <w:szCs w:val="22"/>
              </w:rPr>
              <w:t>,000</w:t>
            </w:r>
          </w:p>
        </w:tc>
      </w:tr>
      <w:tr w:rsidR="008E78C9" w:rsidRPr="00F13FBC" w:rsidTr="00976CC5">
        <w:trPr>
          <w:trHeight w:val="440"/>
        </w:trPr>
        <w:tc>
          <w:tcPr>
            <w:tcW w:w="8280" w:type="dxa"/>
            <w:vAlign w:val="center"/>
          </w:tcPr>
          <w:p w:rsidR="008E78C9" w:rsidRPr="00F13FBC" w:rsidRDefault="008E78C9"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Incoming Toll Free Calls Plus Monthly Fee for Toll Free Line and Staffing</w:t>
            </w:r>
            <w:r w:rsidR="00BD6859" w:rsidRPr="00F13FBC">
              <w:rPr>
                <w:sz w:val="22"/>
                <w:szCs w:val="22"/>
              </w:rPr>
              <w:t xml:space="preserve"> </w:t>
            </w:r>
          </w:p>
        </w:tc>
        <w:tc>
          <w:tcPr>
            <w:tcW w:w="1710" w:type="dxa"/>
            <w:tcMar>
              <w:left w:w="400" w:type="dxa"/>
              <w:right w:w="130" w:type="dxa"/>
            </w:tcMar>
            <w:vAlign w:val="center"/>
          </w:tcPr>
          <w:p w:rsidR="008E78C9" w:rsidRPr="00F13FBC" w:rsidRDefault="008E78C9"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$3,000</w:t>
            </w:r>
          </w:p>
        </w:tc>
      </w:tr>
      <w:tr w:rsidR="00D141CE" w:rsidRPr="00F13FBC" w:rsidTr="00976CC5">
        <w:trPr>
          <w:trHeight w:val="440"/>
        </w:trPr>
        <w:tc>
          <w:tcPr>
            <w:tcW w:w="8280" w:type="dxa"/>
            <w:vAlign w:val="center"/>
          </w:tcPr>
          <w:p w:rsidR="00D141CE" w:rsidRPr="00F13FBC" w:rsidRDefault="00D141CE"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Data Entry of Completed Questionnaires</w:t>
            </w:r>
            <w:r w:rsidR="00321BED" w:rsidRPr="00F13FBC">
              <w:rPr>
                <w:sz w:val="22"/>
                <w:szCs w:val="22"/>
              </w:rPr>
              <w:t xml:space="preserve"> </w:t>
            </w:r>
          </w:p>
        </w:tc>
        <w:tc>
          <w:tcPr>
            <w:tcW w:w="1710" w:type="dxa"/>
            <w:tcMar>
              <w:left w:w="400" w:type="dxa"/>
              <w:right w:w="130" w:type="dxa"/>
            </w:tcMar>
            <w:vAlign w:val="center"/>
          </w:tcPr>
          <w:p w:rsidR="00D141CE" w:rsidRPr="00F13FBC" w:rsidRDefault="00D141CE"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$50,000</w:t>
            </w:r>
          </w:p>
        </w:tc>
      </w:tr>
      <w:tr w:rsidR="00146CAB" w:rsidRPr="00F13FBC" w:rsidTr="00976CC5">
        <w:trPr>
          <w:trHeight w:val="440"/>
        </w:trPr>
        <w:tc>
          <w:tcPr>
            <w:tcW w:w="8280" w:type="dxa"/>
            <w:tcBorders>
              <w:top w:val="single" w:sz="4" w:space="0" w:color="auto"/>
              <w:left w:val="single" w:sz="4" w:space="0" w:color="auto"/>
              <w:bottom w:val="single" w:sz="4" w:space="0" w:color="auto"/>
              <w:right w:val="single" w:sz="4" w:space="0" w:color="auto"/>
            </w:tcBorders>
            <w:vAlign w:val="center"/>
          </w:tcPr>
          <w:p w:rsidR="00146CAB" w:rsidRPr="00F13FBC" w:rsidRDefault="00146CAB" w:rsidP="00C2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F13FBC">
              <w:rPr>
                <w:b/>
                <w:sz w:val="22"/>
                <w:szCs w:val="22"/>
              </w:rPr>
              <w:t>Phase I</w:t>
            </w:r>
            <w:r w:rsidR="00C26D3D" w:rsidRPr="00F13FBC">
              <w:rPr>
                <w:b/>
                <w:sz w:val="22"/>
                <w:szCs w:val="22"/>
              </w:rPr>
              <w:t xml:space="preserve"> Total</w:t>
            </w:r>
          </w:p>
        </w:tc>
        <w:tc>
          <w:tcPr>
            <w:tcW w:w="1710" w:type="dxa"/>
            <w:tcBorders>
              <w:top w:val="single" w:sz="4" w:space="0" w:color="auto"/>
              <w:left w:val="single" w:sz="4" w:space="0" w:color="auto"/>
              <w:bottom w:val="single" w:sz="4" w:space="0" w:color="auto"/>
              <w:right w:val="single" w:sz="4" w:space="0" w:color="auto"/>
            </w:tcBorders>
            <w:tcMar>
              <w:left w:w="400" w:type="dxa"/>
              <w:right w:w="130" w:type="dxa"/>
            </w:tcMar>
            <w:vAlign w:val="center"/>
          </w:tcPr>
          <w:p w:rsidR="00146CAB" w:rsidRPr="00F13FBC" w:rsidRDefault="00462977" w:rsidP="002A4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$1,</w:t>
            </w:r>
            <w:r w:rsidR="00D74027" w:rsidRPr="00F13FBC">
              <w:rPr>
                <w:sz w:val="22"/>
                <w:szCs w:val="22"/>
              </w:rPr>
              <w:t>26</w:t>
            </w:r>
            <w:r w:rsidR="00811EBE" w:rsidRPr="00F13FBC">
              <w:rPr>
                <w:sz w:val="22"/>
                <w:szCs w:val="22"/>
              </w:rPr>
              <w:t>3,0</w:t>
            </w:r>
            <w:r w:rsidR="001454FF" w:rsidRPr="00F13FBC">
              <w:rPr>
                <w:sz w:val="22"/>
                <w:szCs w:val="22"/>
              </w:rPr>
              <w:t>00</w:t>
            </w:r>
          </w:p>
        </w:tc>
      </w:tr>
    </w:tbl>
    <w:p w:rsidR="00A026F5" w:rsidRPr="00F13FBC" w:rsidRDefault="00A026F5" w:rsidP="00A026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0"/>
        <w:gridCol w:w="1710"/>
      </w:tblGrid>
      <w:tr w:rsidR="00A026F5" w:rsidRPr="00F13FBC" w:rsidTr="00E76B02">
        <w:trPr>
          <w:trHeight w:val="440"/>
        </w:trPr>
        <w:tc>
          <w:tcPr>
            <w:tcW w:w="8280" w:type="dxa"/>
            <w:shd w:val="clear" w:color="auto" w:fill="E6E6E6"/>
            <w:vAlign w:val="center"/>
          </w:tcPr>
          <w:p w:rsidR="00A026F5" w:rsidRPr="00F13FBC" w:rsidRDefault="00976CC5"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F13FBC">
              <w:rPr>
                <w:b/>
                <w:sz w:val="22"/>
                <w:szCs w:val="22"/>
              </w:rPr>
              <w:t xml:space="preserve">Phase II     </w:t>
            </w:r>
            <w:r w:rsidR="00A026F5" w:rsidRPr="00F13FBC">
              <w:rPr>
                <w:b/>
                <w:sz w:val="22"/>
                <w:szCs w:val="22"/>
              </w:rPr>
              <w:t>Task</w:t>
            </w:r>
            <w:r w:rsidR="007D72A3" w:rsidRPr="00F13FBC">
              <w:rPr>
                <w:b/>
                <w:sz w:val="22"/>
                <w:szCs w:val="22"/>
              </w:rPr>
              <w:t xml:space="preserve"> (administrative)</w:t>
            </w:r>
          </w:p>
        </w:tc>
        <w:tc>
          <w:tcPr>
            <w:tcW w:w="1710" w:type="dxa"/>
            <w:shd w:val="clear" w:color="auto" w:fill="E6E6E6"/>
            <w:tcMar>
              <w:left w:w="400" w:type="dxa"/>
            </w:tcMar>
            <w:vAlign w:val="center"/>
          </w:tcPr>
          <w:p w:rsidR="00A026F5" w:rsidRPr="00F13FBC" w:rsidRDefault="00A026F5" w:rsidP="00976C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13FBC">
              <w:rPr>
                <w:b/>
                <w:sz w:val="22"/>
                <w:szCs w:val="22"/>
              </w:rPr>
              <w:t>Cost</w:t>
            </w:r>
          </w:p>
        </w:tc>
      </w:tr>
      <w:tr w:rsidR="00A026F5" w:rsidRPr="00F13FBC" w:rsidTr="00E76B02">
        <w:trPr>
          <w:trHeight w:val="440"/>
        </w:trPr>
        <w:tc>
          <w:tcPr>
            <w:tcW w:w="8280" w:type="dxa"/>
            <w:vAlign w:val="center"/>
          </w:tcPr>
          <w:p w:rsidR="00A026F5" w:rsidRPr="00F13FBC" w:rsidRDefault="00A026F5"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Prepare Veteran Contact Information</w:t>
            </w:r>
          </w:p>
        </w:tc>
        <w:tc>
          <w:tcPr>
            <w:tcW w:w="1710" w:type="dxa"/>
            <w:tcMar>
              <w:left w:w="400" w:type="dxa"/>
              <w:right w:w="187" w:type="dxa"/>
            </w:tcMar>
            <w:vAlign w:val="center"/>
          </w:tcPr>
          <w:p w:rsidR="00A026F5" w:rsidRPr="00F13FBC" w:rsidRDefault="00A026F5"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$5</w:t>
            </w:r>
            <w:r w:rsidR="007D72A3" w:rsidRPr="00F13FBC">
              <w:rPr>
                <w:sz w:val="22"/>
                <w:szCs w:val="22"/>
              </w:rPr>
              <w:t>0</w:t>
            </w:r>
            <w:r w:rsidRPr="00F13FBC">
              <w:rPr>
                <w:sz w:val="22"/>
                <w:szCs w:val="22"/>
              </w:rPr>
              <w:t>00</w:t>
            </w:r>
          </w:p>
        </w:tc>
      </w:tr>
      <w:tr w:rsidR="008E0F0D" w:rsidRPr="00F13FBC" w:rsidTr="00E76B02">
        <w:trPr>
          <w:trHeight w:val="440"/>
        </w:trPr>
        <w:tc>
          <w:tcPr>
            <w:tcW w:w="8280" w:type="dxa"/>
            <w:vAlign w:val="center"/>
          </w:tcPr>
          <w:p w:rsidR="008E0F0D" w:rsidRPr="00F13FBC" w:rsidRDefault="008E0F0D"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Incoming Toll Free Calls Plus Monthly Fee for Toll Free Line and Staffing</w:t>
            </w:r>
            <w:r w:rsidR="00056698" w:rsidRPr="00F13FBC">
              <w:rPr>
                <w:sz w:val="22"/>
                <w:szCs w:val="22"/>
              </w:rPr>
              <w:t xml:space="preserve"> </w:t>
            </w:r>
          </w:p>
        </w:tc>
        <w:tc>
          <w:tcPr>
            <w:tcW w:w="1710" w:type="dxa"/>
            <w:tcMar>
              <w:left w:w="400" w:type="dxa"/>
              <w:right w:w="187" w:type="dxa"/>
            </w:tcMar>
            <w:vAlign w:val="center"/>
          </w:tcPr>
          <w:p w:rsidR="008E0F0D" w:rsidRPr="00F13FBC" w:rsidRDefault="008E0F0D"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$3,000</w:t>
            </w:r>
          </w:p>
        </w:tc>
      </w:tr>
      <w:tr w:rsidR="00E24B48" w:rsidRPr="00F13FBC" w:rsidTr="00E76B02">
        <w:trPr>
          <w:trHeight w:val="440"/>
        </w:trPr>
        <w:tc>
          <w:tcPr>
            <w:tcW w:w="8280" w:type="dxa"/>
            <w:vAlign w:val="center"/>
          </w:tcPr>
          <w:p w:rsidR="00E24B48" w:rsidRPr="00F13FBC" w:rsidRDefault="00D74027"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lastRenderedPageBreak/>
              <w:t>CATI telephone interviews</w:t>
            </w:r>
          </w:p>
        </w:tc>
        <w:tc>
          <w:tcPr>
            <w:tcW w:w="1710" w:type="dxa"/>
            <w:tcMar>
              <w:left w:w="400" w:type="dxa"/>
              <w:right w:w="187" w:type="dxa"/>
            </w:tcMar>
            <w:vAlign w:val="center"/>
          </w:tcPr>
          <w:p w:rsidR="00E24B48" w:rsidRPr="00F13FBC" w:rsidRDefault="00D74027"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$500,000</w:t>
            </w:r>
          </w:p>
        </w:tc>
      </w:tr>
      <w:tr w:rsidR="00A026F5" w:rsidRPr="00F13FBC" w:rsidTr="00E76B02">
        <w:trPr>
          <w:trHeight w:val="440"/>
        </w:trPr>
        <w:tc>
          <w:tcPr>
            <w:tcW w:w="8280" w:type="dxa"/>
            <w:vAlign w:val="center"/>
          </w:tcPr>
          <w:p w:rsidR="00A026F5" w:rsidRPr="00F13FBC" w:rsidRDefault="005352A4"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(Pre-paid Postage/copying)</w:t>
            </w:r>
            <w:r w:rsidR="00A026F5" w:rsidRPr="00F13FBC">
              <w:rPr>
                <w:sz w:val="22"/>
                <w:szCs w:val="22"/>
              </w:rPr>
              <w:t xml:space="preserve"> Medical Records</w:t>
            </w:r>
          </w:p>
        </w:tc>
        <w:tc>
          <w:tcPr>
            <w:tcW w:w="1710" w:type="dxa"/>
            <w:tcMar>
              <w:left w:w="400" w:type="dxa"/>
              <w:right w:w="187" w:type="dxa"/>
            </w:tcMar>
            <w:vAlign w:val="center"/>
          </w:tcPr>
          <w:p w:rsidR="00A026F5" w:rsidRPr="00F13FBC" w:rsidRDefault="00A026F5"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$150,000</w:t>
            </w:r>
          </w:p>
        </w:tc>
      </w:tr>
      <w:tr w:rsidR="00A026F5" w:rsidRPr="00F13FBC" w:rsidTr="00E76B02">
        <w:trPr>
          <w:trHeight w:val="440"/>
        </w:trPr>
        <w:tc>
          <w:tcPr>
            <w:tcW w:w="8280" w:type="dxa"/>
            <w:tcMar>
              <w:left w:w="100" w:type="dxa"/>
            </w:tcMar>
            <w:vAlign w:val="center"/>
          </w:tcPr>
          <w:p w:rsidR="00A026F5" w:rsidRPr="00F13FBC" w:rsidRDefault="00A026F5"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Scanning and Abstraction of Medical Records</w:t>
            </w:r>
          </w:p>
        </w:tc>
        <w:tc>
          <w:tcPr>
            <w:tcW w:w="1710" w:type="dxa"/>
            <w:tcMar>
              <w:left w:w="400" w:type="dxa"/>
              <w:right w:w="187" w:type="dxa"/>
            </w:tcMar>
            <w:vAlign w:val="center"/>
          </w:tcPr>
          <w:p w:rsidR="00A026F5" w:rsidRPr="00F13FBC" w:rsidRDefault="00A026F5"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$50,000</w:t>
            </w:r>
          </w:p>
        </w:tc>
      </w:tr>
      <w:tr w:rsidR="00A026F5" w:rsidRPr="00F13FBC" w:rsidTr="00E76B02">
        <w:trPr>
          <w:trHeight w:val="440"/>
        </w:trPr>
        <w:tc>
          <w:tcPr>
            <w:tcW w:w="8280" w:type="dxa"/>
            <w:vAlign w:val="center"/>
          </w:tcPr>
          <w:p w:rsidR="00A026F5" w:rsidRPr="00F13FBC" w:rsidRDefault="00462977"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Data Analysis</w:t>
            </w:r>
          </w:p>
        </w:tc>
        <w:tc>
          <w:tcPr>
            <w:tcW w:w="1710" w:type="dxa"/>
            <w:tcMar>
              <w:left w:w="400" w:type="dxa"/>
              <w:right w:w="187" w:type="dxa"/>
            </w:tcMar>
            <w:vAlign w:val="center"/>
          </w:tcPr>
          <w:p w:rsidR="00A026F5" w:rsidRPr="00F13FBC" w:rsidRDefault="00462977"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$100</w:t>
            </w:r>
            <w:r w:rsidR="008E0F0D" w:rsidRPr="00F13FBC">
              <w:rPr>
                <w:sz w:val="22"/>
                <w:szCs w:val="22"/>
              </w:rPr>
              <w:t>,000</w:t>
            </w:r>
          </w:p>
        </w:tc>
      </w:tr>
      <w:tr w:rsidR="008E0F0D" w:rsidRPr="00F13FBC" w:rsidTr="00E76B02">
        <w:trPr>
          <w:trHeight w:val="440"/>
        </w:trPr>
        <w:tc>
          <w:tcPr>
            <w:tcW w:w="8280" w:type="dxa"/>
            <w:tcBorders>
              <w:top w:val="single" w:sz="4" w:space="0" w:color="auto"/>
              <w:left w:val="single" w:sz="4" w:space="0" w:color="auto"/>
              <w:bottom w:val="single" w:sz="4" w:space="0" w:color="auto"/>
              <w:right w:val="single" w:sz="4" w:space="0" w:color="auto"/>
            </w:tcBorders>
            <w:vAlign w:val="center"/>
          </w:tcPr>
          <w:p w:rsidR="008E0F0D" w:rsidRPr="00F13FBC" w:rsidRDefault="008E0F0D"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3FBC">
              <w:rPr>
                <w:sz w:val="22"/>
                <w:szCs w:val="22"/>
              </w:rPr>
              <w:t>Prepare Final Report and Technical Review</w:t>
            </w:r>
          </w:p>
        </w:tc>
        <w:tc>
          <w:tcPr>
            <w:tcW w:w="1710" w:type="dxa"/>
            <w:tcBorders>
              <w:top w:val="single" w:sz="4" w:space="0" w:color="auto"/>
              <w:left w:val="single" w:sz="4" w:space="0" w:color="auto"/>
              <w:bottom w:val="single" w:sz="4" w:space="0" w:color="auto"/>
              <w:right w:val="single" w:sz="4" w:space="0" w:color="auto"/>
            </w:tcBorders>
            <w:tcMar>
              <w:left w:w="400" w:type="dxa"/>
              <w:right w:w="187" w:type="dxa"/>
            </w:tcMar>
            <w:vAlign w:val="center"/>
          </w:tcPr>
          <w:p w:rsidR="008E0F0D" w:rsidRPr="00F13FBC" w:rsidRDefault="008E78C9"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$2</w:t>
            </w:r>
            <w:r w:rsidR="008E0F0D" w:rsidRPr="00F13FBC">
              <w:rPr>
                <w:sz w:val="22"/>
                <w:szCs w:val="22"/>
              </w:rPr>
              <w:t>5,000</w:t>
            </w:r>
          </w:p>
        </w:tc>
      </w:tr>
      <w:tr w:rsidR="008E0F0D" w:rsidRPr="00F13FBC" w:rsidTr="00E76B02">
        <w:trPr>
          <w:trHeight w:val="440"/>
        </w:trPr>
        <w:tc>
          <w:tcPr>
            <w:tcW w:w="8280" w:type="dxa"/>
            <w:tcBorders>
              <w:top w:val="single" w:sz="4" w:space="0" w:color="auto"/>
              <w:left w:val="single" w:sz="4" w:space="0" w:color="auto"/>
              <w:bottom w:val="single" w:sz="4" w:space="0" w:color="auto"/>
              <w:right w:val="single" w:sz="4" w:space="0" w:color="auto"/>
            </w:tcBorders>
            <w:vAlign w:val="center"/>
          </w:tcPr>
          <w:p w:rsidR="008E0F0D" w:rsidRPr="00F13FBC" w:rsidRDefault="008E0F0D"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F13FBC">
              <w:rPr>
                <w:b/>
                <w:sz w:val="22"/>
                <w:szCs w:val="22"/>
              </w:rPr>
              <w:t>Phase II Total</w:t>
            </w:r>
          </w:p>
        </w:tc>
        <w:tc>
          <w:tcPr>
            <w:tcW w:w="1710" w:type="dxa"/>
            <w:tcBorders>
              <w:top w:val="single" w:sz="4" w:space="0" w:color="auto"/>
              <w:left w:val="single" w:sz="4" w:space="0" w:color="auto"/>
              <w:bottom w:val="single" w:sz="4" w:space="0" w:color="auto"/>
              <w:right w:val="single" w:sz="4" w:space="0" w:color="auto"/>
            </w:tcBorders>
            <w:tcMar>
              <w:left w:w="400" w:type="dxa"/>
              <w:right w:w="187" w:type="dxa"/>
            </w:tcMar>
            <w:vAlign w:val="center"/>
          </w:tcPr>
          <w:p w:rsidR="00154289" w:rsidRPr="00F13FBC" w:rsidRDefault="008E0F0D"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w:t>
            </w:r>
            <w:r w:rsidR="00D74027" w:rsidRPr="00F13FBC">
              <w:rPr>
                <w:sz w:val="22"/>
                <w:szCs w:val="22"/>
              </w:rPr>
              <w:t>8</w:t>
            </w:r>
            <w:r w:rsidR="00462977" w:rsidRPr="00F13FBC">
              <w:rPr>
                <w:sz w:val="22"/>
                <w:szCs w:val="22"/>
              </w:rPr>
              <w:t>4</w:t>
            </w:r>
            <w:r w:rsidRPr="00F13FBC">
              <w:rPr>
                <w:sz w:val="22"/>
                <w:szCs w:val="22"/>
              </w:rPr>
              <w:t>8,000</w:t>
            </w:r>
          </w:p>
        </w:tc>
      </w:tr>
      <w:tr w:rsidR="00A026F5" w:rsidRPr="00F13FBC" w:rsidTr="00E76B02">
        <w:trPr>
          <w:trHeight w:val="440"/>
        </w:trPr>
        <w:tc>
          <w:tcPr>
            <w:tcW w:w="8280" w:type="dxa"/>
            <w:tcBorders>
              <w:top w:val="single" w:sz="4" w:space="0" w:color="auto"/>
              <w:left w:val="single" w:sz="4" w:space="0" w:color="auto"/>
              <w:bottom w:val="single" w:sz="4" w:space="0" w:color="auto"/>
              <w:right w:val="single" w:sz="4" w:space="0" w:color="auto"/>
            </w:tcBorders>
            <w:vAlign w:val="center"/>
          </w:tcPr>
          <w:p w:rsidR="00A026F5" w:rsidRPr="00F13FBC" w:rsidRDefault="008E0F0D" w:rsidP="00E914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F13FBC">
              <w:rPr>
                <w:b/>
                <w:sz w:val="22"/>
                <w:szCs w:val="22"/>
              </w:rPr>
              <w:t>Grand Total</w:t>
            </w:r>
            <w:r w:rsidR="008E78C9" w:rsidRPr="00F13FBC">
              <w:rPr>
                <w:b/>
                <w:sz w:val="22"/>
                <w:szCs w:val="22"/>
              </w:rPr>
              <w:t xml:space="preserve"> for Phases I and II</w:t>
            </w:r>
          </w:p>
        </w:tc>
        <w:tc>
          <w:tcPr>
            <w:tcW w:w="1710" w:type="dxa"/>
            <w:tcBorders>
              <w:top w:val="single" w:sz="4" w:space="0" w:color="auto"/>
              <w:left w:val="single" w:sz="4" w:space="0" w:color="auto"/>
              <w:bottom w:val="single" w:sz="4" w:space="0" w:color="auto"/>
              <w:right w:val="single" w:sz="4" w:space="0" w:color="auto"/>
            </w:tcBorders>
            <w:tcMar>
              <w:left w:w="400" w:type="dxa"/>
              <w:right w:w="187" w:type="dxa"/>
            </w:tcMar>
            <w:vAlign w:val="center"/>
          </w:tcPr>
          <w:p w:rsidR="008E78C9" w:rsidRPr="00F13FBC" w:rsidRDefault="00EB6C99" w:rsidP="00326E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F13FBC">
              <w:rPr>
                <w:sz w:val="22"/>
                <w:szCs w:val="22"/>
              </w:rPr>
              <w:t>$</w:t>
            </w:r>
            <w:r w:rsidR="00D74027" w:rsidRPr="00F13FBC">
              <w:rPr>
                <w:sz w:val="22"/>
                <w:szCs w:val="22"/>
              </w:rPr>
              <w:t>1,23</w:t>
            </w:r>
            <w:r w:rsidR="00811EBE" w:rsidRPr="00F13FBC">
              <w:rPr>
                <w:sz w:val="22"/>
                <w:szCs w:val="22"/>
              </w:rPr>
              <w:t>1</w:t>
            </w:r>
            <w:r w:rsidRPr="00F13FBC">
              <w:rPr>
                <w:sz w:val="22"/>
                <w:szCs w:val="22"/>
              </w:rPr>
              <w:t>,000</w:t>
            </w:r>
          </w:p>
        </w:tc>
      </w:tr>
    </w:tbl>
    <w:p w:rsidR="00146CAB" w:rsidRPr="00F13FBC" w:rsidRDefault="00146CAB" w:rsidP="00146CA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990F35" w:rsidRPr="00F13FBC" w:rsidRDefault="00990F35">
      <w:pPr>
        <w:tabs>
          <w:tab w:val="left" w:pos="547"/>
          <w:tab w:val="left" w:pos="1080"/>
          <w:tab w:val="left" w:pos="1627"/>
          <w:tab w:val="left" w:pos="2160"/>
          <w:tab w:val="left" w:pos="2880"/>
        </w:tabs>
        <w:ind w:right="-396"/>
      </w:pPr>
    </w:p>
    <w:p w:rsidR="00536A11" w:rsidRPr="00F13FBC" w:rsidRDefault="00536A11">
      <w:pPr>
        <w:tabs>
          <w:tab w:val="left" w:pos="547"/>
          <w:tab w:val="left" w:pos="1080"/>
          <w:tab w:val="left" w:pos="1627"/>
          <w:tab w:val="left" w:pos="2160"/>
          <w:tab w:val="left" w:pos="2880"/>
        </w:tabs>
        <w:rPr>
          <w:b/>
        </w:rPr>
      </w:pPr>
      <w:r w:rsidRPr="00F13FBC">
        <w:rPr>
          <w:b/>
        </w:rPr>
        <w:t>15.</w:t>
      </w:r>
      <w:r w:rsidRPr="00F13FBC">
        <w:rPr>
          <w:b/>
        </w:rPr>
        <w:tab/>
        <w:t xml:space="preserve">Explain the reason for any burden hour changes </w:t>
      </w:r>
      <w:r w:rsidR="00B16AAF" w:rsidRPr="00F13FBC">
        <w:rPr>
          <w:b/>
        </w:rPr>
        <w:t>or adjustments reported in items 13 or 14 of the OMB form 83-1</w:t>
      </w:r>
      <w:r w:rsidRPr="00F13FBC">
        <w:rPr>
          <w:b/>
        </w:rPr>
        <w:t>.</w:t>
      </w:r>
    </w:p>
    <w:p w:rsidR="00536A11" w:rsidRPr="00F13FBC" w:rsidRDefault="00536A11">
      <w:pPr>
        <w:tabs>
          <w:tab w:val="left" w:pos="547"/>
          <w:tab w:val="left" w:pos="1080"/>
          <w:tab w:val="left" w:pos="1627"/>
          <w:tab w:val="left" w:pos="2160"/>
          <w:tab w:val="left" w:pos="2880"/>
        </w:tabs>
      </w:pPr>
    </w:p>
    <w:p w:rsidR="00536A11" w:rsidRPr="00F13FBC" w:rsidRDefault="00536A11">
      <w:pPr>
        <w:tabs>
          <w:tab w:val="left" w:pos="547"/>
          <w:tab w:val="left" w:pos="1080"/>
          <w:tab w:val="left" w:pos="1627"/>
          <w:tab w:val="left" w:pos="2160"/>
          <w:tab w:val="left" w:pos="2880"/>
        </w:tabs>
      </w:pPr>
      <w:r w:rsidRPr="00F13FBC">
        <w:tab/>
        <w:t>This is a new collection and all burden hours are</w:t>
      </w:r>
      <w:r w:rsidR="00892CB5" w:rsidRPr="00F13FBC">
        <w:t xml:space="preserve"> considered a program increase.</w:t>
      </w:r>
    </w:p>
    <w:p w:rsidR="00536A11" w:rsidRPr="00F13FBC" w:rsidRDefault="00536A11">
      <w:pPr>
        <w:tabs>
          <w:tab w:val="left" w:pos="547"/>
          <w:tab w:val="left" w:pos="1080"/>
          <w:tab w:val="left" w:pos="1627"/>
          <w:tab w:val="left" w:pos="2160"/>
          <w:tab w:val="left" w:pos="2880"/>
        </w:tabs>
      </w:pPr>
    </w:p>
    <w:p w:rsidR="00536A11" w:rsidRPr="00F13FB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13FBC">
        <w:rPr>
          <w:sz w:val="24"/>
        </w:rPr>
        <w:t>16.</w:t>
      </w:r>
      <w:r w:rsidRPr="00F13FBC">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F13FBC" w:rsidRDefault="00536A11">
      <w:pPr>
        <w:tabs>
          <w:tab w:val="left" w:pos="547"/>
          <w:tab w:val="left" w:pos="1080"/>
          <w:tab w:val="left" w:pos="1627"/>
          <w:tab w:val="left" w:pos="2160"/>
          <w:tab w:val="left" w:pos="2880"/>
        </w:tabs>
      </w:pPr>
    </w:p>
    <w:p w:rsidR="00536A11" w:rsidRPr="00F13FBC"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F13FBC">
        <w:rPr>
          <w:color w:val="auto"/>
          <w:szCs w:val="20"/>
        </w:rPr>
        <w:tab/>
      </w:r>
      <w:r w:rsidR="001D0CEB" w:rsidRPr="00F13FBC">
        <w:rPr>
          <w:color w:val="auto"/>
          <w:szCs w:val="20"/>
        </w:rPr>
        <w:t xml:space="preserve">As data are entered, preliminary analyses will be conducted to identify and correct any systematic errors in data collection.  </w:t>
      </w:r>
      <w:r w:rsidR="00066A7C" w:rsidRPr="00F13FBC">
        <w:rPr>
          <w:color w:val="auto"/>
          <w:szCs w:val="20"/>
        </w:rPr>
        <w:t>A</w:t>
      </w:r>
      <w:r w:rsidR="00D74027" w:rsidRPr="00F13FBC">
        <w:rPr>
          <w:color w:val="auto"/>
          <w:szCs w:val="20"/>
        </w:rPr>
        <w:t xml:space="preserve"> $10</w:t>
      </w:r>
      <w:r w:rsidR="001D0CEB" w:rsidRPr="00F13FBC">
        <w:rPr>
          <w:color w:val="auto"/>
          <w:szCs w:val="20"/>
        </w:rPr>
        <w:t xml:space="preserve"> incentive </w:t>
      </w:r>
      <w:r w:rsidR="00066A7C" w:rsidRPr="00F13FBC">
        <w:rPr>
          <w:color w:val="auto"/>
          <w:szCs w:val="20"/>
        </w:rPr>
        <w:t>will be provided</w:t>
      </w:r>
      <w:r w:rsidR="001D0CEB" w:rsidRPr="00F13FBC">
        <w:rPr>
          <w:color w:val="auto"/>
          <w:szCs w:val="20"/>
        </w:rPr>
        <w:t xml:space="preserve"> to increase participation.  Additional information about </w:t>
      </w:r>
      <w:r w:rsidR="003E688B" w:rsidRPr="00F13FBC">
        <w:rPr>
          <w:color w:val="auto"/>
          <w:szCs w:val="20"/>
        </w:rPr>
        <w:t xml:space="preserve">the </w:t>
      </w:r>
      <w:r w:rsidR="001D0CEB" w:rsidRPr="00F13FBC">
        <w:rPr>
          <w:color w:val="auto"/>
          <w:szCs w:val="20"/>
        </w:rPr>
        <w:t xml:space="preserve">statistical </w:t>
      </w:r>
      <w:r w:rsidR="003E688B" w:rsidRPr="00F13FBC">
        <w:rPr>
          <w:color w:val="auto"/>
          <w:szCs w:val="20"/>
        </w:rPr>
        <w:t xml:space="preserve">analysis plan </w:t>
      </w:r>
      <w:r w:rsidR="001D0CEB" w:rsidRPr="00F13FBC">
        <w:rPr>
          <w:color w:val="auto"/>
          <w:szCs w:val="20"/>
        </w:rPr>
        <w:t>is provided below.  The results of the study will be submitted to scientific journals for publication to ensure wide dissemination of the findings.  As appropriate, publications and presentations aimed at VA health care providers and Veterans will be prepared.</w:t>
      </w:r>
    </w:p>
    <w:p w:rsidR="00536A11" w:rsidRPr="00F13FBC" w:rsidRDefault="00536A11">
      <w:pPr>
        <w:tabs>
          <w:tab w:val="left" w:pos="547"/>
          <w:tab w:val="left" w:pos="1080"/>
          <w:tab w:val="left" w:pos="1627"/>
          <w:tab w:val="left" w:pos="2160"/>
          <w:tab w:val="left" w:pos="2880"/>
        </w:tabs>
      </w:pPr>
    </w:p>
    <w:p w:rsidR="00536A11" w:rsidRPr="00F13FB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13FBC">
        <w:rPr>
          <w:sz w:val="24"/>
        </w:rPr>
        <w:t>17.</w:t>
      </w:r>
      <w:r w:rsidRPr="00F13FBC">
        <w:rPr>
          <w:sz w:val="24"/>
        </w:rPr>
        <w:tab/>
        <w:t xml:space="preserve">If seeking approval to omit the expiration date for OMB approval of the information collection, explain the reasons that display would be inappropriate. </w:t>
      </w:r>
    </w:p>
    <w:p w:rsidR="00BA705D" w:rsidRPr="00F13FBC" w:rsidRDefault="00BA705D" w:rsidP="00BA705D">
      <w:pPr>
        <w:tabs>
          <w:tab w:val="left" w:pos="547"/>
          <w:tab w:val="left" w:pos="1080"/>
          <w:tab w:val="left" w:pos="1627"/>
          <w:tab w:val="left" w:pos="2160"/>
          <w:tab w:val="left" w:pos="2880"/>
        </w:tabs>
        <w:ind w:right="-108"/>
        <w:rPr>
          <w:b/>
        </w:rPr>
      </w:pPr>
    </w:p>
    <w:p w:rsidR="005661C6" w:rsidRPr="00F13FBC" w:rsidRDefault="00BA705D" w:rsidP="005661C6">
      <w:pPr>
        <w:tabs>
          <w:tab w:val="left" w:pos="540"/>
          <w:tab w:val="left" w:pos="1080"/>
          <w:tab w:val="left" w:pos="1620"/>
          <w:tab w:val="left" w:pos="2160"/>
          <w:tab w:val="left" w:pos="2700"/>
          <w:tab w:val="left" w:pos="3240"/>
        </w:tabs>
      </w:pPr>
      <w:r w:rsidRPr="00F13FBC">
        <w:rPr>
          <w:b/>
        </w:rPr>
        <w:tab/>
      </w:r>
      <w:r w:rsidR="00FD795A" w:rsidRPr="00F13FBC">
        <w:t>VHA</w:t>
      </w:r>
      <w:r w:rsidR="00A5213E" w:rsidRPr="00F13FBC">
        <w:t xml:space="preserve"> </w:t>
      </w:r>
      <w:r w:rsidR="00FD795A" w:rsidRPr="00F13FBC">
        <w:t xml:space="preserve">is </w:t>
      </w:r>
      <w:r w:rsidR="00A5213E" w:rsidRPr="00F13FBC">
        <w:t>not seeking approval to omit the expiration date for OMB approval</w:t>
      </w:r>
    </w:p>
    <w:p w:rsidR="00BA705D" w:rsidRPr="00F13FBC" w:rsidRDefault="00BA705D" w:rsidP="00BA705D">
      <w:pPr>
        <w:tabs>
          <w:tab w:val="left" w:pos="547"/>
          <w:tab w:val="left" w:pos="1080"/>
          <w:tab w:val="left" w:pos="1627"/>
          <w:tab w:val="left" w:pos="2160"/>
          <w:tab w:val="left" w:pos="2880"/>
        </w:tabs>
        <w:ind w:right="-108"/>
        <w:rPr>
          <w:b/>
        </w:rPr>
      </w:pPr>
    </w:p>
    <w:p w:rsidR="00536A11" w:rsidRPr="00F13FB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13FBC">
        <w:rPr>
          <w:sz w:val="24"/>
        </w:rPr>
        <w:t>18.</w:t>
      </w:r>
      <w:r w:rsidRPr="00F13FBC">
        <w:rPr>
          <w:sz w:val="24"/>
        </w:rPr>
        <w:tab/>
        <w:t>Explain each exception to the certification statement identified in Item 19, “Certification for Paperwork Reduction Act Submissions,” of OMB 83-I.</w:t>
      </w:r>
    </w:p>
    <w:p w:rsidR="00536A11" w:rsidRPr="00F13FBC"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sidRPr="00F13FBC">
        <w:tab/>
        <w:t>There are no exceptions.</w:t>
      </w:r>
    </w:p>
    <w:p w:rsidR="003137B8" w:rsidRPr="008D4ACE" w:rsidRDefault="003137B8">
      <w:pPr>
        <w:tabs>
          <w:tab w:val="left" w:pos="547"/>
          <w:tab w:val="left" w:pos="1080"/>
          <w:tab w:val="left" w:pos="1627"/>
          <w:tab w:val="left" w:pos="2160"/>
          <w:tab w:val="left" w:pos="2880"/>
        </w:tabs>
      </w:pPr>
    </w:p>
    <w:sectPr w:rsidR="003137B8" w:rsidRPr="008D4ACE" w:rsidSect="00612E6B">
      <w:footerReference w:type="default" r:id="rId7"/>
      <w:footerReference w:type="first" r:id="rId8"/>
      <w:pgSz w:w="12240" w:h="15840" w:code="1"/>
      <w:pgMar w:top="1008" w:right="1080"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CD" w:rsidRDefault="005076CD">
      <w:r>
        <w:separator/>
      </w:r>
    </w:p>
  </w:endnote>
  <w:endnote w:type="continuationSeparator" w:id="0">
    <w:p w:rsidR="005076CD" w:rsidRDefault="00507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1CD" w:rsidRDefault="003001CD">
    <w:pPr>
      <w:pStyle w:val="Footer"/>
      <w:tabs>
        <w:tab w:val="clear" w:pos="4320"/>
        <w:tab w:val="clear" w:pos="8640"/>
        <w:tab w:val="right" w:pos="10080"/>
      </w:tabs>
      <w:rPr>
        <w:b/>
        <w:bCs/>
        <w:sz w:val="24"/>
      </w:rPr>
    </w:pPr>
    <w:r>
      <w:tab/>
    </w:r>
    <w:r>
      <w:rPr>
        <w:b/>
        <w:bCs/>
        <w:sz w:val="24"/>
      </w:rPr>
      <w:t xml:space="preserve">Page </w:t>
    </w:r>
    <w:r w:rsidR="00BE03D0">
      <w:rPr>
        <w:rStyle w:val="PageNumber"/>
        <w:b/>
        <w:bCs/>
        <w:sz w:val="24"/>
      </w:rPr>
      <w:fldChar w:fldCharType="begin"/>
    </w:r>
    <w:r>
      <w:rPr>
        <w:rStyle w:val="PageNumber"/>
        <w:b/>
        <w:bCs/>
        <w:sz w:val="24"/>
      </w:rPr>
      <w:instrText xml:space="preserve"> PAGE </w:instrText>
    </w:r>
    <w:r w:rsidR="00BE03D0">
      <w:rPr>
        <w:rStyle w:val="PageNumber"/>
        <w:b/>
        <w:bCs/>
        <w:sz w:val="24"/>
      </w:rPr>
      <w:fldChar w:fldCharType="separate"/>
    </w:r>
    <w:r w:rsidR="000123D3">
      <w:rPr>
        <w:rStyle w:val="PageNumber"/>
        <w:b/>
        <w:bCs/>
        <w:noProof/>
        <w:sz w:val="24"/>
      </w:rPr>
      <w:t>8</w:t>
    </w:r>
    <w:r w:rsidR="00BE03D0">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1CD" w:rsidRDefault="003001CD">
    <w:pPr>
      <w:pStyle w:val="Footer"/>
      <w:tabs>
        <w:tab w:val="clear" w:pos="4320"/>
        <w:tab w:val="clear" w:pos="8640"/>
        <w:tab w:val="right" w:pos="10080"/>
      </w:tabs>
      <w:rPr>
        <w:b/>
        <w:bCs/>
        <w:sz w:val="24"/>
      </w:rPr>
    </w:pPr>
    <w:r>
      <w:tab/>
    </w:r>
    <w:r>
      <w:rPr>
        <w:b/>
        <w:bCs/>
        <w:sz w:val="24"/>
      </w:rPr>
      <w:t xml:space="preserve">Page </w:t>
    </w:r>
    <w:r w:rsidR="00BE03D0">
      <w:rPr>
        <w:rStyle w:val="PageNumber"/>
        <w:b/>
        <w:bCs/>
        <w:sz w:val="24"/>
      </w:rPr>
      <w:fldChar w:fldCharType="begin"/>
    </w:r>
    <w:r>
      <w:rPr>
        <w:rStyle w:val="PageNumber"/>
        <w:b/>
        <w:bCs/>
        <w:sz w:val="24"/>
      </w:rPr>
      <w:instrText xml:space="preserve"> PAGE </w:instrText>
    </w:r>
    <w:r w:rsidR="00BE03D0">
      <w:rPr>
        <w:rStyle w:val="PageNumber"/>
        <w:b/>
        <w:bCs/>
        <w:sz w:val="24"/>
      </w:rPr>
      <w:fldChar w:fldCharType="separate"/>
    </w:r>
    <w:r w:rsidR="000123D3">
      <w:rPr>
        <w:rStyle w:val="PageNumber"/>
        <w:b/>
        <w:bCs/>
        <w:noProof/>
        <w:sz w:val="24"/>
      </w:rPr>
      <w:t>1</w:t>
    </w:r>
    <w:r w:rsidR="00BE03D0">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CD" w:rsidRDefault="005076CD">
      <w:r>
        <w:separator/>
      </w:r>
    </w:p>
  </w:footnote>
  <w:footnote w:type="continuationSeparator" w:id="0">
    <w:p w:rsidR="005076CD" w:rsidRDefault="005076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08C01EF"/>
    <w:multiLevelType w:val="multilevel"/>
    <w:tmpl w:val="8984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4E6258"/>
    <w:multiLevelType w:val="hybridMultilevel"/>
    <w:tmpl w:val="984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123D3"/>
    <w:rsid w:val="00017795"/>
    <w:rsid w:val="0002119C"/>
    <w:rsid w:val="000222E4"/>
    <w:rsid w:val="000255C4"/>
    <w:rsid w:val="000266F7"/>
    <w:rsid w:val="0002723C"/>
    <w:rsid w:val="0003592E"/>
    <w:rsid w:val="00042AFB"/>
    <w:rsid w:val="00055144"/>
    <w:rsid w:val="00056698"/>
    <w:rsid w:val="00066A7C"/>
    <w:rsid w:val="000932E5"/>
    <w:rsid w:val="0009405D"/>
    <w:rsid w:val="00094C6E"/>
    <w:rsid w:val="000B0493"/>
    <w:rsid w:val="000B4C57"/>
    <w:rsid w:val="000F6990"/>
    <w:rsid w:val="00103AB4"/>
    <w:rsid w:val="00112202"/>
    <w:rsid w:val="00112A76"/>
    <w:rsid w:val="001257C8"/>
    <w:rsid w:val="0012797A"/>
    <w:rsid w:val="00133C89"/>
    <w:rsid w:val="00141C64"/>
    <w:rsid w:val="001437A4"/>
    <w:rsid w:val="001454FF"/>
    <w:rsid w:val="00146CAB"/>
    <w:rsid w:val="00154289"/>
    <w:rsid w:val="00154FC4"/>
    <w:rsid w:val="00160565"/>
    <w:rsid w:val="00187753"/>
    <w:rsid w:val="001A03F2"/>
    <w:rsid w:val="001A05E0"/>
    <w:rsid w:val="001A4F96"/>
    <w:rsid w:val="001A64C7"/>
    <w:rsid w:val="001C357E"/>
    <w:rsid w:val="001C462B"/>
    <w:rsid w:val="001D0CEB"/>
    <w:rsid w:val="001D1D56"/>
    <w:rsid w:val="001D7408"/>
    <w:rsid w:val="001E0EF2"/>
    <w:rsid w:val="001E33FD"/>
    <w:rsid w:val="001F3098"/>
    <w:rsid w:val="001F4C8A"/>
    <w:rsid w:val="001F6FB1"/>
    <w:rsid w:val="002047D4"/>
    <w:rsid w:val="00215C61"/>
    <w:rsid w:val="00220E77"/>
    <w:rsid w:val="00230022"/>
    <w:rsid w:val="0023451F"/>
    <w:rsid w:val="00235FB0"/>
    <w:rsid w:val="0023702F"/>
    <w:rsid w:val="00237BFE"/>
    <w:rsid w:val="0024377B"/>
    <w:rsid w:val="002454A0"/>
    <w:rsid w:val="00246572"/>
    <w:rsid w:val="00246646"/>
    <w:rsid w:val="002472C2"/>
    <w:rsid w:val="0025306C"/>
    <w:rsid w:val="00254691"/>
    <w:rsid w:val="00255F0D"/>
    <w:rsid w:val="002730B1"/>
    <w:rsid w:val="00281ACC"/>
    <w:rsid w:val="002A3024"/>
    <w:rsid w:val="002A4777"/>
    <w:rsid w:val="002A796A"/>
    <w:rsid w:val="002A7CB3"/>
    <w:rsid w:val="002B2D41"/>
    <w:rsid w:val="002C7E6A"/>
    <w:rsid w:val="002C7EC3"/>
    <w:rsid w:val="002D195D"/>
    <w:rsid w:val="002D553A"/>
    <w:rsid w:val="002D63BC"/>
    <w:rsid w:val="002F0D69"/>
    <w:rsid w:val="002F5F42"/>
    <w:rsid w:val="003001CD"/>
    <w:rsid w:val="00301F6D"/>
    <w:rsid w:val="00305CE7"/>
    <w:rsid w:val="00312C63"/>
    <w:rsid w:val="003137B8"/>
    <w:rsid w:val="003153FC"/>
    <w:rsid w:val="00316808"/>
    <w:rsid w:val="00321BED"/>
    <w:rsid w:val="0032240F"/>
    <w:rsid w:val="00322E76"/>
    <w:rsid w:val="00326EC7"/>
    <w:rsid w:val="00335364"/>
    <w:rsid w:val="003430DD"/>
    <w:rsid w:val="0034765A"/>
    <w:rsid w:val="003504E6"/>
    <w:rsid w:val="00353971"/>
    <w:rsid w:val="00393FCC"/>
    <w:rsid w:val="003A095C"/>
    <w:rsid w:val="003A4AB4"/>
    <w:rsid w:val="003A6E39"/>
    <w:rsid w:val="003A7056"/>
    <w:rsid w:val="003B7000"/>
    <w:rsid w:val="003C08EA"/>
    <w:rsid w:val="003C4FE8"/>
    <w:rsid w:val="003C717C"/>
    <w:rsid w:val="003E4A41"/>
    <w:rsid w:val="003E688B"/>
    <w:rsid w:val="003F3C73"/>
    <w:rsid w:val="003F7248"/>
    <w:rsid w:val="00400F96"/>
    <w:rsid w:val="00407746"/>
    <w:rsid w:val="00411330"/>
    <w:rsid w:val="00420549"/>
    <w:rsid w:val="00435D66"/>
    <w:rsid w:val="00444309"/>
    <w:rsid w:val="00462977"/>
    <w:rsid w:val="00467431"/>
    <w:rsid w:val="00473CAC"/>
    <w:rsid w:val="00474D97"/>
    <w:rsid w:val="0048017B"/>
    <w:rsid w:val="00482F63"/>
    <w:rsid w:val="00483680"/>
    <w:rsid w:val="00484C61"/>
    <w:rsid w:val="00490CB8"/>
    <w:rsid w:val="0049380B"/>
    <w:rsid w:val="004A2E13"/>
    <w:rsid w:val="004A48C6"/>
    <w:rsid w:val="004B20F0"/>
    <w:rsid w:val="004D0465"/>
    <w:rsid w:val="004E59D0"/>
    <w:rsid w:val="00500FB9"/>
    <w:rsid w:val="00503DE2"/>
    <w:rsid w:val="00505561"/>
    <w:rsid w:val="00505766"/>
    <w:rsid w:val="00507381"/>
    <w:rsid w:val="005076CD"/>
    <w:rsid w:val="005115E5"/>
    <w:rsid w:val="00513E92"/>
    <w:rsid w:val="005228F5"/>
    <w:rsid w:val="00524BF1"/>
    <w:rsid w:val="005352A4"/>
    <w:rsid w:val="00536A11"/>
    <w:rsid w:val="00546AB5"/>
    <w:rsid w:val="005546F1"/>
    <w:rsid w:val="0056011D"/>
    <w:rsid w:val="005661C6"/>
    <w:rsid w:val="0057516D"/>
    <w:rsid w:val="00594D80"/>
    <w:rsid w:val="005A2E1F"/>
    <w:rsid w:val="005B4DA8"/>
    <w:rsid w:val="005B519D"/>
    <w:rsid w:val="005C01FA"/>
    <w:rsid w:val="005C1B8D"/>
    <w:rsid w:val="005C2CB2"/>
    <w:rsid w:val="005D38AD"/>
    <w:rsid w:val="005D5EF6"/>
    <w:rsid w:val="005E4DD3"/>
    <w:rsid w:val="00601EC2"/>
    <w:rsid w:val="00605B62"/>
    <w:rsid w:val="00605E40"/>
    <w:rsid w:val="00612E6B"/>
    <w:rsid w:val="00617853"/>
    <w:rsid w:val="00635C4D"/>
    <w:rsid w:val="006450F1"/>
    <w:rsid w:val="0064683C"/>
    <w:rsid w:val="00653C15"/>
    <w:rsid w:val="006577D0"/>
    <w:rsid w:val="00681892"/>
    <w:rsid w:val="006831C3"/>
    <w:rsid w:val="00687BCF"/>
    <w:rsid w:val="00694332"/>
    <w:rsid w:val="006A291B"/>
    <w:rsid w:val="006A5DBA"/>
    <w:rsid w:val="006C5338"/>
    <w:rsid w:val="006C65FA"/>
    <w:rsid w:val="006D7EB7"/>
    <w:rsid w:val="006E43AA"/>
    <w:rsid w:val="006F19DF"/>
    <w:rsid w:val="007142A1"/>
    <w:rsid w:val="007163D1"/>
    <w:rsid w:val="007219C7"/>
    <w:rsid w:val="00725651"/>
    <w:rsid w:val="00727495"/>
    <w:rsid w:val="00736FAD"/>
    <w:rsid w:val="00742E35"/>
    <w:rsid w:val="007521EB"/>
    <w:rsid w:val="00765347"/>
    <w:rsid w:val="00766B6E"/>
    <w:rsid w:val="0077215D"/>
    <w:rsid w:val="00780C7E"/>
    <w:rsid w:val="0079207F"/>
    <w:rsid w:val="007A2AED"/>
    <w:rsid w:val="007A4B2F"/>
    <w:rsid w:val="007C23F0"/>
    <w:rsid w:val="007C2A77"/>
    <w:rsid w:val="007C39AF"/>
    <w:rsid w:val="007D6D65"/>
    <w:rsid w:val="007D72A3"/>
    <w:rsid w:val="007E5426"/>
    <w:rsid w:val="007F1C5F"/>
    <w:rsid w:val="0081112D"/>
    <w:rsid w:val="00811252"/>
    <w:rsid w:val="00811EBE"/>
    <w:rsid w:val="008129D3"/>
    <w:rsid w:val="008144AE"/>
    <w:rsid w:val="00814BF0"/>
    <w:rsid w:val="00821349"/>
    <w:rsid w:val="00837379"/>
    <w:rsid w:val="00840CD2"/>
    <w:rsid w:val="008618F0"/>
    <w:rsid w:val="00873F1A"/>
    <w:rsid w:val="008803C5"/>
    <w:rsid w:val="00892CB5"/>
    <w:rsid w:val="008C15FA"/>
    <w:rsid w:val="008C5339"/>
    <w:rsid w:val="008C6A36"/>
    <w:rsid w:val="008D4ACE"/>
    <w:rsid w:val="008E0F0D"/>
    <w:rsid w:val="008E2E1A"/>
    <w:rsid w:val="008E4A13"/>
    <w:rsid w:val="008E5550"/>
    <w:rsid w:val="008E78C9"/>
    <w:rsid w:val="008F3BE5"/>
    <w:rsid w:val="00902DAC"/>
    <w:rsid w:val="0090702D"/>
    <w:rsid w:val="00912EEE"/>
    <w:rsid w:val="009243FD"/>
    <w:rsid w:val="0092454F"/>
    <w:rsid w:val="00924607"/>
    <w:rsid w:val="00934F28"/>
    <w:rsid w:val="0093643F"/>
    <w:rsid w:val="00962BF1"/>
    <w:rsid w:val="0096700E"/>
    <w:rsid w:val="0097111E"/>
    <w:rsid w:val="00976557"/>
    <w:rsid w:val="00976CC5"/>
    <w:rsid w:val="00987315"/>
    <w:rsid w:val="00987554"/>
    <w:rsid w:val="00990F35"/>
    <w:rsid w:val="009B600E"/>
    <w:rsid w:val="009D7B7C"/>
    <w:rsid w:val="009F0253"/>
    <w:rsid w:val="009F4551"/>
    <w:rsid w:val="009F4FE8"/>
    <w:rsid w:val="009F5AFF"/>
    <w:rsid w:val="00A01D5E"/>
    <w:rsid w:val="00A025A4"/>
    <w:rsid w:val="00A026F5"/>
    <w:rsid w:val="00A121AB"/>
    <w:rsid w:val="00A3577D"/>
    <w:rsid w:val="00A36E82"/>
    <w:rsid w:val="00A43DBC"/>
    <w:rsid w:val="00A503F6"/>
    <w:rsid w:val="00A5213E"/>
    <w:rsid w:val="00A52BC5"/>
    <w:rsid w:val="00A63C7F"/>
    <w:rsid w:val="00A646F9"/>
    <w:rsid w:val="00A67FAA"/>
    <w:rsid w:val="00A74975"/>
    <w:rsid w:val="00A759B5"/>
    <w:rsid w:val="00A77CD8"/>
    <w:rsid w:val="00A9516A"/>
    <w:rsid w:val="00AA1928"/>
    <w:rsid w:val="00AA6396"/>
    <w:rsid w:val="00AB273F"/>
    <w:rsid w:val="00AB654A"/>
    <w:rsid w:val="00AC6772"/>
    <w:rsid w:val="00AD029B"/>
    <w:rsid w:val="00AE6AC0"/>
    <w:rsid w:val="00AF23BD"/>
    <w:rsid w:val="00AF5E58"/>
    <w:rsid w:val="00B04FEA"/>
    <w:rsid w:val="00B07273"/>
    <w:rsid w:val="00B16AAF"/>
    <w:rsid w:val="00B20002"/>
    <w:rsid w:val="00B2798E"/>
    <w:rsid w:val="00B32D95"/>
    <w:rsid w:val="00B37CCC"/>
    <w:rsid w:val="00B47D0D"/>
    <w:rsid w:val="00B5531C"/>
    <w:rsid w:val="00B63916"/>
    <w:rsid w:val="00B67634"/>
    <w:rsid w:val="00B71B7B"/>
    <w:rsid w:val="00B9026F"/>
    <w:rsid w:val="00B93F48"/>
    <w:rsid w:val="00BA705D"/>
    <w:rsid w:val="00BC25CF"/>
    <w:rsid w:val="00BC7430"/>
    <w:rsid w:val="00BD6859"/>
    <w:rsid w:val="00BD6D6B"/>
    <w:rsid w:val="00BD767E"/>
    <w:rsid w:val="00BE03D0"/>
    <w:rsid w:val="00BE7C15"/>
    <w:rsid w:val="00C0221D"/>
    <w:rsid w:val="00C10B99"/>
    <w:rsid w:val="00C24B3D"/>
    <w:rsid w:val="00C26D3D"/>
    <w:rsid w:val="00C26E90"/>
    <w:rsid w:val="00C33B5C"/>
    <w:rsid w:val="00C3568F"/>
    <w:rsid w:val="00C36879"/>
    <w:rsid w:val="00C53083"/>
    <w:rsid w:val="00C70845"/>
    <w:rsid w:val="00C95A93"/>
    <w:rsid w:val="00CA7264"/>
    <w:rsid w:val="00CC2A9B"/>
    <w:rsid w:val="00CC4CF5"/>
    <w:rsid w:val="00CD3D2F"/>
    <w:rsid w:val="00CD6329"/>
    <w:rsid w:val="00CE26AB"/>
    <w:rsid w:val="00CE4A35"/>
    <w:rsid w:val="00CF0A98"/>
    <w:rsid w:val="00CF1169"/>
    <w:rsid w:val="00D026D3"/>
    <w:rsid w:val="00D03A4A"/>
    <w:rsid w:val="00D141CE"/>
    <w:rsid w:val="00D167FC"/>
    <w:rsid w:val="00D27BBC"/>
    <w:rsid w:val="00D40265"/>
    <w:rsid w:val="00D411D1"/>
    <w:rsid w:val="00D4584B"/>
    <w:rsid w:val="00D5349A"/>
    <w:rsid w:val="00D6413E"/>
    <w:rsid w:val="00D70F10"/>
    <w:rsid w:val="00D74027"/>
    <w:rsid w:val="00D767B8"/>
    <w:rsid w:val="00D770C6"/>
    <w:rsid w:val="00D815F6"/>
    <w:rsid w:val="00D84FDB"/>
    <w:rsid w:val="00D859CE"/>
    <w:rsid w:val="00D9284D"/>
    <w:rsid w:val="00D92CA8"/>
    <w:rsid w:val="00D930B1"/>
    <w:rsid w:val="00DA2530"/>
    <w:rsid w:val="00DA6D36"/>
    <w:rsid w:val="00DB4EA6"/>
    <w:rsid w:val="00DB5935"/>
    <w:rsid w:val="00DC2B74"/>
    <w:rsid w:val="00DF071E"/>
    <w:rsid w:val="00DF6147"/>
    <w:rsid w:val="00E03433"/>
    <w:rsid w:val="00E0695A"/>
    <w:rsid w:val="00E104E3"/>
    <w:rsid w:val="00E10A39"/>
    <w:rsid w:val="00E168F2"/>
    <w:rsid w:val="00E2300A"/>
    <w:rsid w:val="00E24B48"/>
    <w:rsid w:val="00E43DE7"/>
    <w:rsid w:val="00E47386"/>
    <w:rsid w:val="00E6326A"/>
    <w:rsid w:val="00E64147"/>
    <w:rsid w:val="00E6789D"/>
    <w:rsid w:val="00E76B02"/>
    <w:rsid w:val="00E91492"/>
    <w:rsid w:val="00E9616D"/>
    <w:rsid w:val="00E97398"/>
    <w:rsid w:val="00EA4F5D"/>
    <w:rsid w:val="00EB1541"/>
    <w:rsid w:val="00EB6C99"/>
    <w:rsid w:val="00EC1CF7"/>
    <w:rsid w:val="00EC6167"/>
    <w:rsid w:val="00ED2787"/>
    <w:rsid w:val="00ED2F1D"/>
    <w:rsid w:val="00EE12CD"/>
    <w:rsid w:val="00EF4022"/>
    <w:rsid w:val="00F02429"/>
    <w:rsid w:val="00F05E7C"/>
    <w:rsid w:val="00F10020"/>
    <w:rsid w:val="00F13FBC"/>
    <w:rsid w:val="00F15232"/>
    <w:rsid w:val="00F216DC"/>
    <w:rsid w:val="00F34C4E"/>
    <w:rsid w:val="00F36EDC"/>
    <w:rsid w:val="00F37223"/>
    <w:rsid w:val="00F51076"/>
    <w:rsid w:val="00F5229E"/>
    <w:rsid w:val="00F6088C"/>
    <w:rsid w:val="00F61CF2"/>
    <w:rsid w:val="00F62AD9"/>
    <w:rsid w:val="00F707A0"/>
    <w:rsid w:val="00F82436"/>
    <w:rsid w:val="00F872DD"/>
    <w:rsid w:val="00F93FEF"/>
    <w:rsid w:val="00FA5E2B"/>
    <w:rsid w:val="00FB2863"/>
    <w:rsid w:val="00FB2ED8"/>
    <w:rsid w:val="00FB6120"/>
    <w:rsid w:val="00FC13A6"/>
    <w:rsid w:val="00FC21BF"/>
    <w:rsid w:val="00FC32E7"/>
    <w:rsid w:val="00FD63E2"/>
    <w:rsid w:val="00FD795A"/>
    <w:rsid w:val="00FD7DBE"/>
    <w:rsid w:val="00FE3980"/>
    <w:rsid w:val="00FE6012"/>
    <w:rsid w:val="00FF3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silver"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96A"/>
    <w:rPr>
      <w:sz w:val="24"/>
      <w:szCs w:val="24"/>
    </w:rPr>
  </w:style>
  <w:style w:type="paragraph" w:styleId="Heading1">
    <w:name w:val="heading 1"/>
    <w:basedOn w:val="Normal"/>
    <w:next w:val="Normal"/>
    <w:qFormat/>
    <w:rsid w:val="002A796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2A796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2A796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796A"/>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2A796A"/>
    <w:pPr>
      <w:tabs>
        <w:tab w:val="center" w:pos="4320"/>
        <w:tab w:val="right" w:pos="8640"/>
      </w:tabs>
    </w:pPr>
    <w:rPr>
      <w:sz w:val="20"/>
      <w:szCs w:val="20"/>
    </w:rPr>
  </w:style>
  <w:style w:type="paragraph" w:styleId="BodyText">
    <w:name w:val="Body Text"/>
    <w:basedOn w:val="Normal"/>
    <w:rsid w:val="002A796A"/>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2A796A"/>
    <w:rPr>
      <w:color w:val="0000FF"/>
      <w:u w:val="single"/>
    </w:rPr>
  </w:style>
  <w:style w:type="paragraph" w:styleId="BodyText3">
    <w:name w:val="Body Text 3"/>
    <w:basedOn w:val="Normal"/>
    <w:rsid w:val="002A79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2A796A"/>
  </w:style>
  <w:style w:type="paragraph" w:styleId="Footer">
    <w:name w:val="footer"/>
    <w:basedOn w:val="Normal"/>
    <w:rsid w:val="002A796A"/>
    <w:pPr>
      <w:tabs>
        <w:tab w:val="center" w:pos="4320"/>
        <w:tab w:val="right" w:pos="8640"/>
      </w:tabs>
    </w:pPr>
    <w:rPr>
      <w:sz w:val="20"/>
      <w:szCs w:val="20"/>
    </w:rPr>
  </w:style>
  <w:style w:type="paragraph" w:customStyle="1" w:styleId="OmniPage2305">
    <w:name w:val="OmniPage #2305"/>
    <w:rsid w:val="002A796A"/>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BodyText"/>
    <w:rsid w:val="00F872DD"/>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before="120" w:after="120"/>
      <w:ind w:left="720"/>
    </w:pPr>
    <w:rPr>
      <w:color w:val="auto"/>
      <w:szCs w:val="20"/>
    </w:rPr>
  </w:style>
  <w:style w:type="character" w:styleId="CommentReference">
    <w:name w:val="annotation reference"/>
    <w:basedOn w:val="DefaultParagraphFont"/>
    <w:semiHidden/>
    <w:rsid w:val="00A646F9"/>
    <w:rPr>
      <w:sz w:val="16"/>
      <w:szCs w:val="16"/>
    </w:rPr>
  </w:style>
  <w:style w:type="paragraph" w:styleId="CommentText">
    <w:name w:val="annotation text"/>
    <w:basedOn w:val="Normal"/>
    <w:semiHidden/>
    <w:rsid w:val="00A646F9"/>
    <w:rPr>
      <w:sz w:val="20"/>
      <w:szCs w:val="20"/>
    </w:rPr>
  </w:style>
  <w:style w:type="paragraph" w:styleId="CommentSubject">
    <w:name w:val="annotation subject"/>
    <w:basedOn w:val="CommentText"/>
    <w:next w:val="CommentText"/>
    <w:semiHidden/>
    <w:rsid w:val="00A646F9"/>
    <w:rPr>
      <w:b/>
      <w:bCs/>
    </w:rPr>
  </w:style>
  <w:style w:type="paragraph" w:styleId="BalloonText">
    <w:name w:val="Balloon Text"/>
    <w:basedOn w:val="Normal"/>
    <w:semiHidden/>
    <w:rsid w:val="00A646F9"/>
    <w:rPr>
      <w:rFonts w:ascii="Tahoma" w:hAnsi="Tahoma" w:cs="Tahoma"/>
      <w:sz w:val="16"/>
      <w:szCs w:val="16"/>
    </w:rPr>
  </w:style>
  <w:style w:type="character" w:styleId="FollowedHyperlink">
    <w:name w:val="FollowedHyperlink"/>
    <w:basedOn w:val="DefaultParagraphFont"/>
    <w:rsid w:val="00D70F10"/>
    <w:rPr>
      <w:color w:val="800080"/>
      <w:u w:val="single"/>
    </w:rPr>
  </w:style>
  <w:style w:type="paragraph" w:customStyle="1" w:styleId="Default">
    <w:name w:val="Default"/>
    <w:rsid w:val="004A2E1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C1B8D"/>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9519420">
      <w:bodyDiv w:val="1"/>
      <w:marLeft w:val="0"/>
      <w:marRight w:val="0"/>
      <w:marTop w:val="0"/>
      <w:marBottom w:val="0"/>
      <w:divBdr>
        <w:top w:val="none" w:sz="0" w:space="0" w:color="auto"/>
        <w:left w:val="none" w:sz="0" w:space="0" w:color="auto"/>
        <w:bottom w:val="none" w:sz="0" w:space="0" w:color="auto"/>
        <w:right w:val="none" w:sz="0" w:space="0" w:color="auto"/>
      </w:divBdr>
    </w:div>
    <w:div w:id="1680234930">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4239</Words>
  <Characters>23424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3</cp:revision>
  <cp:lastPrinted>2010-03-05T18:01:00Z</cp:lastPrinted>
  <dcterms:created xsi:type="dcterms:W3CDTF">2012-02-27T15:25:00Z</dcterms:created>
  <dcterms:modified xsi:type="dcterms:W3CDTF">2012-02-27T15:44:00Z</dcterms:modified>
</cp:coreProperties>
</file>