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9B" w:rsidRPr="000E48DA" w:rsidRDefault="00C65F77" w:rsidP="0098009B">
      <w:pPr>
        <w:spacing w:after="0" w:line="240" w:lineRule="auto"/>
        <w:jc w:val="right"/>
        <w:rPr>
          <w:rFonts w:eastAsia="Times New Roman"/>
          <w:color w:val="000000"/>
          <w:sz w:val="24"/>
          <w:szCs w:val="24"/>
        </w:rPr>
      </w:pPr>
      <w:r w:rsidRPr="00C65F77">
        <w:rPr>
          <w:rFonts w:ascii="Times New Roman" w:eastAsia="Times New Roman" w:hAnsi="Times New Roman"/>
          <w:i/>
          <w:color w:val="000000"/>
        </w:rPr>
        <w:t>OMB # 1505-0222</w:t>
      </w:r>
    </w:p>
    <w:p w:rsidR="00F3589F" w:rsidRPr="000E48DA" w:rsidRDefault="00C65F77" w:rsidP="00C65F77">
      <w:pPr>
        <w:tabs>
          <w:tab w:val="right" w:pos="9630"/>
        </w:tabs>
        <w:spacing w:after="0" w:line="240" w:lineRule="auto"/>
        <w:rPr>
          <w:rFonts w:eastAsia="Times New Roman"/>
          <w:b/>
          <w:color w:val="000000"/>
          <w:sz w:val="24"/>
          <w:szCs w:val="24"/>
        </w:rPr>
      </w:pPr>
      <w:r>
        <w:rPr>
          <w:rFonts w:eastAsia="Times New Roman"/>
          <w:b/>
          <w:noProof/>
          <w:color w:val="000000"/>
          <w:sz w:val="24"/>
          <w:szCs w:val="24"/>
        </w:rPr>
        <w:drawing>
          <wp:anchor distT="0" distB="0" distL="114300" distR="114300" simplePos="0" relativeHeight="251657728" behindDoc="1" locked="0" layoutInCell="1" allowOverlap="1">
            <wp:simplePos x="0" y="0"/>
            <wp:positionH relativeFrom="column">
              <wp:posOffset>6228080</wp:posOffset>
            </wp:positionH>
            <wp:positionV relativeFrom="paragraph">
              <wp:posOffset>49530</wp:posOffset>
            </wp:positionV>
            <wp:extent cx="697865" cy="690880"/>
            <wp:effectExtent l="19050" t="0" r="6985" b="0"/>
            <wp:wrapTight wrapText="bothSides">
              <wp:wrapPolygon edited="0">
                <wp:start x="-590" y="0"/>
                <wp:lineTo x="-590" y="20846"/>
                <wp:lineTo x="21816" y="20846"/>
                <wp:lineTo x="21816" y="0"/>
                <wp:lineTo x="-590" y="0"/>
              </wp:wrapPolygon>
            </wp:wrapTight>
            <wp:docPr id="3" name="Picture 3" descr="Treasu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asury Logo"/>
                    <pic:cNvPicPr>
                      <a:picLocks noChangeAspect="1" noChangeArrowheads="1"/>
                    </pic:cNvPicPr>
                  </pic:nvPicPr>
                  <pic:blipFill>
                    <a:blip r:embed="rId8" cstate="print"/>
                    <a:srcRect/>
                    <a:stretch>
                      <a:fillRect/>
                    </a:stretch>
                  </pic:blipFill>
                  <pic:spPr bwMode="auto">
                    <a:xfrm>
                      <a:off x="0" y="0"/>
                      <a:ext cx="697865" cy="690880"/>
                    </a:xfrm>
                    <a:prstGeom prst="rect">
                      <a:avLst/>
                    </a:prstGeom>
                    <a:noFill/>
                    <a:ln w="9525">
                      <a:noFill/>
                      <a:miter lim="800000"/>
                      <a:headEnd/>
                      <a:tailEnd/>
                    </a:ln>
                  </pic:spPr>
                </pic:pic>
              </a:graphicData>
            </a:graphic>
          </wp:anchor>
        </w:drawing>
      </w:r>
      <w:r w:rsidR="00F3589F" w:rsidRPr="000E48DA">
        <w:rPr>
          <w:rFonts w:eastAsia="Times New Roman"/>
          <w:b/>
          <w:color w:val="000000"/>
          <w:sz w:val="24"/>
          <w:szCs w:val="24"/>
        </w:rPr>
        <w:t xml:space="preserve">ANNUAL USE OF </w:t>
      </w:r>
      <w:r w:rsidR="00E6030D" w:rsidRPr="000E48DA">
        <w:rPr>
          <w:rFonts w:eastAsia="Times New Roman"/>
          <w:b/>
          <w:color w:val="000000"/>
          <w:sz w:val="24"/>
          <w:szCs w:val="24"/>
        </w:rPr>
        <w:t>FUNDS</w:t>
      </w:r>
      <w:r w:rsidR="00F3589F" w:rsidRPr="000E48DA">
        <w:rPr>
          <w:rFonts w:eastAsia="Times New Roman"/>
          <w:b/>
          <w:color w:val="000000"/>
          <w:sz w:val="24"/>
          <w:szCs w:val="24"/>
        </w:rPr>
        <w:t xml:space="preserve"> SURVEY</w:t>
      </w:r>
      <w:r w:rsidR="00E6030D" w:rsidRPr="000E48DA">
        <w:rPr>
          <w:rFonts w:eastAsia="Times New Roman"/>
          <w:b/>
          <w:color w:val="000000"/>
          <w:sz w:val="24"/>
          <w:szCs w:val="24"/>
        </w:rPr>
        <w:t xml:space="preserve"> </w:t>
      </w:r>
      <w:r>
        <w:rPr>
          <w:rFonts w:eastAsia="Times New Roman"/>
          <w:b/>
          <w:color w:val="000000"/>
          <w:sz w:val="24"/>
          <w:szCs w:val="24"/>
        </w:rPr>
        <w:tab/>
      </w:r>
    </w:p>
    <w:p w:rsidR="00F3589F" w:rsidRDefault="00F3589F" w:rsidP="00D17272">
      <w:pPr>
        <w:spacing w:after="0" w:line="240" w:lineRule="auto"/>
        <w:rPr>
          <w:rFonts w:eastAsia="Times New Roman"/>
          <w:color w:val="000000"/>
        </w:rPr>
      </w:pPr>
    </w:p>
    <w:p w:rsidR="00D17272" w:rsidRPr="00D17272" w:rsidRDefault="00D17272" w:rsidP="00D17272">
      <w:pPr>
        <w:spacing w:after="0" w:line="240" w:lineRule="auto"/>
        <w:rPr>
          <w:rFonts w:eastAsia="Times New Roman"/>
          <w:color w:val="000000"/>
        </w:rPr>
      </w:pPr>
      <w:r w:rsidRPr="00D17272">
        <w:rPr>
          <w:rFonts w:eastAsia="Times New Roman"/>
          <w:color w:val="000000"/>
        </w:rPr>
        <w:t xml:space="preserve">NAME OF INSTITUTION </w:t>
      </w:r>
      <w:r w:rsidRPr="00D17272">
        <w:rPr>
          <w:rFonts w:eastAsia="Times New Roman"/>
          <w:color w:val="000000"/>
        </w:rPr>
        <w:br/>
      </w:r>
      <w:r w:rsidRPr="00D17272">
        <w:rPr>
          <w:rFonts w:eastAsia="Times New Roman"/>
          <w:color w:val="000000"/>
          <w:sz w:val="16"/>
          <w:szCs w:val="16"/>
        </w:rPr>
        <w:t>(Include Holding Company Where Applicable)</w:t>
      </w:r>
    </w:p>
    <w:tbl>
      <w:tblPr>
        <w:tblW w:w="0" w:type="auto"/>
        <w:tblInd w:w="108" w:type="dxa"/>
        <w:tblBorders>
          <w:top w:val="single" w:sz="4" w:space="0" w:color="808080"/>
          <w:left w:val="single" w:sz="4" w:space="0" w:color="808080"/>
          <w:bottom w:val="single" w:sz="4" w:space="0" w:color="808080"/>
          <w:right w:val="single" w:sz="4" w:space="0" w:color="808080"/>
        </w:tblBorders>
        <w:tblLook w:val="04A0"/>
      </w:tblPr>
      <w:tblGrid>
        <w:gridCol w:w="9389"/>
      </w:tblGrid>
      <w:tr w:rsidR="00D17272" w:rsidRPr="001F2479" w:rsidTr="00AE52CC">
        <w:trPr>
          <w:trHeight w:val="285"/>
        </w:trPr>
        <w:tc>
          <w:tcPr>
            <w:tcW w:w="9389" w:type="dxa"/>
            <w:shd w:val="clear" w:color="auto" w:fill="D9D9D9"/>
          </w:tcPr>
          <w:p w:rsidR="00D17272" w:rsidRPr="001F2479" w:rsidRDefault="00D17272" w:rsidP="001F2479">
            <w:pPr>
              <w:spacing w:after="0" w:line="240" w:lineRule="auto"/>
            </w:pPr>
          </w:p>
        </w:tc>
      </w:tr>
    </w:tbl>
    <w:p w:rsidR="004347AC" w:rsidRPr="00AE52CC" w:rsidRDefault="004347AC" w:rsidP="00AE52CC">
      <w:pPr>
        <w:spacing w:after="60"/>
        <w:rPr>
          <w:sz w:val="12"/>
          <w:szCs w:val="12"/>
        </w:rPr>
      </w:pPr>
    </w:p>
    <w:tbl>
      <w:tblPr>
        <w:tblW w:w="10909" w:type="dxa"/>
        <w:tblInd w:w="89" w:type="dxa"/>
        <w:tblLook w:val="04A0"/>
      </w:tblPr>
      <w:tblGrid>
        <w:gridCol w:w="2449"/>
        <w:gridCol w:w="2430"/>
        <w:gridCol w:w="270"/>
        <w:gridCol w:w="3420"/>
        <w:gridCol w:w="2340"/>
      </w:tblGrid>
      <w:tr w:rsidR="003A2DBE" w:rsidRPr="00D17272" w:rsidTr="000612A5">
        <w:trPr>
          <w:trHeight w:val="620"/>
        </w:trPr>
        <w:tc>
          <w:tcPr>
            <w:tcW w:w="2449" w:type="dxa"/>
            <w:tcBorders>
              <w:top w:val="single" w:sz="4" w:space="0" w:color="7F7F7F"/>
              <w:left w:val="single" w:sz="4" w:space="0" w:color="7F7F7F"/>
              <w:bottom w:val="single" w:sz="4" w:space="0" w:color="7F7F7F"/>
              <w:right w:val="single" w:sz="4" w:space="0" w:color="7F7F7F"/>
            </w:tcBorders>
            <w:shd w:val="clear" w:color="auto" w:fill="auto"/>
            <w:hideMark/>
          </w:tcPr>
          <w:p w:rsidR="003A2DBE" w:rsidRDefault="003A2DBE" w:rsidP="003A3CF9">
            <w:pPr>
              <w:spacing w:after="0" w:line="240" w:lineRule="auto"/>
              <w:rPr>
                <w:rFonts w:eastAsia="Times New Roman"/>
                <w:color w:val="000000"/>
                <w:sz w:val="16"/>
                <w:szCs w:val="16"/>
              </w:rPr>
            </w:pPr>
            <w:r w:rsidRPr="00D17272">
              <w:rPr>
                <w:rFonts w:eastAsia="Times New Roman"/>
                <w:color w:val="000000"/>
              </w:rPr>
              <w:t xml:space="preserve">Person to be contacted </w:t>
            </w:r>
          </w:p>
          <w:p w:rsidR="003A2DBE" w:rsidRPr="00D17272" w:rsidRDefault="003A2DBE" w:rsidP="003A3CF9">
            <w:pPr>
              <w:spacing w:after="0" w:line="240" w:lineRule="auto"/>
              <w:rPr>
                <w:rFonts w:eastAsia="Times New Roman"/>
                <w:color w:val="000000"/>
              </w:rPr>
            </w:pPr>
            <w:r w:rsidRPr="00D17272">
              <w:rPr>
                <w:rFonts w:eastAsia="Times New Roman"/>
                <w:color w:val="000000"/>
              </w:rPr>
              <w:t>regarding this report:</w:t>
            </w:r>
          </w:p>
        </w:tc>
        <w:tc>
          <w:tcPr>
            <w:tcW w:w="2430" w:type="dxa"/>
            <w:tcBorders>
              <w:top w:val="single" w:sz="4" w:space="0" w:color="7F7F7F"/>
              <w:left w:val="nil"/>
              <w:bottom w:val="single" w:sz="4" w:space="0" w:color="7F7F7F"/>
              <w:right w:val="single" w:sz="4" w:space="0" w:color="7F7F7F"/>
            </w:tcBorders>
            <w:shd w:val="clear" w:color="000000" w:fill="D8D8D8"/>
            <w:hideMark/>
          </w:tcPr>
          <w:p w:rsidR="003A2DBE" w:rsidRPr="00D17272" w:rsidRDefault="003A2DBE" w:rsidP="00D17272">
            <w:pPr>
              <w:spacing w:after="0" w:line="240" w:lineRule="auto"/>
              <w:rPr>
                <w:rFonts w:eastAsia="Times New Roman"/>
                <w:color w:val="000000"/>
              </w:rPr>
            </w:pPr>
          </w:p>
        </w:tc>
        <w:tc>
          <w:tcPr>
            <w:tcW w:w="270" w:type="dxa"/>
            <w:tcBorders>
              <w:left w:val="nil"/>
              <w:right w:val="single" w:sz="4" w:space="0" w:color="7F7F7F"/>
            </w:tcBorders>
            <w:shd w:val="clear" w:color="auto" w:fill="FFFFFF"/>
          </w:tcPr>
          <w:p w:rsidR="003A2DBE" w:rsidRDefault="003A2DBE"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3A2DBE" w:rsidRDefault="003A2DBE" w:rsidP="009A1C84">
            <w:pPr>
              <w:spacing w:after="0" w:line="240" w:lineRule="auto"/>
              <w:rPr>
                <w:rFonts w:eastAsia="Times New Roman"/>
                <w:color w:val="000000"/>
              </w:rPr>
            </w:pPr>
            <w:r>
              <w:rPr>
                <w:rFonts w:eastAsia="Times New Roman"/>
                <w:color w:val="000000"/>
              </w:rPr>
              <w:t>RSSD:</w:t>
            </w:r>
          </w:p>
          <w:p w:rsidR="003A2DBE" w:rsidRPr="00D17272" w:rsidRDefault="003A2DBE" w:rsidP="009A1C84">
            <w:pPr>
              <w:spacing w:after="0" w:line="240" w:lineRule="auto"/>
              <w:rPr>
                <w:rFonts w:eastAsia="Times New Roman"/>
                <w:color w:val="000000"/>
                <w:sz w:val="16"/>
                <w:szCs w:val="16"/>
              </w:rPr>
            </w:pPr>
            <w:r>
              <w:rPr>
                <w:rFonts w:eastAsia="Times New Roman"/>
                <w:color w:val="000000"/>
                <w:sz w:val="16"/>
                <w:szCs w:val="16"/>
              </w:rPr>
              <w:t>(For Bank Holding Companies)</w:t>
            </w:r>
          </w:p>
        </w:tc>
        <w:tc>
          <w:tcPr>
            <w:tcW w:w="2340" w:type="dxa"/>
            <w:tcBorders>
              <w:top w:val="single" w:sz="4" w:space="0" w:color="7F7F7F"/>
              <w:left w:val="nil"/>
              <w:bottom w:val="single" w:sz="4" w:space="0" w:color="7F7F7F"/>
              <w:right w:val="single" w:sz="4" w:space="0" w:color="7F7F7F"/>
            </w:tcBorders>
            <w:shd w:val="clear" w:color="000000" w:fill="D8D8D8"/>
          </w:tcPr>
          <w:p w:rsidR="003A2DBE" w:rsidRPr="00D17272" w:rsidRDefault="003A2DBE" w:rsidP="009A1C84">
            <w:pPr>
              <w:spacing w:after="0" w:line="240" w:lineRule="auto"/>
              <w:rPr>
                <w:rFonts w:eastAsia="Times New Roman"/>
                <w:color w:val="000000"/>
              </w:rPr>
            </w:pPr>
          </w:p>
        </w:tc>
      </w:tr>
      <w:tr w:rsidR="003A2DBE" w:rsidRPr="00D17272" w:rsidTr="000612A5">
        <w:trPr>
          <w:trHeight w:val="620"/>
        </w:trPr>
        <w:tc>
          <w:tcPr>
            <w:tcW w:w="2449" w:type="dxa"/>
            <w:tcBorders>
              <w:top w:val="single" w:sz="4" w:space="0" w:color="7F7F7F"/>
              <w:left w:val="single" w:sz="4" w:space="0" w:color="7F7F7F"/>
              <w:bottom w:val="single" w:sz="4" w:space="0" w:color="7F7F7F"/>
              <w:right w:val="single" w:sz="4" w:space="0" w:color="7F7F7F"/>
            </w:tcBorders>
            <w:shd w:val="clear" w:color="auto" w:fill="auto"/>
            <w:hideMark/>
          </w:tcPr>
          <w:p w:rsidR="003A2DBE" w:rsidRPr="00D17272" w:rsidRDefault="003A2DBE" w:rsidP="003A3CF9">
            <w:pPr>
              <w:spacing w:after="0" w:line="240" w:lineRule="auto"/>
              <w:rPr>
                <w:rFonts w:eastAsia="Times New Roman"/>
                <w:color w:val="000000"/>
              </w:rPr>
            </w:pPr>
            <w:r w:rsidRPr="00D17272">
              <w:rPr>
                <w:rFonts w:eastAsia="Times New Roman"/>
                <w:color w:val="000000"/>
              </w:rPr>
              <w:t>UST Sequence Number:</w:t>
            </w:r>
          </w:p>
        </w:tc>
        <w:tc>
          <w:tcPr>
            <w:tcW w:w="2430" w:type="dxa"/>
            <w:tcBorders>
              <w:top w:val="single" w:sz="4" w:space="0" w:color="7F7F7F"/>
              <w:left w:val="nil"/>
              <w:bottom w:val="single" w:sz="4" w:space="0" w:color="7F7F7F"/>
              <w:right w:val="single" w:sz="4" w:space="0" w:color="7F7F7F"/>
            </w:tcBorders>
            <w:shd w:val="clear" w:color="000000" w:fill="D8D8D8"/>
            <w:hideMark/>
          </w:tcPr>
          <w:p w:rsidR="003A2DBE" w:rsidRPr="00D17272" w:rsidRDefault="003A2DBE" w:rsidP="00D17272">
            <w:pPr>
              <w:spacing w:after="0" w:line="240" w:lineRule="auto"/>
              <w:rPr>
                <w:rFonts w:eastAsia="Times New Roman"/>
                <w:color w:val="000000"/>
              </w:rPr>
            </w:pPr>
            <w:r w:rsidRPr="00D17272">
              <w:rPr>
                <w:rFonts w:eastAsia="Times New Roman"/>
                <w:color w:val="000000"/>
              </w:rPr>
              <w:t> </w:t>
            </w:r>
          </w:p>
        </w:tc>
        <w:tc>
          <w:tcPr>
            <w:tcW w:w="270" w:type="dxa"/>
            <w:tcBorders>
              <w:left w:val="nil"/>
              <w:right w:val="single" w:sz="4" w:space="0" w:color="7F7F7F"/>
            </w:tcBorders>
            <w:shd w:val="clear" w:color="auto" w:fill="FFFFFF"/>
          </w:tcPr>
          <w:p w:rsidR="003A2DBE" w:rsidRDefault="003A2DBE"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3A2DBE" w:rsidRDefault="003A2DBE" w:rsidP="009A1C84">
            <w:pPr>
              <w:spacing w:after="0" w:line="240" w:lineRule="auto"/>
              <w:rPr>
                <w:rFonts w:eastAsia="Times New Roman"/>
                <w:color w:val="000000"/>
              </w:rPr>
            </w:pPr>
            <w:r>
              <w:rPr>
                <w:rFonts w:eastAsia="Times New Roman"/>
                <w:color w:val="000000"/>
              </w:rPr>
              <w:t>Holding  Company Docket Number:</w:t>
            </w:r>
          </w:p>
          <w:p w:rsidR="003A2DBE" w:rsidRPr="00D17272" w:rsidRDefault="003A2DBE" w:rsidP="009A1C84">
            <w:pPr>
              <w:spacing w:after="0" w:line="240" w:lineRule="auto"/>
              <w:rPr>
                <w:rFonts w:eastAsia="Times New Roman"/>
                <w:color w:val="000000"/>
                <w:sz w:val="16"/>
                <w:szCs w:val="16"/>
              </w:rPr>
            </w:pPr>
            <w:r>
              <w:rPr>
                <w:rFonts w:eastAsia="Times New Roman"/>
                <w:color w:val="000000"/>
                <w:sz w:val="16"/>
                <w:szCs w:val="16"/>
              </w:rPr>
              <w:t>(For Thrift Holding Companies)</w:t>
            </w:r>
          </w:p>
        </w:tc>
        <w:tc>
          <w:tcPr>
            <w:tcW w:w="2340" w:type="dxa"/>
            <w:tcBorders>
              <w:top w:val="single" w:sz="4" w:space="0" w:color="7F7F7F"/>
              <w:left w:val="single" w:sz="4" w:space="0" w:color="7F7F7F"/>
              <w:bottom w:val="single" w:sz="4" w:space="0" w:color="7F7F7F"/>
              <w:right w:val="single" w:sz="4" w:space="0" w:color="7F7F7F"/>
            </w:tcBorders>
            <w:shd w:val="clear" w:color="auto" w:fill="D9D9D9"/>
          </w:tcPr>
          <w:p w:rsidR="003A2DBE" w:rsidRPr="00D17272" w:rsidRDefault="003A2DBE" w:rsidP="009A1C84">
            <w:pPr>
              <w:spacing w:after="0" w:line="240" w:lineRule="auto"/>
              <w:rPr>
                <w:rFonts w:eastAsia="Times New Roman"/>
                <w:color w:val="000000"/>
              </w:rPr>
            </w:pPr>
          </w:p>
        </w:tc>
      </w:tr>
      <w:tr w:rsidR="002B14D2" w:rsidRPr="00D17272" w:rsidTr="000612A5">
        <w:trPr>
          <w:trHeight w:val="540"/>
        </w:trPr>
        <w:tc>
          <w:tcPr>
            <w:tcW w:w="2449" w:type="dxa"/>
            <w:tcBorders>
              <w:top w:val="nil"/>
              <w:left w:val="single" w:sz="4" w:space="0" w:color="7F7F7F"/>
              <w:bottom w:val="single" w:sz="4" w:space="0" w:color="7F7F7F"/>
              <w:right w:val="single" w:sz="4" w:space="0" w:color="7F7F7F"/>
            </w:tcBorders>
            <w:shd w:val="clear" w:color="auto" w:fill="auto"/>
            <w:hideMark/>
          </w:tcPr>
          <w:p w:rsidR="002B14D2" w:rsidRPr="00D17272" w:rsidRDefault="002B14D2" w:rsidP="003A3CF9">
            <w:pPr>
              <w:spacing w:after="0" w:line="240" w:lineRule="auto"/>
              <w:rPr>
                <w:rFonts w:eastAsia="Times New Roman"/>
                <w:color w:val="000000"/>
              </w:rPr>
            </w:pPr>
            <w:r>
              <w:rPr>
                <w:rFonts w:eastAsia="Times New Roman"/>
                <w:color w:val="000000"/>
              </w:rPr>
              <w:t>CPP Funds Received:</w:t>
            </w:r>
          </w:p>
        </w:tc>
        <w:tc>
          <w:tcPr>
            <w:tcW w:w="2430" w:type="dxa"/>
            <w:tcBorders>
              <w:top w:val="nil"/>
              <w:left w:val="nil"/>
              <w:bottom w:val="single" w:sz="4" w:space="0" w:color="7F7F7F"/>
              <w:right w:val="single" w:sz="4" w:space="0" w:color="7F7F7F"/>
            </w:tcBorders>
            <w:shd w:val="clear" w:color="000000" w:fill="D8D8D8"/>
            <w:hideMark/>
          </w:tcPr>
          <w:p w:rsidR="002B14D2" w:rsidRPr="00D17272" w:rsidRDefault="002B14D2" w:rsidP="00D17272">
            <w:pPr>
              <w:spacing w:after="0" w:line="240" w:lineRule="auto"/>
              <w:rPr>
                <w:rFonts w:eastAsia="Times New Roman"/>
                <w:color w:val="000000"/>
              </w:rPr>
            </w:pPr>
            <w:r w:rsidRPr="00D17272">
              <w:rPr>
                <w:rFonts w:eastAsia="Times New Roman"/>
                <w:color w:val="000000"/>
              </w:rPr>
              <w:t> </w:t>
            </w:r>
          </w:p>
        </w:tc>
        <w:tc>
          <w:tcPr>
            <w:tcW w:w="270" w:type="dxa"/>
            <w:tcBorders>
              <w:top w:val="nil"/>
              <w:left w:val="nil"/>
              <w:right w:val="single" w:sz="4" w:space="0" w:color="7F7F7F"/>
            </w:tcBorders>
            <w:shd w:val="clear" w:color="auto" w:fill="FFFFFF"/>
          </w:tcPr>
          <w:p w:rsidR="002B14D2" w:rsidRDefault="002B14D2"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2B14D2" w:rsidRDefault="002B14D2" w:rsidP="009A1C84">
            <w:pPr>
              <w:spacing w:after="0" w:line="240" w:lineRule="auto"/>
              <w:rPr>
                <w:rFonts w:eastAsia="Times New Roman"/>
                <w:color w:val="000000"/>
              </w:rPr>
            </w:pPr>
            <w:r>
              <w:rPr>
                <w:rFonts w:eastAsia="Times New Roman"/>
                <w:color w:val="000000"/>
              </w:rPr>
              <w:t>FDIC Certificate Number:</w:t>
            </w:r>
          </w:p>
          <w:p w:rsidR="002B14D2" w:rsidRPr="00D17272" w:rsidRDefault="002B14D2" w:rsidP="009A1C84">
            <w:pPr>
              <w:spacing w:after="0" w:line="240" w:lineRule="auto"/>
              <w:rPr>
                <w:rFonts w:eastAsia="Times New Roman"/>
                <w:color w:val="000000"/>
                <w:sz w:val="16"/>
                <w:szCs w:val="16"/>
              </w:rPr>
            </w:pPr>
            <w:r>
              <w:rPr>
                <w:rFonts w:eastAsia="Times New Roman"/>
                <w:color w:val="000000"/>
                <w:sz w:val="16"/>
                <w:szCs w:val="16"/>
              </w:rPr>
              <w:t>(For Depository Institutions)</w:t>
            </w:r>
          </w:p>
        </w:tc>
        <w:tc>
          <w:tcPr>
            <w:tcW w:w="2340" w:type="dxa"/>
            <w:tcBorders>
              <w:top w:val="single" w:sz="4" w:space="0" w:color="7F7F7F"/>
              <w:left w:val="nil"/>
              <w:bottom w:val="single" w:sz="4" w:space="0" w:color="7F7F7F"/>
              <w:right w:val="single" w:sz="4" w:space="0" w:color="7F7F7F"/>
            </w:tcBorders>
            <w:shd w:val="clear" w:color="000000" w:fill="D8D8D8"/>
          </w:tcPr>
          <w:p w:rsidR="002B14D2" w:rsidRPr="00D17272" w:rsidRDefault="002B14D2" w:rsidP="009A1C84">
            <w:pPr>
              <w:spacing w:after="0" w:line="240" w:lineRule="auto"/>
              <w:rPr>
                <w:rFonts w:eastAsia="Times New Roman"/>
                <w:color w:val="000000"/>
              </w:rPr>
            </w:pPr>
          </w:p>
        </w:tc>
      </w:tr>
      <w:tr w:rsidR="002B14D2" w:rsidRPr="00D17272" w:rsidTr="000612A5">
        <w:trPr>
          <w:trHeight w:val="540"/>
        </w:trPr>
        <w:tc>
          <w:tcPr>
            <w:tcW w:w="2449" w:type="dxa"/>
            <w:tcBorders>
              <w:top w:val="nil"/>
              <w:left w:val="single" w:sz="4" w:space="0" w:color="7F7F7F"/>
              <w:bottom w:val="single" w:sz="4" w:space="0" w:color="7F7F7F"/>
              <w:right w:val="single" w:sz="4" w:space="0" w:color="7F7F7F"/>
            </w:tcBorders>
            <w:shd w:val="clear" w:color="auto" w:fill="auto"/>
            <w:hideMark/>
          </w:tcPr>
          <w:p w:rsidR="002B14D2" w:rsidRPr="00D17272" w:rsidRDefault="002B14D2" w:rsidP="003A3CF9">
            <w:pPr>
              <w:spacing w:after="0" w:line="240" w:lineRule="auto"/>
              <w:rPr>
                <w:rFonts w:eastAsia="Times New Roman"/>
                <w:color w:val="000000"/>
              </w:rPr>
            </w:pPr>
            <w:r>
              <w:rPr>
                <w:rFonts w:eastAsia="Times New Roman"/>
                <w:color w:val="000000"/>
              </w:rPr>
              <w:t>CPP Funds Repaid to Date:</w:t>
            </w:r>
          </w:p>
        </w:tc>
        <w:tc>
          <w:tcPr>
            <w:tcW w:w="2430" w:type="dxa"/>
            <w:tcBorders>
              <w:top w:val="nil"/>
              <w:left w:val="nil"/>
              <w:bottom w:val="single" w:sz="4" w:space="0" w:color="7F7F7F"/>
              <w:right w:val="single" w:sz="4" w:space="0" w:color="7F7F7F"/>
            </w:tcBorders>
            <w:shd w:val="clear" w:color="000000" w:fill="D8D8D8"/>
            <w:hideMark/>
          </w:tcPr>
          <w:p w:rsidR="002B14D2" w:rsidRPr="00D17272" w:rsidRDefault="002B14D2" w:rsidP="00D17272">
            <w:pPr>
              <w:spacing w:after="0" w:line="240" w:lineRule="auto"/>
              <w:rPr>
                <w:rFonts w:eastAsia="Times New Roman"/>
                <w:color w:val="000000"/>
              </w:rPr>
            </w:pPr>
          </w:p>
        </w:tc>
        <w:tc>
          <w:tcPr>
            <w:tcW w:w="270" w:type="dxa"/>
            <w:tcBorders>
              <w:top w:val="nil"/>
              <w:left w:val="nil"/>
              <w:right w:val="single" w:sz="4" w:space="0" w:color="7F7F7F"/>
            </w:tcBorders>
            <w:shd w:val="clear" w:color="auto" w:fill="FFFFFF"/>
          </w:tcPr>
          <w:p w:rsidR="002B14D2" w:rsidRDefault="002B14D2"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2B14D2" w:rsidRDefault="002B14D2" w:rsidP="009A1C84">
            <w:pPr>
              <w:spacing w:after="0" w:line="240" w:lineRule="auto"/>
              <w:rPr>
                <w:rFonts w:eastAsia="Times New Roman"/>
                <w:color w:val="000000"/>
              </w:rPr>
            </w:pPr>
            <w:r w:rsidRPr="00D17272">
              <w:rPr>
                <w:rFonts w:eastAsia="Times New Roman"/>
                <w:color w:val="000000"/>
              </w:rPr>
              <w:t>City:</w:t>
            </w:r>
          </w:p>
        </w:tc>
        <w:tc>
          <w:tcPr>
            <w:tcW w:w="2340" w:type="dxa"/>
            <w:tcBorders>
              <w:top w:val="single" w:sz="4" w:space="0" w:color="7F7F7F"/>
              <w:left w:val="nil"/>
              <w:bottom w:val="single" w:sz="4" w:space="0" w:color="7F7F7F"/>
              <w:right w:val="single" w:sz="4" w:space="0" w:color="7F7F7F"/>
            </w:tcBorders>
            <w:shd w:val="clear" w:color="000000" w:fill="D8D8D8"/>
          </w:tcPr>
          <w:p w:rsidR="002B14D2" w:rsidRPr="00D17272" w:rsidRDefault="002B14D2" w:rsidP="009A1C84">
            <w:pPr>
              <w:spacing w:after="0" w:line="240" w:lineRule="auto"/>
              <w:rPr>
                <w:rFonts w:eastAsia="Times New Roman"/>
                <w:color w:val="000000"/>
              </w:rPr>
            </w:pPr>
          </w:p>
        </w:tc>
      </w:tr>
      <w:tr w:rsidR="002B14D2" w:rsidRPr="00D17272" w:rsidTr="000612A5">
        <w:trPr>
          <w:trHeight w:val="540"/>
        </w:trPr>
        <w:tc>
          <w:tcPr>
            <w:tcW w:w="2449" w:type="dxa"/>
            <w:tcBorders>
              <w:top w:val="nil"/>
              <w:left w:val="single" w:sz="4" w:space="0" w:color="7F7F7F"/>
              <w:bottom w:val="single" w:sz="4" w:space="0" w:color="7F7F7F"/>
              <w:right w:val="single" w:sz="4" w:space="0" w:color="7F7F7F"/>
            </w:tcBorders>
            <w:shd w:val="clear" w:color="auto" w:fill="auto"/>
            <w:hideMark/>
          </w:tcPr>
          <w:p w:rsidR="002B14D2" w:rsidRPr="00D17272" w:rsidRDefault="002B14D2" w:rsidP="003A3CF9">
            <w:pPr>
              <w:spacing w:after="0" w:line="240" w:lineRule="auto"/>
              <w:rPr>
                <w:rFonts w:eastAsia="Times New Roman"/>
                <w:color w:val="000000"/>
              </w:rPr>
            </w:pPr>
            <w:r>
              <w:rPr>
                <w:rFonts w:eastAsia="Times New Roman"/>
                <w:color w:val="000000"/>
              </w:rPr>
              <w:t>Date Funded (first funding):</w:t>
            </w:r>
          </w:p>
        </w:tc>
        <w:tc>
          <w:tcPr>
            <w:tcW w:w="2430" w:type="dxa"/>
            <w:tcBorders>
              <w:top w:val="nil"/>
              <w:left w:val="nil"/>
              <w:bottom w:val="single" w:sz="4" w:space="0" w:color="7F7F7F"/>
              <w:right w:val="single" w:sz="4" w:space="0" w:color="7F7F7F"/>
            </w:tcBorders>
            <w:shd w:val="clear" w:color="000000" w:fill="D8D8D8"/>
            <w:hideMark/>
          </w:tcPr>
          <w:p w:rsidR="002B14D2" w:rsidRPr="00D17272" w:rsidRDefault="002B14D2" w:rsidP="00D17272">
            <w:pPr>
              <w:spacing w:after="0" w:line="240" w:lineRule="auto"/>
              <w:rPr>
                <w:rFonts w:eastAsia="Times New Roman"/>
                <w:color w:val="000000"/>
              </w:rPr>
            </w:pPr>
          </w:p>
        </w:tc>
        <w:tc>
          <w:tcPr>
            <w:tcW w:w="270" w:type="dxa"/>
            <w:tcBorders>
              <w:top w:val="nil"/>
              <w:left w:val="nil"/>
              <w:right w:val="single" w:sz="4" w:space="0" w:color="7F7F7F"/>
            </w:tcBorders>
            <w:shd w:val="clear" w:color="auto" w:fill="FFFFFF"/>
          </w:tcPr>
          <w:p w:rsidR="002B14D2" w:rsidRDefault="002B14D2" w:rsidP="00D17272">
            <w:pPr>
              <w:spacing w:after="0" w:line="240" w:lineRule="auto"/>
              <w:rPr>
                <w:rFonts w:eastAsia="Times New Roman"/>
                <w:color w:val="000000"/>
              </w:rPr>
            </w:pPr>
          </w:p>
        </w:tc>
        <w:tc>
          <w:tcPr>
            <w:tcW w:w="3420" w:type="dxa"/>
            <w:tcBorders>
              <w:top w:val="single" w:sz="4" w:space="0" w:color="7F7F7F"/>
              <w:left w:val="single" w:sz="4" w:space="0" w:color="7F7F7F"/>
              <w:bottom w:val="single" w:sz="4" w:space="0" w:color="7F7F7F"/>
              <w:right w:val="single" w:sz="4" w:space="0" w:color="7F7F7F"/>
            </w:tcBorders>
            <w:shd w:val="clear" w:color="auto" w:fill="FFFFFF"/>
          </w:tcPr>
          <w:p w:rsidR="002B14D2" w:rsidRDefault="002B14D2" w:rsidP="000E48DA">
            <w:pPr>
              <w:spacing w:after="0" w:line="240" w:lineRule="auto"/>
              <w:rPr>
                <w:rFonts w:eastAsia="Times New Roman"/>
                <w:color w:val="000000"/>
              </w:rPr>
            </w:pPr>
            <w:r w:rsidRPr="00D17272">
              <w:rPr>
                <w:rFonts w:eastAsia="Times New Roman"/>
                <w:color w:val="000000"/>
              </w:rPr>
              <w:t>State:</w:t>
            </w:r>
          </w:p>
          <w:p w:rsidR="002B14D2" w:rsidRDefault="002B14D2" w:rsidP="009A1C84">
            <w:pPr>
              <w:spacing w:after="0" w:line="240" w:lineRule="auto"/>
              <w:rPr>
                <w:rFonts w:eastAsia="Times New Roman"/>
                <w:color w:val="000000"/>
              </w:rPr>
            </w:pPr>
          </w:p>
        </w:tc>
        <w:tc>
          <w:tcPr>
            <w:tcW w:w="2340" w:type="dxa"/>
            <w:tcBorders>
              <w:top w:val="single" w:sz="4" w:space="0" w:color="7F7F7F"/>
              <w:left w:val="nil"/>
              <w:bottom w:val="single" w:sz="4" w:space="0" w:color="7F7F7F"/>
              <w:right w:val="single" w:sz="4" w:space="0" w:color="7F7F7F"/>
            </w:tcBorders>
            <w:shd w:val="clear" w:color="000000" w:fill="D8D8D8"/>
          </w:tcPr>
          <w:p w:rsidR="002B14D2" w:rsidRPr="00D17272" w:rsidRDefault="002B14D2" w:rsidP="009A1C84">
            <w:pPr>
              <w:spacing w:after="0" w:line="240" w:lineRule="auto"/>
              <w:rPr>
                <w:rFonts w:eastAsia="Times New Roman"/>
                <w:color w:val="000000"/>
              </w:rPr>
            </w:pPr>
          </w:p>
        </w:tc>
      </w:tr>
      <w:tr w:rsidR="002B14D2" w:rsidRPr="00D17272" w:rsidTr="002B14D2">
        <w:trPr>
          <w:gridAfter w:val="2"/>
          <w:wAfter w:w="5760" w:type="dxa"/>
          <w:trHeight w:val="540"/>
        </w:trPr>
        <w:tc>
          <w:tcPr>
            <w:tcW w:w="2449" w:type="dxa"/>
            <w:tcBorders>
              <w:top w:val="nil"/>
              <w:left w:val="single" w:sz="4" w:space="0" w:color="7F7F7F"/>
              <w:bottom w:val="single" w:sz="4" w:space="0" w:color="7F7F7F"/>
              <w:right w:val="single" w:sz="4" w:space="0" w:color="7F7F7F"/>
            </w:tcBorders>
            <w:shd w:val="clear" w:color="auto" w:fill="auto"/>
          </w:tcPr>
          <w:p w:rsidR="002B14D2" w:rsidRPr="00D17272" w:rsidRDefault="002B14D2" w:rsidP="006B2B79">
            <w:pPr>
              <w:spacing w:after="0" w:line="240" w:lineRule="auto"/>
              <w:rPr>
                <w:rFonts w:eastAsia="Times New Roman"/>
                <w:color w:val="000000"/>
              </w:rPr>
            </w:pPr>
            <w:r>
              <w:rPr>
                <w:rFonts w:eastAsia="Times New Roman"/>
                <w:color w:val="000000"/>
              </w:rPr>
              <w:t>Date Repaid</w:t>
            </w:r>
            <w:r w:rsidR="006B2B79">
              <w:rPr>
                <w:rFonts w:eastAsia="Times New Roman"/>
                <w:color w:val="000000"/>
                <w:vertAlign w:val="superscript"/>
              </w:rPr>
              <w:t>1</w:t>
            </w:r>
            <w:r>
              <w:rPr>
                <w:rFonts w:eastAsia="Times New Roman"/>
                <w:color w:val="000000"/>
              </w:rPr>
              <w:t>:</w:t>
            </w:r>
          </w:p>
        </w:tc>
        <w:tc>
          <w:tcPr>
            <w:tcW w:w="2430" w:type="dxa"/>
            <w:tcBorders>
              <w:top w:val="nil"/>
              <w:left w:val="nil"/>
              <w:bottom w:val="single" w:sz="4" w:space="0" w:color="7F7F7F"/>
              <w:right w:val="single" w:sz="4" w:space="0" w:color="7F7F7F"/>
            </w:tcBorders>
            <w:shd w:val="clear" w:color="000000" w:fill="D8D8D8"/>
          </w:tcPr>
          <w:p w:rsidR="002B14D2" w:rsidRPr="00D17272" w:rsidRDefault="002B14D2" w:rsidP="00D17272">
            <w:pPr>
              <w:spacing w:after="0" w:line="240" w:lineRule="auto"/>
              <w:rPr>
                <w:rFonts w:eastAsia="Times New Roman"/>
                <w:color w:val="000000"/>
              </w:rPr>
            </w:pPr>
          </w:p>
        </w:tc>
        <w:tc>
          <w:tcPr>
            <w:tcW w:w="270" w:type="dxa"/>
            <w:tcBorders>
              <w:top w:val="nil"/>
              <w:left w:val="nil"/>
            </w:tcBorders>
            <w:shd w:val="clear" w:color="auto" w:fill="FFFFFF"/>
          </w:tcPr>
          <w:p w:rsidR="002B14D2" w:rsidRDefault="002B14D2" w:rsidP="00D17272">
            <w:pPr>
              <w:spacing w:after="0" w:line="240" w:lineRule="auto"/>
              <w:rPr>
                <w:rFonts w:eastAsia="Times New Roman"/>
                <w:color w:val="000000"/>
              </w:rPr>
            </w:pPr>
          </w:p>
        </w:tc>
      </w:tr>
    </w:tbl>
    <w:p w:rsidR="00AE52CC" w:rsidRPr="006B2B79" w:rsidRDefault="006B2B79" w:rsidP="006B2B79">
      <w:pPr>
        <w:spacing w:after="0" w:line="240" w:lineRule="auto"/>
        <w:rPr>
          <w:sz w:val="19"/>
          <w:szCs w:val="19"/>
        </w:rPr>
      </w:pPr>
      <w:r w:rsidRPr="006B2B79">
        <w:rPr>
          <w:sz w:val="19"/>
          <w:szCs w:val="19"/>
          <w:vertAlign w:val="superscript"/>
        </w:rPr>
        <w:t>1</w:t>
      </w:r>
      <w:r w:rsidRPr="006B2B79">
        <w:rPr>
          <w:sz w:val="19"/>
          <w:szCs w:val="19"/>
        </w:rPr>
        <w:t xml:space="preserve">If repayment was </w:t>
      </w:r>
      <w:r w:rsidR="00EA6779">
        <w:rPr>
          <w:sz w:val="19"/>
          <w:szCs w:val="19"/>
        </w:rPr>
        <w:t>incremental</w:t>
      </w:r>
      <w:r w:rsidRPr="006B2B79">
        <w:rPr>
          <w:sz w:val="19"/>
          <w:szCs w:val="19"/>
        </w:rPr>
        <w:t>, please enter the most recent</w:t>
      </w:r>
    </w:p>
    <w:p w:rsidR="006B2B79" w:rsidRPr="006B2B79" w:rsidRDefault="006B2B79" w:rsidP="006B2B79">
      <w:pPr>
        <w:spacing w:after="0" w:line="240" w:lineRule="auto"/>
        <w:rPr>
          <w:sz w:val="19"/>
          <w:szCs w:val="19"/>
        </w:rPr>
      </w:pPr>
      <w:r w:rsidRPr="006B2B79">
        <w:rPr>
          <w:sz w:val="19"/>
          <w:szCs w:val="19"/>
        </w:rPr>
        <w:t>repayment date.</w:t>
      </w:r>
    </w:p>
    <w:p w:rsidR="00CF7072" w:rsidRDefault="00CF7072" w:rsidP="006B2B79">
      <w:pPr>
        <w:spacing w:before="200" w:after="0"/>
        <w:rPr>
          <w:i/>
          <w:iCs/>
        </w:rPr>
      </w:pPr>
      <w:r>
        <w:rPr>
          <w:i/>
          <w:iCs/>
        </w:rPr>
        <w:t xml:space="preserve">American taxpayers are quite interested in knowing how banks </w:t>
      </w:r>
      <w:r w:rsidR="00A14BEE">
        <w:rPr>
          <w:i/>
          <w:iCs/>
        </w:rPr>
        <w:t>have used</w:t>
      </w:r>
      <w:r>
        <w:rPr>
          <w:i/>
          <w:iCs/>
        </w:rPr>
        <w:t xml:space="preserve"> the money that Treasury has invested under the Capital Purchase Program (CPP).  To answer that question, Treasury is seeking responses that describe generally how the CPP investment has affected the operation of your business.  We understand that</w:t>
      </w:r>
      <w:r w:rsidR="00A14BEE">
        <w:rPr>
          <w:i/>
          <w:iCs/>
        </w:rPr>
        <w:t xml:space="preserve"> once received</w:t>
      </w:r>
      <w:r w:rsidR="003268B8">
        <w:rPr>
          <w:i/>
          <w:iCs/>
        </w:rPr>
        <w:t xml:space="preserve">, </w:t>
      </w:r>
      <w:r w:rsidR="00A14BEE">
        <w:rPr>
          <w:i/>
          <w:iCs/>
        </w:rPr>
        <w:t xml:space="preserve">the cash associated with TARP funding is indistinguishable from other cash sources, </w:t>
      </w:r>
      <w:r w:rsidR="003268B8">
        <w:rPr>
          <w:i/>
          <w:iCs/>
        </w:rPr>
        <w:t xml:space="preserve">unless the funds were segregated, </w:t>
      </w:r>
      <w:r w:rsidR="00A14BEE">
        <w:rPr>
          <w:i/>
          <w:iCs/>
        </w:rPr>
        <w:t xml:space="preserve">and therefore </w:t>
      </w:r>
      <w:r>
        <w:rPr>
          <w:i/>
          <w:iCs/>
        </w:rPr>
        <w:t xml:space="preserve">it may not be feasible to identify precisely how the CPP investment was deployed or how many CPP dollars were allocated to each use.  Nevertheless, we ask you to provide as much information as you can about how you have used the capital Treasury has provided, and how your uses of that capital have changed over time.  Treasury will be pairing this survey with a summary of </w:t>
      </w:r>
      <w:r w:rsidR="00A14BEE">
        <w:rPr>
          <w:i/>
          <w:iCs/>
        </w:rPr>
        <w:t xml:space="preserve">certain balance sheet and other financial data from </w:t>
      </w:r>
      <w:r>
        <w:rPr>
          <w:i/>
          <w:iCs/>
        </w:rPr>
        <w:t>your institution’s regulatory filings, so to the extent you find it helpful to do so, please feel free to refer to your institution’s quarterly call rep</w:t>
      </w:r>
      <w:r w:rsidR="00351EB0">
        <w:rPr>
          <w:i/>
          <w:iCs/>
        </w:rPr>
        <w:t>orts to illustrate your answers.  This is your opportunity to speak to the taxpayers in your own words, which will be posted on our website.</w:t>
      </w:r>
    </w:p>
    <w:p w:rsidR="0041146C" w:rsidRDefault="009561A1" w:rsidP="006B2B79">
      <w:pPr>
        <w:spacing w:before="200" w:after="0" w:line="240" w:lineRule="auto"/>
      </w:pPr>
      <w:r>
        <w:t>W</w:t>
      </w:r>
      <w:r w:rsidR="0041146C">
        <w:t>hat specific way</w:t>
      </w:r>
      <w:r w:rsidR="008013EB">
        <w:t>s did your institution utilize CPP</w:t>
      </w:r>
      <w:r w:rsidR="0041146C">
        <w:t xml:space="preserve"> capital</w:t>
      </w:r>
      <w:r w:rsidR="00F3589F">
        <w:t>?  C</w:t>
      </w:r>
      <w:r w:rsidR="0041146C">
        <w:t xml:space="preserve">heck all that apply and elaborate </w:t>
      </w:r>
      <w:r w:rsidR="00AE52CC">
        <w:t>as appropriate</w:t>
      </w:r>
      <w:r w:rsidR="009F77F0">
        <w:t>, especially if the uses have shifted over time</w:t>
      </w:r>
      <w:r w:rsidR="0041146C">
        <w:t>.</w:t>
      </w:r>
      <w:r w:rsidR="009F77F0">
        <w:t xml:space="preserve">  </w:t>
      </w:r>
      <w:r w:rsidR="00F3589F">
        <w:t>Your responses should reflect actions taken over the past year (or for the portion of the year in which CPP funds were outstanding).</w:t>
      </w:r>
    </w:p>
    <w:p w:rsidR="009561A1" w:rsidRDefault="009561A1" w:rsidP="009561A1">
      <w:pPr>
        <w:spacing w:after="0"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
        <w:gridCol w:w="4590"/>
        <w:gridCol w:w="6048"/>
      </w:tblGrid>
      <w:tr w:rsidR="0041146C" w:rsidRPr="001F2479" w:rsidTr="001F2479">
        <w:trPr>
          <w:trHeight w:val="323"/>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A14BEE" w:rsidRPr="001F2479" w:rsidRDefault="00AE52CC" w:rsidP="009561A1">
            <w:pPr>
              <w:spacing w:after="0" w:line="240" w:lineRule="auto"/>
            </w:pPr>
            <w:r>
              <w:t>Increase l</w:t>
            </w:r>
            <w:r w:rsidR="0041146C" w:rsidRPr="001F2479">
              <w:t>ending</w:t>
            </w:r>
            <w:r>
              <w:t xml:space="preserve"> or reduce lending less than otherwise would have </w:t>
            </w:r>
            <w:r w:rsidR="00A71CF6">
              <w:t>occurred</w:t>
            </w:r>
            <w:r w:rsidR="00A14BEE">
              <w:t xml:space="preserve">.  </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9561A1">
        <w:trPr>
          <w:trHeight w:val="603"/>
        </w:trPr>
        <w:tc>
          <w:tcPr>
            <w:tcW w:w="270" w:type="dxa"/>
            <w:tcBorders>
              <w:top w:val="single" w:sz="4" w:space="0" w:color="808080"/>
              <w:left w:val="nil"/>
              <w:bottom w:val="single" w:sz="4" w:space="0" w:color="808080"/>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9561A1" w:rsidRPr="001F2479" w:rsidTr="009561A1">
        <w:trPr>
          <w:trHeight w:val="314"/>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9561A1" w:rsidRPr="001F2479" w:rsidRDefault="006B2B79" w:rsidP="001F2479">
            <w:pPr>
              <w:spacing w:after="0" w:line="240" w:lineRule="auto"/>
            </w:pPr>
            <w:r>
              <w:br w:type="page"/>
            </w:r>
          </w:p>
        </w:tc>
        <w:tc>
          <w:tcPr>
            <w:tcW w:w="4590" w:type="dxa"/>
            <w:vMerge w:val="restart"/>
            <w:tcBorders>
              <w:top w:val="single" w:sz="4" w:space="0" w:color="808080"/>
              <w:left w:val="single" w:sz="4" w:space="0" w:color="808080"/>
              <w:bottom w:val="single" w:sz="4" w:space="0" w:color="808080"/>
              <w:right w:val="single" w:sz="4" w:space="0" w:color="808080"/>
            </w:tcBorders>
          </w:tcPr>
          <w:p w:rsidR="009561A1" w:rsidRDefault="009561A1" w:rsidP="001F2479">
            <w:pPr>
              <w:spacing w:after="0" w:line="240" w:lineRule="auto"/>
            </w:pPr>
            <w:r>
              <w:t>To the extent the funds supported increased lending, please describe the major type of loans, if possible (residential mortgage loans, commercial mortgage loans, small business loans, etc.)</w:t>
            </w:r>
          </w:p>
          <w:p w:rsidR="009561A1" w:rsidRPr="001F2479" w:rsidRDefault="009561A1" w:rsidP="001F2479">
            <w:pPr>
              <w:spacing w:after="0" w:line="240" w:lineRule="auto"/>
            </w:pPr>
          </w:p>
        </w:tc>
        <w:tc>
          <w:tcPr>
            <w:tcW w:w="6048" w:type="dxa"/>
            <w:vMerge w:val="restart"/>
            <w:tcBorders>
              <w:top w:val="single" w:sz="4" w:space="0" w:color="808080"/>
              <w:left w:val="single" w:sz="4" w:space="0" w:color="808080"/>
              <w:right w:val="single" w:sz="4" w:space="0" w:color="808080"/>
            </w:tcBorders>
            <w:shd w:val="clear" w:color="auto" w:fill="D9D9D9"/>
          </w:tcPr>
          <w:p w:rsidR="009561A1" w:rsidRPr="001F2479" w:rsidRDefault="009561A1" w:rsidP="001F2479">
            <w:pPr>
              <w:spacing w:after="0" w:line="240" w:lineRule="auto"/>
            </w:pPr>
          </w:p>
        </w:tc>
      </w:tr>
      <w:tr w:rsidR="009561A1" w:rsidRPr="001F2479" w:rsidTr="006B2B79">
        <w:trPr>
          <w:trHeight w:val="314"/>
        </w:trPr>
        <w:tc>
          <w:tcPr>
            <w:tcW w:w="270" w:type="dxa"/>
            <w:tcBorders>
              <w:top w:val="single" w:sz="4" w:space="0" w:color="808080"/>
              <w:left w:val="nil"/>
              <w:bottom w:val="single" w:sz="4" w:space="0" w:color="808080"/>
              <w:right w:val="single" w:sz="4" w:space="0" w:color="808080"/>
            </w:tcBorders>
            <w:shd w:val="clear" w:color="auto" w:fill="auto"/>
          </w:tcPr>
          <w:p w:rsidR="009561A1" w:rsidRPr="001F2479" w:rsidRDefault="009561A1" w:rsidP="001F2479">
            <w:pPr>
              <w:spacing w:after="0" w:line="240" w:lineRule="auto"/>
            </w:pPr>
          </w:p>
        </w:tc>
        <w:tc>
          <w:tcPr>
            <w:tcW w:w="4590" w:type="dxa"/>
            <w:vMerge/>
            <w:tcBorders>
              <w:top w:val="nil"/>
              <w:left w:val="single" w:sz="4" w:space="0" w:color="808080"/>
              <w:bottom w:val="single" w:sz="4" w:space="0" w:color="808080"/>
              <w:right w:val="single" w:sz="4" w:space="0" w:color="808080"/>
            </w:tcBorders>
          </w:tcPr>
          <w:p w:rsidR="009561A1" w:rsidRPr="001F2479" w:rsidRDefault="009561A1" w:rsidP="001F2479">
            <w:pPr>
              <w:spacing w:after="0" w:line="240" w:lineRule="auto"/>
            </w:pPr>
          </w:p>
        </w:tc>
        <w:tc>
          <w:tcPr>
            <w:tcW w:w="6048" w:type="dxa"/>
            <w:vMerge/>
            <w:tcBorders>
              <w:left w:val="single" w:sz="4" w:space="0" w:color="808080"/>
              <w:bottom w:val="single" w:sz="4" w:space="0" w:color="808080"/>
              <w:right w:val="single" w:sz="4" w:space="0" w:color="808080"/>
            </w:tcBorders>
            <w:shd w:val="clear" w:color="auto" w:fill="D9D9D9"/>
          </w:tcPr>
          <w:p w:rsidR="009561A1" w:rsidRPr="001F2479" w:rsidRDefault="009561A1" w:rsidP="001F2479">
            <w:pPr>
              <w:spacing w:after="0" w:line="240" w:lineRule="auto"/>
            </w:pPr>
          </w:p>
        </w:tc>
      </w:tr>
      <w:tr w:rsidR="0041146C" w:rsidRPr="001F2479" w:rsidTr="009561A1">
        <w:trPr>
          <w:trHeight w:val="314"/>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6B2B79" w:rsidRPr="001F2479" w:rsidRDefault="0041146C" w:rsidP="006B2B79">
            <w:pPr>
              <w:spacing w:after="0" w:line="240" w:lineRule="auto"/>
            </w:pPr>
            <w:r w:rsidRPr="001F2479">
              <w:t>Increase securities purchased (ABS, MBS, etc.)</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6B2B79">
        <w:trPr>
          <w:trHeight w:val="287"/>
        </w:trPr>
        <w:tc>
          <w:tcPr>
            <w:tcW w:w="270" w:type="dxa"/>
            <w:tcBorders>
              <w:top w:val="single" w:sz="4" w:space="0" w:color="808080"/>
              <w:left w:val="nil"/>
              <w:bottom w:val="nil"/>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bl>
    <w:p w:rsidR="006B2B79" w:rsidRDefault="006B2B79">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
        <w:gridCol w:w="4590"/>
        <w:gridCol w:w="6048"/>
      </w:tblGrid>
      <w:tr w:rsidR="0041146C" w:rsidRPr="001F2479" w:rsidTr="001F2479">
        <w:trPr>
          <w:trHeight w:val="305"/>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6B2B79" w:rsidP="001F2479">
            <w:pPr>
              <w:spacing w:after="0" w:line="240" w:lineRule="auto"/>
            </w:pPr>
            <w:r>
              <w:lastRenderedPageBreak/>
              <w:br w:type="page"/>
            </w:r>
          </w:p>
        </w:tc>
        <w:tc>
          <w:tcPr>
            <w:tcW w:w="4590" w:type="dxa"/>
            <w:vMerge w:val="restart"/>
            <w:tcBorders>
              <w:top w:val="single" w:sz="4" w:space="0" w:color="808080"/>
              <w:left w:val="single" w:sz="4" w:space="0" w:color="808080"/>
              <w:bottom w:val="single" w:sz="4" w:space="0" w:color="808080"/>
              <w:right w:val="single" w:sz="4" w:space="0" w:color="808080"/>
            </w:tcBorders>
          </w:tcPr>
          <w:p w:rsidR="00A14BEE" w:rsidRDefault="00A14BEE" w:rsidP="00A14BEE">
            <w:pPr>
              <w:spacing w:after="0" w:line="240" w:lineRule="auto"/>
            </w:pPr>
            <w:r>
              <w:t>Make other investments</w:t>
            </w:r>
          </w:p>
          <w:p w:rsidR="00A14BEE" w:rsidRPr="001F2479" w:rsidRDefault="00A14BEE" w:rsidP="001F2479">
            <w:pPr>
              <w:spacing w:after="0" w:line="240" w:lineRule="auto"/>
            </w:pP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A03C12">
        <w:trPr>
          <w:trHeight w:val="305"/>
        </w:trPr>
        <w:tc>
          <w:tcPr>
            <w:tcW w:w="270" w:type="dxa"/>
            <w:tcBorders>
              <w:top w:val="single" w:sz="4" w:space="0" w:color="808080"/>
              <w:left w:val="nil"/>
              <w:bottom w:val="single" w:sz="4" w:space="0" w:color="808080"/>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1F2479">
        <w:trPr>
          <w:trHeight w:val="296"/>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41146C" w:rsidRDefault="0041146C" w:rsidP="001F2479">
            <w:pPr>
              <w:spacing w:after="0" w:line="240" w:lineRule="auto"/>
            </w:pPr>
            <w:r w:rsidRPr="001F2479">
              <w:t>Increase reserves for non-performing assets</w:t>
            </w:r>
          </w:p>
          <w:p w:rsidR="00A14BEE" w:rsidRPr="001F2479" w:rsidRDefault="00A14BEE" w:rsidP="001F2479">
            <w:pPr>
              <w:spacing w:after="0" w:line="240" w:lineRule="auto"/>
            </w:pP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r w:rsidR="0041146C" w:rsidRPr="001F2479" w:rsidTr="00A03C12">
        <w:trPr>
          <w:trHeight w:val="314"/>
        </w:trPr>
        <w:tc>
          <w:tcPr>
            <w:tcW w:w="270" w:type="dxa"/>
            <w:tcBorders>
              <w:top w:val="single" w:sz="4" w:space="0" w:color="808080"/>
              <w:left w:val="nil"/>
              <w:bottom w:val="single" w:sz="4" w:space="0" w:color="808080"/>
              <w:right w:val="single" w:sz="4" w:space="0" w:color="808080"/>
            </w:tcBorders>
          </w:tcPr>
          <w:p w:rsidR="0041146C" w:rsidRDefault="0041146C" w:rsidP="001F2479">
            <w:pPr>
              <w:spacing w:after="0" w:line="240" w:lineRule="auto"/>
            </w:pPr>
          </w:p>
          <w:p w:rsidR="006D5BDF" w:rsidRPr="001F2479" w:rsidRDefault="006D5BDF" w:rsidP="001F2479">
            <w:pPr>
              <w:spacing w:after="0" w:line="240" w:lineRule="auto"/>
            </w:pPr>
          </w:p>
        </w:tc>
        <w:tc>
          <w:tcPr>
            <w:tcW w:w="4590" w:type="dxa"/>
            <w:vMerge/>
            <w:tcBorders>
              <w:top w:val="single" w:sz="4" w:space="0" w:color="808080"/>
              <w:left w:val="single" w:sz="4" w:space="0" w:color="808080"/>
              <w:bottom w:val="single" w:sz="4" w:space="0" w:color="808080" w:themeColor="background1" w:themeShade="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themeColor="background1" w:themeShade="80"/>
              <w:right w:val="single" w:sz="4" w:space="0" w:color="808080"/>
            </w:tcBorders>
            <w:shd w:val="clear" w:color="auto" w:fill="D9D9D9"/>
          </w:tcPr>
          <w:p w:rsidR="0041146C" w:rsidRPr="001F2479" w:rsidRDefault="0041146C" w:rsidP="001F2479">
            <w:pPr>
              <w:spacing w:after="0" w:line="240" w:lineRule="auto"/>
            </w:pPr>
          </w:p>
        </w:tc>
      </w:tr>
      <w:tr w:rsidR="00A03C12" w:rsidRPr="001F2479" w:rsidTr="00A03C12">
        <w:trPr>
          <w:trHeight w:val="287"/>
        </w:trPr>
        <w:tc>
          <w:tcPr>
            <w:tcW w:w="270" w:type="dxa"/>
            <w:tcBorders>
              <w:top w:val="single" w:sz="4" w:space="0" w:color="808080"/>
              <w:left w:val="single" w:sz="4" w:space="0" w:color="808080"/>
              <w:bottom w:val="single" w:sz="4" w:space="0" w:color="808080"/>
              <w:right w:val="single" w:sz="4" w:space="0" w:color="808080" w:themeColor="background1" w:themeShade="80"/>
            </w:tcBorders>
            <w:shd w:val="clear" w:color="auto" w:fill="D9D9D9"/>
          </w:tcPr>
          <w:p w:rsidR="00A03C12" w:rsidRPr="001F2479" w:rsidRDefault="00A03C12" w:rsidP="001F2479">
            <w:pPr>
              <w:spacing w:after="0" w:line="240" w:lineRule="auto"/>
            </w:pPr>
          </w:p>
        </w:tc>
        <w:tc>
          <w:tcPr>
            <w:tcW w:w="459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03C12" w:rsidRDefault="00A03C12" w:rsidP="00A03C12">
            <w:pPr>
              <w:spacing w:after="0" w:line="240" w:lineRule="auto"/>
            </w:pPr>
            <w:r w:rsidRPr="001F2479">
              <w:t>Reduce borrowings</w:t>
            </w:r>
          </w:p>
          <w:p w:rsidR="00A03C12" w:rsidRPr="001F2479" w:rsidRDefault="00A03C12" w:rsidP="001F2479">
            <w:pPr>
              <w:spacing w:after="0" w:line="240" w:lineRule="auto"/>
            </w:pPr>
          </w:p>
        </w:tc>
        <w:tc>
          <w:tcPr>
            <w:tcW w:w="604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Pr>
          <w:p w:rsidR="00A03C12" w:rsidRPr="001F2479" w:rsidRDefault="00A03C12" w:rsidP="001F2479">
            <w:pPr>
              <w:spacing w:after="0" w:line="240" w:lineRule="auto"/>
            </w:pPr>
          </w:p>
        </w:tc>
      </w:tr>
      <w:tr w:rsidR="00A03C12" w:rsidRPr="001F2479" w:rsidTr="00F3589F">
        <w:trPr>
          <w:trHeight w:val="323"/>
        </w:trPr>
        <w:tc>
          <w:tcPr>
            <w:tcW w:w="270" w:type="dxa"/>
            <w:tcBorders>
              <w:top w:val="single" w:sz="4" w:space="0" w:color="808080"/>
              <w:left w:val="nil"/>
              <w:bottom w:val="single" w:sz="4" w:space="0" w:color="808080"/>
              <w:right w:val="single" w:sz="4" w:space="0" w:color="808080" w:themeColor="background1" w:themeShade="80"/>
            </w:tcBorders>
            <w:shd w:val="clear" w:color="auto" w:fill="FFFFFF" w:themeFill="background1"/>
          </w:tcPr>
          <w:p w:rsidR="00A03C12" w:rsidRPr="001F2479" w:rsidRDefault="00A03C12" w:rsidP="001F2479">
            <w:pPr>
              <w:spacing w:after="0" w:line="240" w:lineRule="auto"/>
            </w:pPr>
          </w:p>
        </w:tc>
        <w:tc>
          <w:tcPr>
            <w:tcW w:w="4590" w:type="dxa"/>
            <w:vMerge/>
            <w:tcBorders>
              <w:top w:val="single" w:sz="4" w:space="0" w:color="808080" w:themeColor="background1" w:themeShade="80"/>
              <w:left w:val="single" w:sz="4" w:space="0" w:color="808080" w:themeColor="background1" w:themeShade="80"/>
              <w:bottom w:val="single" w:sz="4" w:space="0" w:color="808080"/>
              <w:right w:val="single" w:sz="4" w:space="0" w:color="808080" w:themeColor="background1" w:themeShade="80"/>
            </w:tcBorders>
          </w:tcPr>
          <w:p w:rsidR="00A03C12" w:rsidRPr="001F2479" w:rsidRDefault="00A03C12" w:rsidP="00A03C12">
            <w:pPr>
              <w:spacing w:after="0" w:line="240" w:lineRule="auto"/>
            </w:pPr>
          </w:p>
        </w:tc>
        <w:tc>
          <w:tcPr>
            <w:tcW w:w="6048"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Pr>
          <w:p w:rsidR="00A03C12" w:rsidRPr="001F2479" w:rsidRDefault="00A03C12" w:rsidP="001F2479">
            <w:pPr>
              <w:spacing w:after="0" w:line="240" w:lineRule="auto"/>
            </w:pPr>
          </w:p>
        </w:tc>
      </w:tr>
      <w:tr w:rsidR="0029739F" w:rsidRPr="001F2479" w:rsidTr="008038A7">
        <w:trPr>
          <w:trHeight w:val="287"/>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29739F" w:rsidRPr="001F2479" w:rsidRDefault="0029739F" w:rsidP="001F2479">
            <w:pPr>
              <w:spacing w:after="0" w:line="240" w:lineRule="auto"/>
            </w:pPr>
          </w:p>
        </w:tc>
        <w:tc>
          <w:tcPr>
            <w:tcW w:w="4590" w:type="dxa"/>
            <w:vMerge w:val="restart"/>
            <w:tcBorders>
              <w:top w:val="single" w:sz="4" w:space="0" w:color="808080"/>
              <w:left w:val="single" w:sz="4" w:space="0" w:color="808080"/>
              <w:right w:val="single" w:sz="4" w:space="0" w:color="808080"/>
            </w:tcBorders>
          </w:tcPr>
          <w:p w:rsidR="0029739F" w:rsidRDefault="0029739F" w:rsidP="001F2479">
            <w:pPr>
              <w:spacing w:after="0" w:line="240" w:lineRule="auto"/>
            </w:pPr>
            <w:r w:rsidRPr="001F2479">
              <w:t>Increase charge-offs</w:t>
            </w:r>
          </w:p>
          <w:p w:rsidR="009561A1" w:rsidRDefault="009561A1" w:rsidP="001F2479">
            <w:pPr>
              <w:spacing w:after="0" w:line="240" w:lineRule="auto"/>
            </w:pPr>
          </w:p>
          <w:p w:rsidR="009561A1" w:rsidRPr="001F2479" w:rsidRDefault="009561A1" w:rsidP="001F2479">
            <w:pPr>
              <w:spacing w:after="0" w:line="240" w:lineRule="auto"/>
            </w:pPr>
          </w:p>
        </w:tc>
        <w:tc>
          <w:tcPr>
            <w:tcW w:w="6048" w:type="dxa"/>
            <w:vMerge w:val="restart"/>
            <w:tcBorders>
              <w:top w:val="single" w:sz="4" w:space="0" w:color="808080" w:themeColor="background1" w:themeShade="80"/>
              <w:left w:val="single" w:sz="4" w:space="0" w:color="808080"/>
              <w:right w:val="single" w:sz="4" w:space="0" w:color="808080" w:themeColor="background1" w:themeShade="80"/>
            </w:tcBorders>
            <w:shd w:val="clear" w:color="auto" w:fill="D9D9D9"/>
          </w:tcPr>
          <w:p w:rsidR="0029739F" w:rsidRDefault="0029739F" w:rsidP="001F2479">
            <w:pPr>
              <w:spacing w:after="0" w:line="240" w:lineRule="auto"/>
            </w:pPr>
          </w:p>
          <w:p w:rsidR="00864A9E" w:rsidRPr="001F2479" w:rsidRDefault="00864A9E" w:rsidP="001F2479">
            <w:pPr>
              <w:spacing w:after="0" w:line="240" w:lineRule="auto"/>
            </w:pPr>
          </w:p>
        </w:tc>
      </w:tr>
      <w:tr w:rsidR="0029739F" w:rsidRPr="001F2479" w:rsidTr="0029739F">
        <w:trPr>
          <w:trHeight w:val="224"/>
        </w:trPr>
        <w:tc>
          <w:tcPr>
            <w:tcW w:w="270" w:type="dxa"/>
            <w:tcBorders>
              <w:top w:val="single" w:sz="4" w:space="0" w:color="808080"/>
              <w:left w:val="nil"/>
              <w:bottom w:val="single" w:sz="4" w:space="0" w:color="808080"/>
              <w:right w:val="single" w:sz="4" w:space="0" w:color="808080"/>
            </w:tcBorders>
            <w:shd w:val="clear" w:color="auto" w:fill="FFFFFF" w:themeFill="background1"/>
          </w:tcPr>
          <w:p w:rsidR="0029739F" w:rsidRPr="001F2479" w:rsidRDefault="0029739F" w:rsidP="001F2479">
            <w:pPr>
              <w:spacing w:after="0" w:line="240" w:lineRule="auto"/>
            </w:pPr>
          </w:p>
        </w:tc>
        <w:tc>
          <w:tcPr>
            <w:tcW w:w="4590" w:type="dxa"/>
            <w:vMerge/>
            <w:tcBorders>
              <w:left w:val="single" w:sz="4" w:space="0" w:color="808080"/>
              <w:bottom w:val="single" w:sz="4" w:space="0" w:color="808080"/>
              <w:right w:val="single" w:sz="4" w:space="0" w:color="808080"/>
            </w:tcBorders>
          </w:tcPr>
          <w:p w:rsidR="0029739F" w:rsidRDefault="0029739F" w:rsidP="001F2479">
            <w:pPr>
              <w:spacing w:after="0" w:line="240" w:lineRule="auto"/>
            </w:pPr>
          </w:p>
        </w:tc>
        <w:tc>
          <w:tcPr>
            <w:tcW w:w="6048" w:type="dxa"/>
            <w:vMerge/>
            <w:tcBorders>
              <w:left w:val="single" w:sz="4" w:space="0" w:color="808080"/>
              <w:bottom w:val="single" w:sz="4" w:space="0" w:color="808080"/>
              <w:right w:val="single" w:sz="4" w:space="0" w:color="808080" w:themeColor="background1" w:themeShade="80"/>
            </w:tcBorders>
            <w:shd w:val="clear" w:color="auto" w:fill="D9D9D9"/>
          </w:tcPr>
          <w:p w:rsidR="0029739F" w:rsidRPr="001F2479" w:rsidRDefault="0029739F" w:rsidP="001F2479">
            <w:pPr>
              <w:spacing w:after="0" w:line="240" w:lineRule="auto"/>
            </w:pPr>
          </w:p>
        </w:tc>
      </w:tr>
      <w:tr w:rsidR="0041146C" w:rsidRPr="001F2479" w:rsidTr="00A03C12">
        <w:trPr>
          <w:trHeight w:val="278"/>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000000" w:themeColor="text1"/>
              <w:right w:val="single" w:sz="4" w:space="0" w:color="808080"/>
            </w:tcBorders>
          </w:tcPr>
          <w:p w:rsidR="00A14BEE" w:rsidRPr="001F2479" w:rsidRDefault="0041146C" w:rsidP="001F2479">
            <w:pPr>
              <w:spacing w:after="0" w:line="240" w:lineRule="auto"/>
            </w:pPr>
            <w:r w:rsidRPr="001F2479">
              <w:t>Purchase another financial institution or purchase assets from another financial institution</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Pr="00A03C12" w:rsidRDefault="0041146C" w:rsidP="001F2479">
            <w:pPr>
              <w:spacing w:after="0" w:line="240" w:lineRule="auto"/>
              <w:rPr>
                <w:b/>
              </w:rPr>
            </w:pPr>
          </w:p>
        </w:tc>
      </w:tr>
      <w:tr w:rsidR="0041146C" w:rsidRPr="001F2479" w:rsidTr="00A03C12">
        <w:trPr>
          <w:trHeight w:val="603"/>
        </w:trPr>
        <w:tc>
          <w:tcPr>
            <w:tcW w:w="270" w:type="dxa"/>
            <w:tcBorders>
              <w:top w:val="single" w:sz="4" w:space="0" w:color="808080"/>
              <w:left w:val="nil"/>
              <w:bottom w:val="single" w:sz="4" w:space="0" w:color="808080"/>
              <w:right w:val="single" w:sz="4" w:space="0" w:color="808080"/>
            </w:tcBorders>
          </w:tcPr>
          <w:p w:rsidR="0041146C" w:rsidRPr="001F2479" w:rsidRDefault="0041146C" w:rsidP="001F2479">
            <w:pPr>
              <w:spacing w:after="0" w:line="240" w:lineRule="auto"/>
            </w:pPr>
          </w:p>
        </w:tc>
        <w:tc>
          <w:tcPr>
            <w:tcW w:w="4590" w:type="dxa"/>
            <w:vMerge/>
            <w:tcBorders>
              <w:top w:val="single" w:sz="4" w:space="0" w:color="000000" w:themeColor="text1"/>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A03C12" w:rsidRDefault="0041146C" w:rsidP="001F2479">
            <w:pPr>
              <w:spacing w:after="0" w:line="240" w:lineRule="auto"/>
              <w:rPr>
                <w:b/>
              </w:rPr>
            </w:pPr>
          </w:p>
        </w:tc>
      </w:tr>
      <w:tr w:rsidR="0041146C" w:rsidRPr="001F2479" w:rsidTr="001F2479">
        <w:trPr>
          <w:trHeight w:val="269"/>
        </w:trPr>
        <w:tc>
          <w:tcPr>
            <w:tcW w:w="270" w:type="dxa"/>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c>
          <w:tcPr>
            <w:tcW w:w="4590" w:type="dxa"/>
            <w:vMerge w:val="restart"/>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r w:rsidRPr="001F2479">
              <w:t>Held as non-leveraged increase to total capital</w:t>
            </w:r>
          </w:p>
        </w:tc>
        <w:tc>
          <w:tcPr>
            <w:tcW w:w="6048" w:type="dxa"/>
            <w:vMerge w:val="restart"/>
            <w:tcBorders>
              <w:top w:val="single" w:sz="4" w:space="0" w:color="808080"/>
              <w:left w:val="single" w:sz="4" w:space="0" w:color="808080"/>
              <w:bottom w:val="single" w:sz="4" w:space="0" w:color="808080"/>
              <w:right w:val="single" w:sz="4" w:space="0" w:color="808080"/>
            </w:tcBorders>
            <w:shd w:val="clear" w:color="auto" w:fill="D9D9D9"/>
          </w:tcPr>
          <w:p w:rsidR="0041146C" w:rsidRDefault="0041146C" w:rsidP="001F2479">
            <w:pPr>
              <w:spacing w:after="0" w:line="240" w:lineRule="auto"/>
              <w:rPr>
                <w:b/>
              </w:rPr>
            </w:pPr>
          </w:p>
          <w:p w:rsidR="00864A9E" w:rsidRPr="00A03C12" w:rsidRDefault="00864A9E" w:rsidP="001F2479">
            <w:pPr>
              <w:spacing w:after="0" w:line="240" w:lineRule="auto"/>
              <w:rPr>
                <w:b/>
              </w:rPr>
            </w:pPr>
          </w:p>
        </w:tc>
      </w:tr>
      <w:tr w:rsidR="0041146C" w:rsidRPr="001F2479" w:rsidTr="0029739F">
        <w:trPr>
          <w:trHeight w:val="359"/>
        </w:trPr>
        <w:tc>
          <w:tcPr>
            <w:tcW w:w="270" w:type="dxa"/>
            <w:tcBorders>
              <w:top w:val="single" w:sz="4" w:space="0" w:color="808080"/>
              <w:left w:val="nil"/>
              <w:bottom w:val="nil"/>
              <w:right w:val="single" w:sz="4" w:space="0" w:color="808080"/>
            </w:tcBorders>
          </w:tcPr>
          <w:p w:rsidR="0041146C" w:rsidRPr="001F2479" w:rsidRDefault="0041146C" w:rsidP="001F2479">
            <w:pPr>
              <w:spacing w:after="0" w:line="240" w:lineRule="auto"/>
            </w:pPr>
          </w:p>
        </w:tc>
        <w:tc>
          <w:tcPr>
            <w:tcW w:w="4590" w:type="dxa"/>
            <w:vMerge/>
            <w:tcBorders>
              <w:top w:val="single" w:sz="4" w:space="0" w:color="808080"/>
              <w:left w:val="single" w:sz="4" w:space="0" w:color="808080"/>
              <w:bottom w:val="single" w:sz="4" w:space="0" w:color="808080"/>
              <w:right w:val="single" w:sz="4" w:space="0" w:color="808080"/>
            </w:tcBorders>
          </w:tcPr>
          <w:p w:rsidR="0041146C" w:rsidRPr="001F2479" w:rsidRDefault="0041146C" w:rsidP="001F2479">
            <w:pPr>
              <w:spacing w:after="0" w:line="240" w:lineRule="auto"/>
            </w:pPr>
          </w:p>
        </w:tc>
        <w:tc>
          <w:tcPr>
            <w:tcW w:w="6048" w:type="dxa"/>
            <w:vMerge/>
            <w:tcBorders>
              <w:top w:val="single" w:sz="4" w:space="0" w:color="808080"/>
              <w:left w:val="single" w:sz="4" w:space="0" w:color="808080"/>
              <w:bottom w:val="single" w:sz="4" w:space="0" w:color="808080"/>
              <w:right w:val="single" w:sz="4" w:space="0" w:color="808080"/>
            </w:tcBorders>
            <w:shd w:val="clear" w:color="auto" w:fill="D9D9D9"/>
          </w:tcPr>
          <w:p w:rsidR="0041146C" w:rsidRPr="001F2479" w:rsidRDefault="0041146C" w:rsidP="001F2479">
            <w:pPr>
              <w:spacing w:after="0" w:line="240" w:lineRule="auto"/>
            </w:pPr>
          </w:p>
        </w:tc>
      </w:tr>
    </w:tbl>
    <w:p w:rsidR="009561A1" w:rsidRDefault="009561A1" w:rsidP="00AE52CC"/>
    <w:p w:rsidR="0041146C" w:rsidRDefault="008062A8" w:rsidP="00AE52CC">
      <w:r w:rsidRPr="00AE52CC">
        <w:t xml:space="preserve">What actions were you able to avoid because of the capital </w:t>
      </w:r>
      <w:r w:rsidR="008013EB">
        <w:t>infusion of CPP</w:t>
      </w:r>
      <w:r w:rsidRPr="00AE52CC">
        <w:t xml:space="preserve"> funds?</w:t>
      </w:r>
      <w:r>
        <w:t xml:space="preserve">     </w:t>
      </w:r>
      <w:r>
        <w:tab/>
      </w:r>
      <w:r>
        <w:tab/>
      </w:r>
      <w:r>
        <w:tab/>
        <w:t xml:space="preserve">    </w:t>
      </w:r>
      <w:r w:rsidR="001F4917">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tblPr>
      <w:tblGrid>
        <w:gridCol w:w="11016"/>
      </w:tblGrid>
      <w:tr w:rsidR="0098009B" w:rsidRPr="001F2479" w:rsidTr="001F2479">
        <w:tc>
          <w:tcPr>
            <w:tcW w:w="11016" w:type="dxa"/>
            <w:shd w:val="clear" w:color="auto" w:fill="D9D9D9"/>
          </w:tcPr>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5F4B27" w:rsidRPr="001F2479" w:rsidRDefault="005F4B27"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Pr="001F2479" w:rsidRDefault="00864A9E" w:rsidP="001F2479">
            <w:pPr>
              <w:spacing w:after="0" w:line="240" w:lineRule="auto"/>
            </w:pPr>
          </w:p>
        </w:tc>
      </w:tr>
    </w:tbl>
    <w:p w:rsidR="009561A1" w:rsidRDefault="009561A1" w:rsidP="0098009B">
      <w:pPr>
        <w:spacing w:after="0" w:line="240" w:lineRule="auto"/>
      </w:pPr>
    </w:p>
    <w:p w:rsidR="009561A1" w:rsidRDefault="009561A1" w:rsidP="0098009B">
      <w:pPr>
        <w:spacing w:after="0" w:line="240" w:lineRule="auto"/>
      </w:pPr>
    </w:p>
    <w:p w:rsidR="0098009B" w:rsidRDefault="0098009B" w:rsidP="0098009B">
      <w:pPr>
        <w:spacing w:after="0" w:line="240" w:lineRule="auto"/>
      </w:pPr>
      <w:r>
        <w:t xml:space="preserve">What actions were you able to take that you may not have taken without the capital infusion of </w:t>
      </w:r>
      <w:r w:rsidR="008013EB">
        <w:t>CPP</w:t>
      </w:r>
      <w:r>
        <w:t xml:space="preserve"> funds?</w:t>
      </w:r>
    </w:p>
    <w:tbl>
      <w:tblPr>
        <w:tblW w:w="0" w:type="auto"/>
        <w:tblBorders>
          <w:top w:val="single" w:sz="4" w:space="0" w:color="808080"/>
          <w:left w:val="single" w:sz="4" w:space="0" w:color="808080"/>
          <w:bottom w:val="single" w:sz="4" w:space="0" w:color="808080"/>
          <w:right w:val="single" w:sz="4" w:space="0" w:color="808080"/>
        </w:tblBorders>
        <w:tblLook w:val="04A0"/>
      </w:tblPr>
      <w:tblGrid>
        <w:gridCol w:w="11016"/>
      </w:tblGrid>
      <w:tr w:rsidR="0098009B" w:rsidRPr="001F2479" w:rsidTr="001F2479">
        <w:tc>
          <w:tcPr>
            <w:tcW w:w="11016" w:type="dxa"/>
            <w:shd w:val="clear" w:color="auto" w:fill="D9D9D9"/>
          </w:tcPr>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5F4B27" w:rsidRDefault="005F4B27" w:rsidP="001F2479">
            <w:pPr>
              <w:spacing w:after="0" w:line="240" w:lineRule="auto"/>
            </w:pPr>
          </w:p>
          <w:p w:rsidR="005F4B27" w:rsidRPr="001F2479" w:rsidRDefault="005F4B27"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E80A60" w:rsidRDefault="00E80A60" w:rsidP="001F2479">
            <w:pPr>
              <w:spacing w:after="0" w:line="240" w:lineRule="auto"/>
            </w:pPr>
          </w:p>
          <w:p w:rsidR="005F4B27" w:rsidRDefault="005F4B27" w:rsidP="001F2479">
            <w:pPr>
              <w:spacing w:after="0" w:line="240" w:lineRule="auto"/>
            </w:pPr>
          </w:p>
          <w:p w:rsidR="00E80A60" w:rsidRDefault="00E80A60"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Default="00864A9E" w:rsidP="001F2479">
            <w:pPr>
              <w:spacing w:after="0" w:line="240" w:lineRule="auto"/>
            </w:pPr>
          </w:p>
          <w:p w:rsidR="00864A9E" w:rsidRPr="001F2479" w:rsidRDefault="00864A9E"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tc>
      </w:tr>
    </w:tbl>
    <w:p w:rsidR="00864A9E" w:rsidRDefault="00864A9E" w:rsidP="00A71CF6"/>
    <w:p w:rsidR="00A71CF6" w:rsidRDefault="008062A8" w:rsidP="00A71CF6">
      <w:r>
        <w:t xml:space="preserve">Please describe any other actions that you were able to undertake with the capital infusion of </w:t>
      </w:r>
      <w:r w:rsidR="008013EB">
        <w:t>CPP</w:t>
      </w:r>
      <w:r>
        <w:t xml:space="preserve"> funds.</w:t>
      </w:r>
      <w:r w:rsidR="00E80A60" w:rsidRPr="00E80A60">
        <w:rPr>
          <w:noProof/>
        </w:rPr>
        <w:t xml:space="preserve"> </w:t>
      </w:r>
      <w:r>
        <w:t xml:space="preserve"> </w:t>
      </w:r>
      <w:r w:rsidR="00E80A60">
        <w:t xml:space="preserve">         </w:t>
      </w:r>
      <w:r>
        <w:t xml:space="preserve">      </w:t>
      </w:r>
    </w:p>
    <w:tbl>
      <w:tblPr>
        <w:tblW w:w="0" w:type="auto"/>
        <w:tblBorders>
          <w:top w:val="single" w:sz="4" w:space="0" w:color="808080"/>
          <w:left w:val="single" w:sz="4" w:space="0" w:color="808080"/>
          <w:bottom w:val="single" w:sz="4" w:space="0" w:color="808080"/>
          <w:right w:val="single" w:sz="4" w:space="0" w:color="808080"/>
        </w:tblBorders>
        <w:tblLook w:val="04A0"/>
      </w:tblPr>
      <w:tblGrid>
        <w:gridCol w:w="11016"/>
      </w:tblGrid>
      <w:tr w:rsidR="00707010" w:rsidRPr="001F2479" w:rsidTr="001F2479">
        <w:tc>
          <w:tcPr>
            <w:tcW w:w="11016" w:type="dxa"/>
            <w:shd w:val="clear" w:color="auto" w:fill="D9D9D9"/>
          </w:tcPr>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864A9E" w:rsidRPr="001F2479" w:rsidRDefault="00864A9E"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Default="0098009B"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Default="00E80A60" w:rsidP="001F2479">
            <w:pPr>
              <w:spacing w:after="0" w:line="240" w:lineRule="auto"/>
            </w:pPr>
          </w:p>
          <w:p w:rsidR="00E80A60" w:rsidRPr="001F2479" w:rsidRDefault="00E80A60"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p w:rsidR="0098009B" w:rsidRPr="001F2479" w:rsidRDefault="0098009B" w:rsidP="001F2479">
            <w:pPr>
              <w:spacing w:after="0" w:line="240" w:lineRule="auto"/>
            </w:pPr>
          </w:p>
        </w:tc>
      </w:tr>
    </w:tbl>
    <w:p w:rsidR="0098009B" w:rsidRDefault="0098009B"/>
    <w:p w:rsidR="00C65F77" w:rsidRDefault="00C65F77"/>
    <w:p w:rsidR="00C65F77" w:rsidRDefault="00C65F77"/>
    <w:p w:rsidR="00C65F77" w:rsidRDefault="00C65F77"/>
    <w:p w:rsidR="00C65F77" w:rsidRDefault="00C65F77"/>
    <w:p w:rsidR="00C65F77" w:rsidRPr="00C65F77" w:rsidRDefault="00C65F77" w:rsidP="00C65F77">
      <w:pPr>
        <w:jc w:val="both"/>
        <w:rPr>
          <w:rFonts w:ascii="Arial" w:hAnsi="Arial" w:cs="Arial"/>
          <w:sz w:val="16"/>
          <w:szCs w:val="16"/>
        </w:rPr>
      </w:pPr>
      <w:r w:rsidRPr="008C2D24">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16"/>
          <w:szCs w:val="16"/>
        </w:rPr>
        <w:t>1505-0222</w:t>
      </w:r>
      <w:r w:rsidRPr="008C2D24">
        <w:rPr>
          <w:rFonts w:ascii="Arial" w:hAnsi="Arial" w:cs="Arial"/>
          <w:sz w:val="16"/>
          <w:szCs w:val="16"/>
        </w:rPr>
        <w:t xml:space="preserve">.  The time required to complete this information collection is estimated to average </w:t>
      </w:r>
      <w:r>
        <w:rPr>
          <w:rFonts w:ascii="Arial" w:hAnsi="Arial" w:cs="Arial"/>
          <w:sz w:val="16"/>
          <w:szCs w:val="16"/>
        </w:rPr>
        <w:t>80 hours</w:t>
      </w:r>
      <w:r w:rsidRPr="008C2D24">
        <w:rPr>
          <w:rFonts w:ascii="Arial" w:hAnsi="Arial" w:cs="Arial"/>
          <w:sz w:val="16"/>
          <w:szCs w:val="16"/>
        </w:rPr>
        <w:t xml:space="preserve">, including the time to review instructions, search existing data resources, gathering and maintaining the data needed, and completing and reviewing the collection of information.  If you have any comments concerning the accuracy of the time estimate or suggestions for improving this form, please write to:  </w:t>
      </w:r>
      <w:r>
        <w:rPr>
          <w:rFonts w:ascii="Arial" w:hAnsi="Arial" w:cs="Arial"/>
          <w:sz w:val="16"/>
          <w:szCs w:val="16"/>
        </w:rPr>
        <w:t>U.S. Department of the Treasury</w:t>
      </w:r>
      <w:r w:rsidRPr="008C2D24">
        <w:rPr>
          <w:rFonts w:ascii="Arial" w:hAnsi="Arial" w:cs="Arial"/>
          <w:sz w:val="16"/>
          <w:szCs w:val="16"/>
        </w:rPr>
        <w:t xml:space="preserve">, </w:t>
      </w:r>
      <w:r>
        <w:rPr>
          <w:rFonts w:ascii="Arial" w:hAnsi="Arial" w:cs="Arial"/>
          <w:sz w:val="16"/>
          <w:szCs w:val="16"/>
        </w:rPr>
        <w:t>Office of Financial Stability</w:t>
      </w:r>
      <w:r w:rsidRPr="008C2D24">
        <w:rPr>
          <w:rFonts w:ascii="Arial" w:hAnsi="Arial" w:cs="Arial"/>
          <w:sz w:val="16"/>
          <w:szCs w:val="16"/>
        </w:rPr>
        <w:t xml:space="preserve">, </w:t>
      </w:r>
      <w:proofErr w:type="gramStart"/>
      <w:r>
        <w:rPr>
          <w:rFonts w:ascii="Arial" w:hAnsi="Arial" w:cs="Arial"/>
          <w:sz w:val="16"/>
          <w:szCs w:val="16"/>
        </w:rPr>
        <w:t>Washington</w:t>
      </w:r>
      <w:proofErr w:type="gramEnd"/>
      <w:r>
        <w:rPr>
          <w:rFonts w:ascii="Arial" w:hAnsi="Arial" w:cs="Arial"/>
          <w:sz w:val="16"/>
          <w:szCs w:val="16"/>
        </w:rPr>
        <w:t xml:space="preserve"> DC</w:t>
      </w:r>
      <w:r w:rsidRPr="008C2D24">
        <w:rPr>
          <w:rFonts w:ascii="Arial" w:hAnsi="Arial" w:cs="Arial"/>
          <w:sz w:val="16"/>
          <w:szCs w:val="16"/>
        </w:rPr>
        <w:t xml:space="preserve">  </w:t>
      </w:r>
      <w:r>
        <w:rPr>
          <w:rFonts w:ascii="Arial" w:hAnsi="Arial" w:cs="Arial"/>
          <w:sz w:val="16"/>
          <w:szCs w:val="16"/>
        </w:rPr>
        <w:t>20036</w:t>
      </w:r>
      <w:r w:rsidRPr="008C2D24">
        <w:rPr>
          <w:rFonts w:ascii="Arial" w:hAnsi="Arial" w:cs="Arial"/>
          <w:sz w:val="16"/>
          <w:szCs w:val="16"/>
        </w:rPr>
        <w:t>.</w:t>
      </w:r>
    </w:p>
    <w:sectPr w:rsidR="00C65F77" w:rsidRPr="00C65F77" w:rsidSect="00A03C12">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BF" w:rsidRDefault="00C358BF" w:rsidP="00A71CF6">
      <w:pPr>
        <w:spacing w:after="0" w:line="240" w:lineRule="auto"/>
      </w:pPr>
      <w:r>
        <w:separator/>
      </w:r>
    </w:p>
  </w:endnote>
  <w:endnote w:type="continuationSeparator" w:id="0">
    <w:p w:rsidR="00C358BF" w:rsidRDefault="00C358BF" w:rsidP="00A71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BF" w:rsidRDefault="00C358BF" w:rsidP="00A71CF6">
      <w:pPr>
        <w:spacing w:after="0" w:line="240" w:lineRule="auto"/>
      </w:pPr>
      <w:r>
        <w:separator/>
      </w:r>
    </w:p>
  </w:footnote>
  <w:footnote w:type="continuationSeparator" w:id="0">
    <w:p w:rsidR="00C358BF" w:rsidRDefault="00C358BF" w:rsidP="00A71C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65A00"/>
    <w:multiLevelType w:val="hybridMultilevel"/>
    <w:tmpl w:val="DEF6FC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17272"/>
    <w:rsid w:val="00030795"/>
    <w:rsid w:val="00060BD6"/>
    <w:rsid w:val="000736AE"/>
    <w:rsid w:val="000E48DA"/>
    <w:rsid w:val="00114FFD"/>
    <w:rsid w:val="0011659F"/>
    <w:rsid w:val="00117E07"/>
    <w:rsid w:val="00166AAE"/>
    <w:rsid w:val="00171BDF"/>
    <w:rsid w:val="001B1B83"/>
    <w:rsid w:val="001F2479"/>
    <w:rsid w:val="001F4917"/>
    <w:rsid w:val="0020254B"/>
    <w:rsid w:val="00237E73"/>
    <w:rsid w:val="002517C9"/>
    <w:rsid w:val="00282AF5"/>
    <w:rsid w:val="002945EA"/>
    <w:rsid w:val="0029739F"/>
    <w:rsid w:val="002A13EB"/>
    <w:rsid w:val="002A7559"/>
    <w:rsid w:val="002B14D2"/>
    <w:rsid w:val="002C0190"/>
    <w:rsid w:val="002D24F3"/>
    <w:rsid w:val="00302232"/>
    <w:rsid w:val="00311148"/>
    <w:rsid w:val="003268B8"/>
    <w:rsid w:val="00350AD5"/>
    <w:rsid w:val="00351EB0"/>
    <w:rsid w:val="00367035"/>
    <w:rsid w:val="00397A78"/>
    <w:rsid w:val="003A2DBE"/>
    <w:rsid w:val="003A3CF9"/>
    <w:rsid w:val="003E339C"/>
    <w:rsid w:val="003F6B19"/>
    <w:rsid w:val="0041146C"/>
    <w:rsid w:val="004347AC"/>
    <w:rsid w:val="00442809"/>
    <w:rsid w:val="0048656B"/>
    <w:rsid w:val="00546ECE"/>
    <w:rsid w:val="00562A5C"/>
    <w:rsid w:val="00584657"/>
    <w:rsid w:val="00590976"/>
    <w:rsid w:val="005E387F"/>
    <w:rsid w:val="005F4B27"/>
    <w:rsid w:val="00611783"/>
    <w:rsid w:val="00630811"/>
    <w:rsid w:val="00674497"/>
    <w:rsid w:val="006951BF"/>
    <w:rsid w:val="006A4561"/>
    <w:rsid w:val="006B2B79"/>
    <w:rsid w:val="006D5BDF"/>
    <w:rsid w:val="00703769"/>
    <w:rsid w:val="007053B2"/>
    <w:rsid w:val="00707010"/>
    <w:rsid w:val="00771E4F"/>
    <w:rsid w:val="00772FC8"/>
    <w:rsid w:val="00794A77"/>
    <w:rsid w:val="008013EB"/>
    <w:rsid w:val="008062A8"/>
    <w:rsid w:val="00834E15"/>
    <w:rsid w:val="00845EB0"/>
    <w:rsid w:val="008562B3"/>
    <w:rsid w:val="00864A9E"/>
    <w:rsid w:val="008C1553"/>
    <w:rsid w:val="008C4397"/>
    <w:rsid w:val="008F6D7C"/>
    <w:rsid w:val="00906D40"/>
    <w:rsid w:val="00926753"/>
    <w:rsid w:val="0092740E"/>
    <w:rsid w:val="00930D39"/>
    <w:rsid w:val="009561A1"/>
    <w:rsid w:val="00963C3C"/>
    <w:rsid w:val="0098009B"/>
    <w:rsid w:val="009B5BB2"/>
    <w:rsid w:val="009F77F0"/>
    <w:rsid w:val="00A03C12"/>
    <w:rsid w:val="00A14BEE"/>
    <w:rsid w:val="00A657B3"/>
    <w:rsid w:val="00A71CF6"/>
    <w:rsid w:val="00AA1124"/>
    <w:rsid w:val="00AE52CC"/>
    <w:rsid w:val="00B20F9E"/>
    <w:rsid w:val="00B41C4F"/>
    <w:rsid w:val="00B6362A"/>
    <w:rsid w:val="00BB098C"/>
    <w:rsid w:val="00C20FCB"/>
    <w:rsid w:val="00C34B6E"/>
    <w:rsid w:val="00C358BF"/>
    <w:rsid w:val="00C431DC"/>
    <w:rsid w:val="00C65F77"/>
    <w:rsid w:val="00C704FF"/>
    <w:rsid w:val="00CD05E6"/>
    <w:rsid w:val="00CF7072"/>
    <w:rsid w:val="00D17272"/>
    <w:rsid w:val="00D35FED"/>
    <w:rsid w:val="00D95E6D"/>
    <w:rsid w:val="00DA6DD6"/>
    <w:rsid w:val="00DC7800"/>
    <w:rsid w:val="00DD2024"/>
    <w:rsid w:val="00E066BB"/>
    <w:rsid w:val="00E45E7C"/>
    <w:rsid w:val="00E470AD"/>
    <w:rsid w:val="00E52049"/>
    <w:rsid w:val="00E6030D"/>
    <w:rsid w:val="00E80A60"/>
    <w:rsid w:val="00EA6779"/>
    <w:rsid w:val="00F0690A"/>
    <w:rsid w:val="00F236D7"/>
    <w:rsid w:val="00F3589F"/>
    <w:rsid w:val="00F51245"/>
    <w:rsid w:val="00F90C18"/>
    <w:rsid w:val="00FD63DE"/>
    <w:rsid w:val="00FF5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7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C7800"/>
    <w:rPr>
      <w:color w:val="800080"/>
      <w:u w:val="single"/>
    </w:rPr>
  </w:style>
  <w:style w:type="paragraph" w:styleId="Header">
    <w:name w:val="header"/>
    <w:basedOn w:val="Normal"/>
    <w:link w:val="HeaderChar"/>
    <w:uiPriority w:val="99"/>
    <w:semiHidden/>
    <w:unhideWhenUsed/>
    <w:rsid w:val="00A71CF6"/>
    <w:pPr>
      <w:tabs>
        <w:tab w:val="center" w:pos="4680"/>
        <w:tab w:val="right" w:pos="9360"/>
      </w:tabs>
    </w:pPr>
  </w:style>
  <w:style w:type="character" w:customStyle="1" w:styleId="HeaderChar">
    <w:name w:val="Header Char"/>
    <w:basedOn w:val="DefaultParagraphFont"/>
    <w:link w:val="Header"/>
    <w:uiPriority w:val="99"/>
    <w:semiHidden/>
    <w:rsid w:val="00A71CF6"/>
    <w:rPr>
      <w:sz w:val="22"/>
      <w:szCs w:val="22"/>
    </w:rPr>
  </w:style>
  <w:style w:type="paragraph" w:styleId="Footer">
    <w:name w:val="footer"/>
    <w:basedOn w:val="Normal"/>
    <w:link w:val="FooterChar"/>
    <w:uiPriority w:val="99"/>
    <w:semiHidden/>
    <w:unhideWhenUsed/>
    <w:rsid w:val="00A71CF6"/>
    <w:pPr>
      <w:tabs>
        <w:tab w:val="center" w:pos="4680"/>
        <w:tab w:val="right" w:pos="9360"/>
      </w:tabs>
    </w:pPr>
  </w:style>
  <w:style w:type="character" w:customStyle="1" w:styleId="FooterChar">
    <w:name w:val="Footer Char"/>
    <w:basedOn w:val="DefaultParagraphFont"/>
    <w:link w:val="Footer"/>
    <w:uiPriority w:val="99"/>
    <w:semiHidden/>
    <w:rsid w:val="00A71CF6"/>
    <w:rPr>
      <w:sz w:val="22"/>
      <w:szCs w:val="22"/>
    </w:rPr>
  </w:style>
  <w:style w:type="character" w:styleId="CommentReference">
    <w:name w:val="annotation reference"/>
    <w:basedOn w:val="DefaultParagraphFont"/>
    <w:uiPriority w:val="99"/>
    <w:semiHidden/>
    <w:unhideWhenUsed/>
    <w:rsid w:val="009F77F0"/>
    <w:rPr>
      <w:sz w:val="16"/>
      <w:szCs w:val="16"/>
    </w:rPr>
  </w:style>
  <w:style w:type="paragraph" w:styleId="CommentText">
    <w:name w:val="annotation text"/>
    <w:basedOn w:val="Normal"/>
    <w:link w:val="CommentTextChar"/>
    <w:uiPriority w:val="99"/>
    <w:semiHidden/>
    <w:unhideWhenUsed/>
    <w:rsid w:val="009F77F0"/>
    <w:rPr>
      <w:sz w:val="20"/>
      <w:szCs w:val="20"/>
    </w:rPr>
  </w:style>
  <w:style w:type="character" w:customStyle="1" w:styleId="CommentTextChar">
    <w:name w:val="Comment Text Char"/>
    <w:basedOn w:val="DefaultParagraphFont"/>
    <w:link w:val="CommentText"/>
    <w:uiPriority w:val="99"/>
    <w:semiHidden/>
    <w:rsid w:val="009F77F0"/>
  </w:style>
  <w:style w:type="paragraph" w:styleId="CommentSubject">
    <w:name w:val="annotation subject"/>
    <w:basedOn w:val="CommentText"/>
    <w:next w:val="CommentText"/>
    <w:link w:val="CommentSubjectChar"/>
    <w:uiPriority w:val="99"/>
    <w:semiHidden/>
    <w:unhideWhenUsed/>
    <w:rsid w:val="009F77F0"/>
    <w:rPr>
      <w:b/>
      <w:bCs/>
    </w:rPr>
  </w:style>
  <w:style w:type="character" w:customStyle="1" w:styleId="CommentSubjectChar">
    <w:name w:val="Comment Subject Char"/>
    <w:basedOn w:val="CommentTextChar"/>
    <w:link w:val="CommentSubject"/>
    <w:uiPriority w:val="99"/>
    <w:semiHidden/>
    <w:rsid w:val="009F77F0"/>
    <w:rPr>
      <w:b/>
      <w:bCs/>
    </w:rPr>
  </w:style>
  <w:style w:type="paragraph" w:styleId="BalloonText">
    <w:name w:val="Balloon Text"/>
    <w:basedOn w:val="Normal"/>
    <w:link w:val="BalloonTextChar"/>
    <w:uiPriority w:val="99"/>
    <w:semiHidden/>
    <w:unhideWhenUsed/>
    <w:rsid w:val="009F7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976482">
      <w:bodyDiv w:val="1"/>
      <w:marLeft w:val="0"/>
      <w:marRight w:val="0"/>
      <w:marTop w:val="0"/>
      <w:marBottom w:val="0"/>
      <w:divBdr>
        <w:top w:val="none" w:sz="0" w:space="0" w:color="auto"/>
        <w:left w:val="none" w:sz="0" w:space="0" w:color="auto"/>
        <w:bottom w:val="none" w:sz="0" w:space="0" w:color="auto"/>
        <w:right w:val="none" w:sz="0" w:space="0" w:color="auto"/>
      </w:divBdr>
    </w:div>
    <w:div w:id="324480970">
      <w:bodyDiv w:val="1"/>
      <w:marLeft w:val="0"/>
      <w:marRight w:val="0"/>
      <w:marTop w:val="0"/>
      <w:marBottom w:val="0"/>
      <w:divBdr>
        <w:top w:val="none" w:sz="0" w:space="0" w:color="auto"/>
        <w:left w:val="none" w:sz="0" w:space="0" w:color="auto"/>
        <w:bottom w:val="none" w:sz="0" w:space="0" w:color="auto"/>
        <w:right w:val="none" w:sz="0" w:space="0" w:color="auto"/>
      </w:divBdr>
    </w:div>
    <w:div w:id="446852409">
      <w:bodyDiv w:val="1"/>
      <w:marLeft w:val="0"/>
      <w:marRight w:val="0"/>
      <w:marTop w:val="0"/>
      <w:marBottom w:val="0"/>
      <w:divBdr>
        <w:top w:val="none" w:sz="0" w:space="0" w:color="auto"/>
        <w:left w:val="none" w:sz="0" w:space="0" w:color="auto"/>
        <w:bottom w:val="none" w:sz="0" w:space="0" w:color="auto"/>
        <w:right w:val="none" w:sz="0" w:space="0" w:color="auto"/>
      </w:divBdr>
    </w:div>
    <w:div w:id="721712595">
      <w:bodyDiv w:val="1"/>
      <w:marLeft w:val="0"/>
      <w:marRight w:val="0"/>
      <w:marTop w:val="0"/>
      <w:marBottom w:val="0"/>
      <w:divBdr>
        <w:top w:val="none" w:sz="0" w:space="0" w:color="auto"/>
        <w:left w:val="none" w:sz="0" w:space="0" w:color="auto"/>
        <w:bottom w:val="none" w:sz="0" w:space="0" w:color="auto"/>
        <w:right w:val="none" w:sz="0" w:space="0" w:color="auto"/>
      </w:divBdr>
    </w:div>
    <w:div w:id="823548314">
      <w:bodyDiv w:val="1"/>
      <w:marLeft w:val="0"/>
      <w:marRight w:val="0"/>
      <w:marTop w:val="0"/>
      <w:marBottom w:val="0"/>
      <w:divBdr>
        <w:top w:val="none" w:sz="0" w:space="0" w:color="auto"/>
        <w:left w:val="none" w:sz="0" w:space="0" w:color="auto"/>
        <w:bottom w:val="none" w:sz="0" w:space="0" w:color="auto"/>
        <w:right w:val="none" w:sz="0" w:space="0" w:color="auto"/>
      </w:divBdr>
    </w:div>
    <w:div w:id="975451050">
      <w:bodyDiv w:val="1"/>
      <w:marLeft w:val="0"/>
      <w:marRight w:val="0"/>
      <w:marTop w:val="0"/>
      <w:marBottom w:val="0"/>
      <w:divBdr>
        <w:top w:val="none" w:sz="0" w:space="0" w:color="auto"/>
        <w:left w:val="none" w:sz="0" w:space="0" w:color="auto"/>
        <w:bottom w:val="none" w:sz="0" w:space="0" w:color="auto"/>
        <w:right w:val="none" w:sz="0" w:space="0" w:color="auto"/>
      </w:divBdr>
    </w:div>
    <w:div w:id="1084301683">
      <w:bodyDiv w:val="1"/>
      <w:marLeft w:val="0"/>
      <w:marRight w:val="0"/>
      <w:marTop w:val="0"/>
      <w:marBottom w:val="0"/>
      <w:divBdr>
        <w:top w:val="none" w:sz="0" w:space="0" w:color="auto"/>
        <w:left w:val="none" w:sz="0" w:space="0" w:color="auto"/>
        <w:bottom w:val="none" w:sz="0" w:space="0" w:color="auto"/>
        <w:right w:val="none" w:sz="0" w:space="0" w:color="auto"/>
      </w:divBdr>
    </w:div>
    <w:div w:id="1621258827">
      <w:bodyDiv w:val="1"/>
      <w:marLeft w:val="0"/>
      <w:marRight w:val="0"/>
      <w:marTop w:val="0"/>
      <w:marBottom w:val="0"/>
      <w:divBdr>
        <w:top w:val="none" w:sz="0" w:space="0" w:color="auto"/>
        <w:left w:val="none" w:sz="0" w:space="0" w:color="auto"/>
        <w:bottom w:val="none" w:sz="0" w:space="0" w:color="auto"/>
        <w:right w:val="none" w:sz="0" w:space="0" w:color="auto"/>
      </w:divBdr>
    </w:div>
    <w:div w:id="18088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1BDF6-E6F5-4E07-8F03-14880C4C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Treasury</dc:creator>
  <cp:lastModifiedBy>US Department of Treasury</cp:lastModifiedBy>
  <cp:revision>2</cp:revision>
  <cp:lastPrinted>2009-12-04T21:56:00Z</cp:lastPrinted>
  <dcterms:created xsi:type="dcterms:W3CDTF">2010-09-24T18:35:00Z</dcterms:created>
  <dcterms:modified xsi:type="dcterms:W3CDTF">2010-09-24T18:35:00Z</dcterms:modified>
</cp:coreProperties>
</file>