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35" w:rsidRDefault="003C71DD" w:rsidP="00C13835">
      <w:pPr>
        <w:jc w:val="left"/>
      </w:pPr>
      <w:r>
        <w:t>To:  {STATE WORKFORCE AGENCY}</w:t>
      </w:r>
    </w:p>
    <w:p w:rsidR="003C71DD" w:rsidRDefault="003C71DD" w:rsidP="00C13835">
      <w:pPr>
        <w:jc w:val="left"/>
      </w:pPr>
    </w:p>
    <w:p w:rsidR="00CC1A40" w:rsidRDefault="00CC1A40" w:rsidP="00C13835">
      <w:pPr>
        <w:jc w:val="left"/>
      </w:pPr>
      <w:proofErr w:type="spellStart"/>
      <w:r w:rsidRPr="00CC1A40">
        <w:t>Mathematica</w:t>
      </w:r>
      <w:proofErr w:type="spellEnd"/>
      <w:r w:rsidRPr="00CC1A40">
        <w:t xml:space="preserve"> Policy Research is conducting a national survey for the National Association of State Workforce Agencies (NASWA), Center for Employment Security and Research (CESER</w:t>
      </w:r>
      <w:r>
        <w:t>)</w:t>
      </w:r>
      <w:r w:rsidRPr="00CC1A40">
        <w:t xml:space="preserve"> under a </w:t>
      </w:r>
      <w:r w:rsidR="001E6432">
        <w:t>g</w:t>
      </w:r>
      <w:r w:rsidRPr="00CC1A40">
        <w:t xml:space="preserve">rant from the U.S. Department of Labor, </w:t>
      </w:r>
      <w:r w:rsidR="001C0296">
        <w:t xml:space="preserve">Office of </w:t>
      </w:r>
      <w:r w:rsidRPr="00CC1A40">
        <w:t xml:space="preserve">Unemployment Insurance </w:t>
      </w:r>
      <w:r>
        <w:t>(OUI)</w:t>
      </w:r>
      <w:r w:rsidRPr="00CC1A40">
        <w:t>.</w:t>
      </w:r>
      <w:r>
        <w:t xml:space="preserve"> </w:t>
      </w:r>
      <w:r w:rsidRPr="00CC1A40">
        <w:t xml:space="preserve"> The survey is part of the Unemployment Insurance Lower-Authority Appeals Information Technology Assessment. We are asking your state to help with this important study by </w:t>
      </w:r>
      <w:r>
        <w:t>completing the attached survey</w:t>
      </w:r>
      <w:r w:rsidRPr="00CC1A40">
        <w:t xml:space="preserve">. </w:t>
      </w:r>
      <w:r w:rsidR="009F1EB5">
        <w:t xml:space="preserve"> Please note that OMB has granted permission for us to conduct this survey under the Paperwork Reduction Act; our approval number is 1205-0436, and we estimate that it will take about 36 minutes to complete this survey, </w:t>
      </w:r>
      <w:r w:rsidR="00B95FFB">
        <w:t xml:space="preserve">which is voluntary, </w:t>
      </w:r>
      <w:bookmarkStart w:id="0" w:name="_GoBack"/>
      <w:bookmarkEnd w:id="0"/>
      <w:r w:rsidR="009F1EB5">
        <w:t xml:space="preserve">based on pretests we conducted with nine states.  </w:t>
      </w:r>
    </w:p>
    <w:p w:rsidR="00CC1A40" w:rsidRDefault="00CC1A40" w:rsidP="00C13835">
      <w:pPr>
        <w:jc w:val="left"/>
      </w:pPr>
    </w:p>
    <w:p w:rsidR="00C13835" w:rsidRDefault="00C13835" w:rsidP="00C13835">
      <w:pPr>
        <w:jc w:val="left"/>
      </w:pPr>
      <w:r>
        <w:t xml:space="preserve">OUI seeks to understand each state’s </w:t>
      </w:r>
      <w:r w:rsidR="00473E84">
        <w:t>L</w:t>
      </w:r>
      <w:r>
        <w:t>ower</w:t>
      </w:r>
      <w:r w:rsidR="00473E84">
        <w:t>-Authority A</w:t>
      </w:r>
      <w:r>
        <w:t xml:space="preserve">ppeals (LAA) procedures and practices, their IT systems and tools, and successful appeals practices currently in use. This analysis will result in a </w:t>
      </w:r>
      <w:r w:rsidR="00473E84">
        <w:t xml:space="preserve">more </w:t>
      </w:r>
      <w:r>
        <w:t>complete understanding of LAA best practices, the factors that influenced states’ decisions to adopt changes, and the issues states faced implementing those changes.</w:t>
      </w:r>
    </w:p>
    <w:p w:rsidR="00C13835" w:rsidRDefault="00C13835" w:rsidP="00C13835">
      <w:pPr>
        <w:jc w:val="left"/>
      </w:pPr>
    </w:p>
    <w:p w:rsidR="00C13835" w:rsidRDefault="00C13835" w:rsidP="00C13835">
      <w:pPr>
        <w:jc w:val="left"/>
      </w:pPr>
      <w:r>
        <w:t xml:space="preserve">The key study objective is to identify ways to improve LAA processes across the country, overcome common obstacles and challenges, and meet the needs of the states and the unemployed. </w:t>
      </w:r>
      <w:r w:rsidR="00CC1A40">
        <w:t xml:space="preserve"> </w:t>
      </w:r>
      <w:r>
        <w:t xml:space="preserve">The survey will examine the current processes, systems, and tools that all </w:t>
      </w:r>
      <w:r w:rsidR="001C0296">
        <w:t>53</w:t>
      </w:r>
      <w:r w:rsidR="004855AB">
        <w:rPr>
          <w:rStyle w:val="FootnoteReference"/>
        </w:rPr>
        <w:footnoteReference w:id="1"/>
      </w:r>
      <w:r w:rsidR="001C0296">
        <w:t xml:space="preserve"> </w:t>
      </w:r>
      <w:r w:rsidR="00473E84">
        <w:t>State Workforce Agencies</w:t>
      </w:r>
      <w:r>
        <w:t xml:space="preserve"> use to perform the core functions of first-level appeals adjudication</w:t>
      </w:r>
      <w:r>
        <w:rPr>
          <w:rStyle w:val="FootnoteReference"/>
        </w:rPr>
        <w:footnoteReference w:id="2"/>
      </w:r>
      <w:r>
        <w:t xml:space="preserve">. It will provide insights about four key </w:t>
      </w:r>
      <w:r w:rsidR="001C0296">
        <w:t>areas of a state’s appeals program</w:t>
      </w:r>
      <w:r>
        <w:t>: (1) methods and processing in LAA appeals operations; (2) IT systems and tools used in LAA appeals operations; (3) laws, regulations, and policies affecting the LAA appeals process; and (4) emerging approaches and promising trends.</w:t>
      </w:r>
    </w:p>
    <w:p w:rsidR="00C13835" w:rsidRDefault="00C13835" w:rsidP="00C13835">
      <w:pPr>
        <w:jc w:val="left"/>
      </w:pPr>
    </w:p>
    <w:p w:rsidR="00CC1A40" w:rsidRDefault="00C13835" w:rsidP="00CC1A40">
      <w:pPr>
        <w:jc w:val="left"/>
      </w:pPr>
      <w:r>
        <w:t xml:space="preserve">A final report </w:t>
      </w:r>
      <w:r w:rsidR="00CC1A40">
        <w:t xml:space="preserve">will contain </w:t>
      </w:r>
      <w:r>
        <w:t>information on</w:t>
      </w:r>
      <w:r w:rsidR="00CC1A40">
        <w:t xml:space="preserve"> the current IT systems in use,</w:t>
      </w:r>
      <w:r>
        <w:t xml:space="preserve"> emerging trends, new </w:t>
      </w:r>
      <w:proofErr w:type="gramStart"/>
      <w:r>
        <w:t>solutions</w:t>
      </w:r>
      <w:proofErr w:type="gramEnd"/>
      <w:r>
        <w:t>, and innovative approaches in appeals adjudication.</w:t>
      </w:r>
      <w:r w:rsidR="00CC1A40">
        <w:t xml:space="preserve">  </w:t>
      </w:r>
      <w:r>
        <w:t xml:space="preserve">A metadata repository </w:t>
      </w:r>
      <w:r w:rsidR="00CC1A40">
        <w:t xml:space="preserve">will be developed </w:t>
      </w:r>
      <w:r>
        <w:t xml:space="preserve">that will serve as a one-stop for up-to-date information about LAA processes and the technology used by each state. </w:t>
      </w:r>
      <w:r w:rsidR="00CC1A40">
        <w:t xml:space="preserve"> </w:t>
      </w:r>
      <w:r>
        <w:t>When considering implementing changes, states will be able to search this repository for agencies like theirs, the practices they have in place, and information on their outcomes.</w:t>
      </w:r>
      <w:r w:rsidR="00CC1A40" w:rsidRPr="00CC1A40">
        <w:t xml:space="preserve"> </w:t>
      </w:r>
    </w:p>
    <w:p w:rsidR="00CC1A40" w:rsidRDefault="00CC1A40" w:rsidP="00CC1A40">
      <w:pPr>
        <w:jc w:val="left"/>
      </w:pPr>
    </w:p>
    <w:p w:rsidR="00CC1A40" w:rsidRPr="00CC1A40" w:rsidRDefault="00CC1A40" w:rsidP="00CC1A40">
      <w:pPr>
        <w:jc w:val="left"/>
      </w:pPr>
      <w:r w:rsidRPr="00CC1A40">
        <w:t xml:space="preserve">The survey is in the form of an editable </w:t>
      </w:r>
      <w:r>
        <w:t>PDF</w:t>
      </w:r>
      <w:r w:rsidR="00DE1686">
        <w:t xml:space="preserve"> and </w:t>
      </w:r>
      <w:r w:rsidRPr="00CC1A40">
        <w:t>is designed to be completed primarily by the director of</w:t>
      </w:r>
      <w:r w:rsidR="00473E84">
        <w:t xml:space="preserve"> LAA</w:t>
      </w:r>
      <w:r w:rsidRPr="00CC1A40">
        <w:t xml:space="preserve"> or a designated member of your staff who has knowledge of LAA processes. </w:t>
      </w:r>
      <w:r w:rsidR="008E4928">
        <w:t xml:space="preserve"> </w:t>
      </w:r>
      <w:r w:rsidRPr="00CC1A40">
        <w:t xml:space="preserve">The survey is organized by topics, so that it can circulate among relevant staff with specialized knowledge of particular </w:t>
      </w:r>
      <w:r w:rsidR="001C0296">
        <w:t>areas</w:t>
      </w:r>
      <w:r w:rsidR="001C0296" w:rsidRPr="00CC1A40">
        <w:t xml:space="preserve"> </w:t>
      </w:r>
      <w:r w:rsidRPr="00CC1A40">
        <w:t>to complete the survey. You may enter all of the answers at once; enter some responses, save them, and forward the link to other staff members to complete segments; or print and distribute sections of the survey to staff for completion and later electronic entry.</w:t>
      </w:r>
    </w:p>
    <w:p w:rsidR="00CC1A40" w:rsidRDefault="00CC1A40" w:rsidP="00CC1A40">
      <w:pPr>
        <w:jc w:val="left"/>
      </w:pPr>
    </w:p>
    <w:p w:rsidR="00473E84" w:rsidRDefault="00473E84" w:rsidP="00CC1A40">
      <w:pPr>
        <w:jc w:val="left"/>
      </w:pPr>
      <w:r>
        <w:t xml:space="preserve">If you have any questions please contact:  (TBD) </w:t>
      </w:r>
    </w:p>
    <w:p w:rsidR="00473E84" w:rsidRDefault="00473E84" w:rsidP="00CC1A40">
      <w:pPr>
        <w:jc w:val="left"/>
      </w:pPr>
    </w:p>
    <w:p w:rsidR="00473E84" w:rsidRDefault="00473E84" w:rsidP="00CC1A40">
      <w:pPr>
        <w:jc w:val="left"/>
      </w:pPr>
      <w:r>
        <w:t xml:space="preserve">Thank you for helping in this important effort. </w:t>
      </w:r>
    </w:p>
    <w:sectPr w:rsidR="00473E84" w:rsidSect="00473E84">
      <w:pgSz w:w="12240" w:h="15840"/>
      <w:pgMar w:top="1152" w:right="1584" w:bottom="100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CCE" w:rsidRDefault="000A4CCE" w:rsidP="00C13835">
      <w:r>
        <w:separator/>
      </w:r>
    </w:p>
  </w:endnote>
  <w:endnote w:type="continuationSeparator" w:id="0">
    <w:p w:rsidR="000A4CCE" w:rsidRDefault="000A4CCE" w:rsidP="00C1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CCE" w:rsidRDefault="000A4CCE" w:rsidP="00C13835">
      <w:r>
        <w:separator/>
      </w:r>
    </w:p>
  </w:footnote>
  <w:footnote w:type="continuationSeparator" w:id="0">
    <w:p w:rsidR="000A4CCE" w:rsidRDefault="000A4CCE" w:rsidP="00C13835">
      <w:r>
        <w:continuationSeparator/>
      </w:r>
    </w:p>
  </w:footnote>
  <w:footnote w:id="1">
    <w:p w:rsidR="004855AB" w:rsidRDefault="004855AB" w:rsidP="004855AB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Includes: Puerto Rico, District of Columbia, and the Virgin Islands.</w:t>
      </w:r>
      <w:proofErr w:type="gramEnd"/>
    </w:p>
  </w:footnote>
  <w:footnote w:id="2">
    <w:p w:rsidR="00C13835" w:rsidRDefault="00C13835" w:rsidP="00C13835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Nine states (</w:t>
      </w:r>
      <w:r w:rsidRPr="00C13835">
        <w:t>California, Michigan, Minnesota, Nebraska, Oregon, Rhode Island, South Carolina, Virginia, and West Virginia</w:t>
      </w:r>
      <w:r>
        <w:t>) took part in a pilot pretest of the survey instrument and will not be included in this second stage survey.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35"/>
    <w:rsid w:val="00064E72"/>
    <w:rsid w:val="000A4CCE"/>
    <w:rsid w:val="0016250B"/>
    <w:rsid w:val="001C0296"/>
    <w:rsid w:val="001E6432"/>
    <w:rsid w:val="003C71DD"/>
    <w:rsid w:val="00450ED3"/>
    <w:rsid w:val="00473E84"/>
    <w:rsid w:val="004855AB"/>
    <w:rsid w:val="0056003B"/>
    <w:rsid w:val="005D6AB8"/>
    <w:rsid w:val="008328B3"/>
    <w:rsid w:val="008E4928"/>
    <w:rsid w:val="008F3A46"/>
    <w:rsid w:val="00977EB4"/>
    <w:rsid w:val="009F1EB5"/>
    <w:rsid w:val="00B95FFB"/>
    <w:rsid w:val="00BB5AE1"/>
    <w:rsid w:val="00C13835"/>
    <w:rsid w:val="00C960E7"/>
    <w:rsid w:val="00CC1A40"/>
    <w:rsid w:val="00CF098A"/>
    <w:rsid w:val="00DE1686"/>
    <w:rsid w:val="00E94FFA"/>
    <w:rsid w:val="00F43827"/>
    <w:rsid w:val="00F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1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835"/>
  </w:style>
  <w:style w:type="character" w:styleId="FootnoteReference">
    <w:name w:val="footnote reference"/>
    <w:basedOn w:val="DefaultParagraphFont"/>
    <w:uiPriority w:val="99"/>
    <w:semiHidden/>
    <w:unhideWhenUsed/>
    <w:rsid w:val="00C1383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C0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2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2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2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1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835"/>
  </w:style>
  <w:style w:type="character" w:styleId="FootnoteReference">
    <w:name w:val="footnote reference"/>
    <w:basedOn w:val="DefaultParagraphFont"/>
    <w:uiPriority w:val="99"/>
    <w:semiHidden/>
    <w:unhideWhenUsed/>
    <w:rsid w:val="00C1383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C0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2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2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2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E57FE-1E1F-4369-8119-FB39F7DC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469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Naradzay.Bonnie</cp:lastModifiedBy>
  <cp:revision>8</cp:revision>
  <dcterms:created xsi:type="dcterms:W3CDTF">2013-08-07T20:10:00Z</dcterms:created>
  <dcterms:modified xsi:type="dcterms:W3CDTF">2013-08-07T20:32:00Z</dcterms:modified>
</cp:coreProperties>
</file>