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6BC5" w:rsidRPr="003036C6" w:rsidRDefault="0065154A" w:rsidP="00B87776">
      <w:pPr>
        <w:pStyle w:val="BodyText"/>
        <w:spacing w:after="0" w:line="240" w:lineRule="auto"/>
        <w:rPr>
          <w:rFonts w:ascii="Times New Roman" w:hAnsi="Times New Roman"/>
          <w:b/>
          <w:sz w:val="22"/>
          <w:szCs w:val="22"/>
        </w:rPr>
      </w:pPr>
      <w:r w:rsidRPr="003036C6">
        <w:rPr>
          <w:rFonts w:ascii="Times New Roman" w:hAnsi="Times New Roman"/>
          <w:b/>
          <w:sz w:val="22"/>
          <w:szCs w:val="22"/>
        </w:rPr>
        <w:t>Email invitation</w:t>
      </w:r>
      <w:r w:rsidR="006644AC" w:rsidRPr="003036C6">
        <w:rPr>
          <w:rFonts w:ascii="Times New Roman" w:hAnsi="Times New Roman"/>
          <w:b/>
          <w:sz w:val="22"/>
          <w:szCs w:val="22"/>
        </w:rPr>
        <w:t xml:space="preserve"> letter</w:t>
      </w:r>
      <w:r w:rsidRPr="003036C6">
        <w:rPr>
          <w:rFonts w:ascii="Times New Roman" w:hAnsi="Times New Roman"/>
          <w:b/>
          <w:sz w:val="22"/>
          <w:szCs w:val="22"/>
        </w:rPr>
        <w:t xml:space="preserve"> </w:t>
      </w:r>
    </w:p>
    <w:p w:rsidR="006644AC" w:rsidRPr="003036C6" w:rsidRDefault="006644AC" w:rsidP="00B87776">
      <w:pPr>
        <w:pStyle w:val="BodyText"/>
        <w:spacing w:after="0" w:line="240" w:lineRule="auto"/>
        <w:rPr>
          <w:rFonts w:ascii="Times New Roman" w:hAnsi="Times New Roman"/>
          <w:b/>
          <w:sz w:val="22"/>
          <w:szCs w:val="22"/>
        </w:rPr>
      </w:pPr>
    </w:p>
    <w:p w:rsidR="006644AC" w:rsidRPr="003036C6" w:rsidRDefault="006644AC" w:rsidP="00B87776">
      <w:pPr>
        <w:pStyle w:val="BodyText"/>
        <w:spacing w:after="0" w:line="240" w:lineRule="auto"/>
        <w:rPr>
          <w:rFonts w:ascii="Times New Roman" w:hAnsi="Times New Roman"/>
          <w:b/>
          <w:sz w:val="22"/>
          <w:szCs w:val="22"/>
        </w:rPr>
      </w:pPr>
      <w:r w:rsidRPr="003036C6">
        <w:rPr>
          <w:rFonts w:ascii="Times New Roman" w:hAnsi="Times New Roman"/>
          <w:b/>
          <w:sz w:val="22"/>
          <w:szCs w:val="22"/>
        </w:rPr>
        <w:t>Dear [NAME OF EXECUTIVE DIRECTOR]</w:t>
      </w:r>
    </w:p>
    <w:p w:rsidR="0065154A" w:rsidRPr="003036C6" w:rsidRDefault="0065154A" w:rsidP="00B87776">
      <w:pPr>
        <w:pStyle w:val="BodyText"/>
        <w:spacing w:after="0" w:line="240" w:lineRule="auto"/>
        <w:rPr>
          <w:rFonts w:ascii="Times New Roman" w:hAnsi="Times New Roman"/>
          <w:sz w:val="22"/>
          <w:szCs w:val="22"/>
        </w:rPr>
      </w:pPr>
    </w:p>
    <w:p w:rsidR="00DF07AF" w:rsidRPr="003036C6" w:rsidRDefault="00DF07AF" w:rsidP="006B6DBB">
      <w:pPr>
        <w:pStyle w:val="NoSpacing"/>
        <w:rPr>
          <w:rFonts w:ascii="Times New Roman" w:hAnsi="Times New Roman"/>
        </w:rPr>
      </w:pPr>
      <w:r w:rsidRPr="003036C6">
        <w:rPr>
          <w:rFonts w:ascii="Times New Roman" w:hAnsi="Times New Roman"/>
        </w:rPr>
        <w:t xml:space="preserve">The </w:t>
      </w:r>
      <w:r w:rsidR="00EC357F" w:rsidRPr="003036C6">
        <w:rPr>
          <w:rFonts w:ascii="Times New Roman" w:hAnsi="Times New Roman"/>
        </w:rPr>
        <w:t xml:space="preserve">U.S. Department of Labor’s </w:t>
      </w:r>
      <w:r w:rsidRPr="003036C6">
        <w:rPr>
          <w:rFonts w:ascii="Times New Roman" w:hAnsi="Times New Roman"/>
        </w:rPr>
        <w:t xml:space="preserve">Employment and Training Administration (ETA) </w:t>
      </w:r>
      <w:r w:rsidR="006644AC" w:rsidRPr="003036C6">
        <w:rPr>
          <w:rFonts w:ascii="Times New Roman" w:hAnsi="Times New Roman"/>
        </w:rPr>
        <w:t>invites you to</w:t>
      </w:r>
      <w:r w:rsidRPr="003036C6">
        <w:rPr>
          <w:rFonts w:ascii="Times New Roman" w:hAnsi="Times New Roman"/>
        </w:rPr>
        <w:t xml:space="preserve"> complete an online </w:t>
      </w:r>
      <w:r w:rsidR="005F2768" w:rsidRPr="003036C6">
        <w:rPr>
          <w:rFonts w:ascii="Times New Roman" w:hAnsi="Times New Roman"/>
        </w:rPr>
        <w:t xml:space="preserve">survey </w:t>
      </w:r>
      <w:r w:rsidRPr="003036C6">
        <w:rPr>
          <w:rFonts w:ascii="Times New Roman" w:hAnsi="Times New Roman"/>
        </w:rPr>
        <w:t xml:space="preserve">about the current state of </w:t>
      </w:r>
      <w:r w:rsidR="003E7BEF" w:rsidRPr="003036C6">
        <w:rPr>
          <w:rFonts w:ascii="Times New Roman" w:hAnsi="Times New Roman"/>
        </w:rPr>
        <w:t>services provided to youth with disabilities</w:t>
      </w:r>
      <w:r w:rsidRPr="003036C6">
        <w:rPr>
          <w:rFonts w:ascii="Times New Roman" w:hAnsi="Times New Roman"/>
        </w:rPr>
        <w:t xml:space="preserve"> in your Local Workforce Investment Area</w:t>
      </w:r>
      <w:r w:rsidR="005F2768" w:rsidRPr="003036C6">
        <w:rPr>
          <w:rFonts w:ascii="Times New Roman" w:hAnsi="Times New Roman"/>
        </w:rPr>
        <w:t xml:space="preserve"> (LWIA)</w:t>
      </w:r>
      <w:r w:rsidRPr="003036C6">
        <w:rPr>
          <w:rFonts w:ascii="Times New Roman" w:hAnsi="Times New Roman"/>
        </w:rPr>
        <w:t>.  This</w:t>
      </w:r>
      <w:r w:rsidR="006644AC" w:rsidRPr="003036C6">
        <w:rPr>
          <w:rFonts w:ascii="Times New Roman" w:hAnsi="Times New Roman"/>
        </w:rPr>
        <w:t xml:space="preserve"> survey is a component of an analytical study </w:t>
      </w:r>
      <w:r w:rsidR="000F44E8" w:rsidRPr="003036C6">
        <w:rPr>
          <w:rFonts w:ascii="Times New Roman" w:hAnsi="Times New Roman"/>
        </w:rPr>
        <w:t>of practices</w:t>
      </w:r>
      <w:r w:rsidR="008F77C7">
        <w:rPr>
          <w:rFonts w:ascii="Times New Roman" w:hAnsi="Times New Roman"/>
        </w:rPr>
        <w:t xml:space="preserve"> that both local workforce investment boards (LWIBs)</w:t>
      </w:r>
      <w:r w:rsidR="006644AC" w:rsidRPr="003036C6">
        <w:rPr>
          <w:rFonts w:ascii="Times New Roman" w:hAnsi="Times New Roman"/>
        </w:rPr>
        <w:t xml:space="preserve"> and the local youth providers have in place to serve youth with disabilities, ages 14 to 21.  The goals of the study are to 1) understand the general features of </w:t>
      </w:r>
      <w:r w:rsidR="006E446D">
        <w:rPr>
          <w:rFonts w:ascii="Times New Roman" w:hAnsi="Times New Roman"/>
        </w:rPr>
        <w:t xml:space="preserve">the </w:t>
      </w:r>
      <w:r w:rsidR="006644AC" w:rsidRPr="003036C6">
        <w:rPr>
          <w:rFonts w:ascii="Times New Roman" w:hAnsi="Times New Roman"/>
        </w:rPr>
        <w:t xml:space="preserve">public workforce system’s </w:t>
      </w:r>
      <w:r w:rsidR="000F44E8" w:rsidRPr="003036C6">
        <w:rPr>
          <w:rFonts w:ascii="Times New Roman" w:hAnsi="Times New Roman"/>
        </w:rPr>
        <w:t>performance</w:t>
      </w:r>
      <w:r w:rsidR="006644AC" w:rsidRPr="003036C6">
        <w:rPr>
          <w:rFonts w:ascii="Times New Roman" w:hAnsi="Times New Roman"/>
        </w:rPr>
        <w:t xml:space="preserve"> in serving this population</w:t>
      </w:r>
      <w:r w:rsidR="000119B9" w:rsidRPr="003036C6">
        <w:rPr>
          <w:rFonts w:ascii="Times New Roman" w:hAnsi="Times New Roman"/>
        </w:rPr>
        <w:t>; and 2) discuss the implementation of selected practices in serving these young people with a focus on transitions to competitive employment</w:t>
      </w:r>
      <w:r w:rsidR="008F77C7">
        <w:rPr>
          <w:rFonts w:ascii="Times New Roman" w:hAnsi="Times New Roman"/>
        </w:rPr>
        <w:t xml:space="preserve"> and postsecondary education.  </w:t>
      </w:r>
      <w:r w:rsidR="000119B9" w:rsidRPr="003036C6">
        <w:rPr>
          <w:rFonts w:ascii="Times New Roman" w:hAnsi="Times New Roman"/>
        </w:rPr>
        <w:t>The survey follows the recommendations, strategies</w:t>
      </w:r>
      <w:r w:rsidR="007853A2">
        <w:rPr>
          <w:rFonts w:ascii="Times New Roman" w:hAnsi="Times New Roman"/>
        </w:rPr>
        <w:t>,</w:t>
      </w:r>
      <w:r w:rsidR="000119B9" w:rsidRPr="003036C6">
        <w:rPr>
          <w:rFonts w:ascii="Times New Roman" w:hAnsi="Times New Roman"/>
        </w:rPr>
        <w:t xml:space="preserve"> and resources outlined in </w:t>
      </w:r>
      <w:r w:rsidR="000119B9" w:rsidRPr="007853A2">
        <w:rPr>
          <w:rFonts w:ascii="Times New Roman" w:hAnsi="Times New Roman"/>
        </w:rPr>
        <w:t>Training and Employment G</w:t>
      </w:r>
      <w:r w:rsidR="007853A2">
        <w:rPr>
          <w:rFonts w:ascii="Times New Roman" w:hAnsi="Times New Roman"/>
        </w:rPr>
        <w:t>uidance Letter (TEGL) No. 31-10</w:t>
      </w:r>
      <w:r w:rsidR="000119B9" w:rsidRPr="007853A2">
        <w:rPr>
          <w:rFonts w:ascii="Times New Roman" w:hAnsi="Times New Roman"/>
        </w:rPr>
        <w:t>, “Increasing Enrollment and Improving Serv</w:t>
      </w:r>
      <w:r w:rsidR="007853A2">
        <w:rPr>
          <w:rFonts w:ascii="Times New Roman" w:hAnsi="Times New Roman"/>
        </w:rPr>
        <w:t xml:space="preserve">ices to Youth with Disabilities” </w:t>
      </w:r>
      <w:r w:rsidR="007853A2" w:rsidRPr="007853A2">
        <w:rPr>
          <w:rFonts w:ascii="Times New Roman" w:hAnsi="Times New Roman"/>
        </w:rPr>
        <w:t>issued June 30, 2011</w:t>
      </w:r>
      <w:r w:rsidR="007853A2">
        <w:rPr>
          <w:rFonts w:ascii="Times New Roman" w:hAnsi="Times New Roman"/>
        </w:rPr>
        <w:t>.</w:t>
      </w:r>
    </w:p>
    <w:p w:rsidR="00480A80" w:rsidRPr="003036C6" w:rsidRDefault="00480A80" w:rsidP="00B87776">
      <w:pPr>
        <w:pStyle w:val="BodyText"/>
        <w:spacing w:after="0" w:line="240" w:lineRule="auto"/>
        <w:rPr>
          <w:rFonts w:ascii="Times New Roman" w:hAnsi="Times New Roman"/>
          <w:sz w:val="22"/>
          <w:szCs w:val="22"/>
        </w:rPr>
      </w:pPr>
    </w:p>
    <w:p w:rsidR="00815159" w:rsidRPr="003036C6" w:rsidRDefault="000F44E8" w:rsidP="003036C6">
      <w:pPr>
        <w:pStyle w:val="NoSpacing"/>
        <w:rPr>
          <w:rFonts w:ascii="Times New Roman" w:hAnsi="Times New Roman"/>
        </w:rPr>
      </w:pPr>
      <w:r w:rsidRPr="003036C6">
        <w:rPr>
          <w:rFonts w:ascii="Times New Roman" w:hAnsi="Times New Roman"/>
        </w:rPr>
        <w:t>The Department, t</w:t>
      </w:r>
      <w:r w:rsidR="003E7BEF" w:rsidRPr="003036C6">
        <w:rPr>
          <w:rFonts w:ascii="Times New Roman" w:hAnsi="Times New Roman"/>
        </w:rPr>
        <w:t>hrough ETA</w:t>
      </w:r>
      <w:r w:rsidR="00626CDA" w:rsidRPr="003036C6">
        <w:rPr>
          <w:rFonts w:ascii="Times New Roman" w:hAnsi="Times New Roman"/>
        </w:rPr>
        <w:t xml:space="preserve"> and the Office of Disability Employment Policy (ODEP)</w:t>
      </w:r>
      <w:r w:rsidR="003E7BEF" w:rsidRPr="003036C6">
        <w:rPr>
          <w:rFonts w:ascii="Times New Roman" w:hAnsi="Times New Roman"/>
        </w:rPr>
        <w:t>, provides considerable support to the public workforce system and its partners to advance the goal of serving youth with disabilities.  To continue building on this array of programming</w:t>
      </w:r>
      <w:r w:rsidRPr="003036C6">
        <w:rPr>
          <w:rFonts w:ascii="Times New Roman" w:hAnsi="Times New Roman"/>
        </w:rPr>
        <w:t xml:space="preserve"> provided through the public workforce system, the Department will use the analytical overv</w:t>
      </w:r>
      <w:r w:rsidR="006D048A" w:rsidRPr="003036C6">
        <w:rPr>
          <w:rFonts w:ascii="Times New Roman" w:hAnsi="Times New Roman"/>
        </w:rPr>
        <w:t>iew of services for y</w:t>
      </w:r>
      <w:r w:rsidRPr="003036C6">
        <w:rPr>
          <w:rFonts w:ascii="Times New Roman" w:hAnsi="Times New Roman"/>
        </w:rPr>
        <w:t xml:space="preserve">outh with </w:t>
      </w:r>
      <w:r w:rsidR="006D048A" w:rsidRPr="003036C6">
        <w:rPr>
          <w:rFonts w:ascii="Times New Roman" w:hAnsi="Times New Roman"/>
        </w:rPr>
        <w:t>disabilities</w:t>
      </w:r>
      <w:r w:rsidRPr="003036C6">
        <w:rPr>
          <w:rFonts w:ascii="Times New Roman" w:hAnsi="Times New Roman"/>
        </w:rPr>
        <w:t xml:space="preserve"> </w:t>
      </w:r>
      <w:r w:rsidR="006E446D">
        <w:rPr>
          <w:rFonts w:ascii="Times New Roman" w:hAnsi="Times New Roman"/>
        </w:rPr>
        <w:t xml:space="preserve">to: 1) </w:t>
      </w:r>
      <w:r w:rsidR="003E7BEF" w:rsidRPr="003036C6">
        <w:rPr>
          <w:rFonts w:ascii="Times New Roman" w:hAnsi="Times New Roman"/>
          <w:bCs/>
        </w:rPr>
        <w:t>examine the</w:t>
      </w:r>
      <w:r w:rsidR="00F831E5">
        <w:rPr>
          <w:rFonts w:ascii="Times New Roman" w:hAnsi="Times New Roman"/>
          <w:bCs/>
        </w:rPr>
        <w:t xml:space="preserve"> </w:t>
      </w:r>
      <w:r w:rsidR="003E7BEF" w:rsidRPr="003036C6">
        <w:rPr>
          <w:rFonts w:ascii="Times New Roman" w:hAnsi="Times New Roman"/>
          <w:bCs/>
        </w:rPr>
        <w:t>services provided under Title I of WIA</w:t>
      </w:r>
      <w:r w:rsidR="006E446D">
        <w:rPr>
          <w:rFonts w:ascii="Times New Roman" w:hAnsi="Times New Roman"/>
          <w:bCs/>
        </w:rPr>
        <w:t>,</w:t>
      </w:r>
      <w:r w:rsidR="00F831E5">
        <w:rPr>
          <w:rFonts w:ascii="Times New Roman" w:hAnsi="Times New Roman"/>
          <w:bCs/>
        </w:rPr>
        <w:t xml:space="preserve"> 2)</w:t>
      </w:r>
      <w:r w:rsidR="006D048A" w:rsidRPr="003036C6">
        <w:rPr>
          <w:rFonts w:ascii="Times New Roman" w:hAnsi="Times New Roman"/>
          <w:bCs/>
        </w:rPr>
        <w:t xml:space="preserve"> inform policy-makers and service providers about current practices in the field</w:t>
      </w:r>
      <w:r w:rsidR="006E446D">
        <w:rPr>
          <w:rFonts w:ascii="Times New Roman" w:hAnsi="Times New Roman"/>
          <w:bCs/>
        </w:rPr>
        <w:t>,</w:t>
      </w:r>
      <w:r w:rsidR="00F831E5">
        <w:rPr>
          <w:rFonts w:ascii="Times New Roman" w:hAnsi="Times New Roman"/>
          <w:bCs/>
        </w:rPr>
        <w:t xml:space="preserve"> and 3)</w:t>
      </w:r>
      <w:r w:rsidR="006D048A" w:rsidRPr="003036C6">
        <w:rPr>
          <w:rFonts w:ascii="Times New Roman" w:hAnsi="Times New Roman"/>
          <w:bCs/>
        </w:rPr>
        <w:t xml:space="preserve"> </w:t>
      </w:r>
      <w:r w:rsidR="006E446D">
        <w:rPr>
          <w:rFonts w:ascii="Times New Roman" w:hAnsi="Times New Roman"/>
          <w:bCs/>
        </w:rPr>
        <w:t xml:space="preserve">identify </w:t>
      </w:r>
      <w:r w:rsidR="006D048A" w:rsidRPr="003036C6">
        <w:rPr>
          <w:rFonts w:ascii="Times New Roman" w:hAnsi="Times New Roman"/>
          <w:bCs/>
        </w:rPr>
        <w:t xml:space="preserve">promising practices and existing challenges. </w:t>
      </w:r>
      <w:r w:rsidR="003E7BEF" w:rsidRPr="003036C6">
        <w:rPr>
          <w:rFonts w:ascii="Times New Roman" w:hAnsi="Times New Roman"/>
        </w:rPr>
        <w:t xml:space="preserve"> </w:t>
      </w:r>
      <w:r w:rsidR="006D048A" w:rsidRPr="003036C6">
        <w:rPr>
          <w:rFonts w:ascii="Times New Roman" w:hAnsi="Times New Roman"/>
        </w:rPr>
        <w:t xml:space="preserve">This </w:t>
      </w:r>
      <w:r w:rsidR="003E7BEF" w:rsidRPr="003036C6">
        <w:rPr>
          <w:rFonts w:ascii="Times New Roman" w:hAnsi="Times New Roman"/>
        </w:rPr>
        <w:t xml:space="preserve">survey </w:t>
      </w:r>
      <w:r w:rsidR="00E278DE" w:rsidRPr="003036C6">
        <w:rPr>
          <w:rFonts w:ascii="Times New Roman" w:hAnsi="Times New Roman"/>
        </w:rPr>
        <w:t xml:space="preserve">intends to </w:t>
      </w:r>
      <w:r w:rsidR="003E7BEF" w:rsidRPr="003036C6">
        <w:rPr>
          <w:rFonts w:ascii="Times New Roman" w:hAnsi="Times New Roman"/>
        </w:rPr>
        <w:t>document policies and practi</w:t>
      </w:r>
      <w:r w:rsidR="00F831E5">
        <w:rPr>
          <w:rFonts w:ascii="Times New Roman" w:hAnsi="Times New Roman"/>
        </w:rPr>
        <w:t xml:space="preserve">ces for youth with disabilities </w:t>
      </w:r>
      <w:r w:rsidR="004532BD">
        <w:rPr>
          <w:rFonts w:ascii="Times New Roman" w:hAnsi="Times New Roman"/>
        </w:rPr>
        <w:t>that</w:t>
      </w:r>
      <w:r w:rsidR="006B6DBB" w:rsidRPr="003036C6">
        <w:rPr>
          <w:rFonts w:ascii="Times New Roman" w:hAnsi="Times New Roman"/>
        </w:rPr>
        <w:t xml:space="preserve"> focus on</w:t>
      </w:r>
      <w:r w:rsidR="00182B67" w:rsidRPr="003036C6">
        <w:rPr>
          <w:rFonts w:ascii="Times New Roman" w:hAnsi="Times New Roman"/>
        </w:rPr>
        <w:t xml:space="preserve"> s</w:t>
      </w:r>
      <w:r w:rsidR="003E7BEF" w:rsidRPr="003036C6">
        <w:rPr>
          <w:rFonts w:ascii="Times New Roman" w:hAnsi="Times New Roman"/>
        </w:rPr>
        <w:t>taff capacity</w:t>
      </w:r>
      <w:r w:rsidR="006E446D">
        <w:rPr>
          <w:rFonts w:ascii="Times New Roman" w:hAnsi="Times New Roman"/>
        </w:rPr>
        <w:t>,</w:t>
      </w:r>
      <w:r w:rsidR="00182B67" w:rsidRPr="003036C6">
        <w:rPr>
          <w:rFonts w:ascii="Times New Roman" w:hAnsi="Times New Roman"/>
        </w:rPr>
        <w:t xml:space="preserve"> c</w:t>
      </w:r>
      <w:r w:rsidR="003E7BEF" w:rsidRPr="003036C6">
        <w:rPr>
          <w:rFonts w:ascii="Times New Roman" w:hAnsi="Times New Roman"/>
        </w:rPr>
        <w:t>ollaborat</w:t>
      </w:r>
      <w:r w:rsidR="00182B67" w:rsidRPr="003036C6">
        <w:rPr>
          <w:rFonts w:ascii="Times New Roman" w:hAnsi="Times New Roman"/>
        </w:rPr>
        <w:t>ing</w:t>
      </w:r>
      <w:r w:rsidR="003E7BEF" w:rsidRPr="003036C6">
        <w:rPr>
          <w:rFonts w:ascii="Times New Roman" w:hAnsi="Times New Roman"/>
        </w:rPr>
        <w:t xml:space="preserve"> with other systems and integrat</w:t>
      </w:r>
      <w:r w:rsidR="006E446D">
        <w:rPr>
          <w:rFonts w:ascii="Times New Roman" w:hAnsi="Times New Roman"/>
        </w:rPr>
        <w:t>ing</w:t>
      </w:r>
      <w:r w:rsidR="003E7BEF" w:rsidRPr="003036C6">
        <w:rPr>
          <w:rFonts w:ascii="Times New Roman" w:hAnsi="Times New Roman"/>
        </w:rPr>
        <w:t xml:space="preserve"> funding streams</w:t>
      </w:r>
      <w:r w:rsidR="006E446D">
        <w:rPr>
          <w:rFonts w:ascii="Times New Roman" w:hAnsi="Times New Roman"/>
        </w:rPr>
        <w:t>,</w:t>
      </w:r>
      <w:r w:rsidR="003E7BEF" w:rsidRPr="003036C6">
        <w:rPr>
          <w:rFonts w:ascii="Times New Roman" w:hAnsi="Times New Roman"/>
        </w:rPr>
        <w:t xml:space="preserve"> </w:t>
      </w:r>
      <w:r w:rsidR="00182B67" w:rsidRPr="003036C6">
        <w:rPr>
          <w:rFonts w:ascii="Times New Roman" w:hAnsi="Times New Roman"/>
        </w:rPr>
        <w:t>outreach and services to</w:t>
      </w:r>
      <w:r w:rsidR="003E7BEF" w:rsidRPr="003036C6">
        <w:rPr>
          <w:rFonts w:ascii="Times New Roman" w:hAnsi="Times New Roman"/>
        </w:rPr>
        <w:t xml:space="preserve"> out-of-school</w:t>
      </w:r>
      <w:r w:rsidR="006E446D">
        <w:rPr>
          <w:rFonts w:ascii="Times New Roman" w:hAnsi="Times New Roman"/>
        </w:rPr>
        <w:t>,</w:t>
      </w:r>
      <w:r w:rsidR="003E7BEF" w:rsidRPr="003036C6">
        <w:rPr>
          <w:rFonts w:ascii="Times New Roman" w:hAnsi="Times New Roman"/>
        </w:rPr>
        <w:t xml:space="preserve">  work experience and community service opportunities for including partnerships with employers</w:t>
      </w:r>
      <w:r w:rsidR="006E446D">
        <w:rPr>
          <w:rFonts w:ascii="Times New Roman" w:hAnsi="Times New Roman"/>
        </w:rPr>
        <w:t>,</w:t>
      </w:r>
      <w:r w:rsidR="003E7BEF" w:rsidRPr="003036C6">
        <w:rPr>
          <w:rFonts w:ascii="Times New Roman" w:hAnsi="Times New Roman"/>
        </w:rPr>
        <w:t xml:space="preserve"> and </w:t>
      </w:r>
      <w:r w:rsidR="006B6DBB" w:rsidRPr="003036C6">
        <w:rPr>
          <w:rFonts w:ascii="Times New Roman" w:hAnsi="Times New Roman"/>
        </w:rPr>
        <w:t>t</w:t>
      </w:r>
      <w:r w:rsidR="003E7BEF" w:rsidRPr="003036C6">
        <w:rPr>
          <w:rFonts w:ascii="Times New Roman" w:hAnsi="Times New Roman"/>
        </w:rPr>
        <w:t>he system’s ability to identify and meet customers’ service needs.</w:t>
      </w:r>
    </w:p>
    <w:p w:rsidR="003036C6" w:rsidRPr="003036C6" w:rsidRDefault="003036C6" w:rsidP="003036C6">
      <w:pPr>
        <w:pStyle w:val="NoSpacing"/>
        <w:rPr>
          <w:rFonts w:ascii="Times New Roman" w:hAnsi="Times New Roman"/>
        </w:rPr>
      </w:pPr>
    </w:p>
    <w:p w:rsidR="00C31817" w:rsidRPr="003036C6" w:rsidRDefault="001E2C13" w:rsidP="00B87776">
      <w:pPr>
        <w:pStyle w:val="BodyText"/>
        <w:spacing w:after="0" w:line="240" w:lineRule="auto"/>
        <w:rPr>
          <w:rFonts w:ascii="Times New Roman" w:hAnsi="Times New Roman"/>
          <w:color w:val="000000"/>
          <w:sz w:val="22"/>
          <w:szCs w:val="22"/>
        </w:rPr>
      </w:pPr>
      <w:r w:rsidRPr="003036C6">
        <w:rPr>
          <w:rFonts w:ascii="Times New Roman" w:hAnsi="Times New Roman"/>
          <w:sz w:val="22"/>
          <w:szCs w:val="22"/>
        </w:rPr>
        <w:t xml:space="preserve">LWIB Executive Directors </w:t>
      </w:r>
      <w:r w:rsidR="006E446D">
        <w:rPr>
          <w:rFonts w:ascii="Times New Roman" w:hAnsi="Times New Roman"/>
          <w:sz w:val="22"/>
          <w:szCs w:val="22"/>
        </w:rPr>
        <w:t>are asked to</w:t>
      </w:r>
      <w:r w:rsidRPr="003036C6">
        <w:rPr>
          <w:rFonts w:ascii="Times New Roman" w:hAnsi="Times New Roman"/>
          <w:sz w:val="22"/>
          <w:szCs w:val="22"/>
        </w:rPr>
        <w:t xml:space="preserve"> complete this </w:t>
      </w:r>
      <w:r w:rsidR="006B35B1" w:rsidRPr="003036C6">
        <w:rPr>
          <w:rFonts w:ascii="Times New Roman" w:hAnsi="Times New Roman"/>
          <w:sz w:val="22"/>
          <w:szCs w:val="22"/>
        </w:rPr>
        <w:t xml:space="preserve">data collection </w:t>
      </w:r>
      <w:r w:rsidRPr="003036C6">
        <w:rPr>
          <w:rFonts w:ascii="Times New Roman" w:hAnsi="Times New Roman"/>
          <w:sz w:val="22"/>
          <w:szCs w:val="22"/>
        </w:rPr>
        <w:t>and</w:t>
      </w:r>
      <w:r w:rsidR="003036C6" w:rsidRPr="003036C6">
        <w:rPr>
          <w:rFonts w:ascii="Times New Roman" w:hAnsi="Times New Roman"/>
          <w:sz w:val="22"/>
          <w:szCs w:val="22"/>
        </w:rPr>
        <w:t xml:space="preserve"> </w:t>
      </w:r>
      <w:r w:rsidR="00192D1A" w:rsidRPr="003036C6">
        <w:rPr>
          <w:rFonts w:ascii="Times New Roman" w:hAnsi="Times New Roman"/>
          <w:sz w:val="22"/>
          <w:szCs w:val="22"/>
        </w:rPr>
        <w:t>may</w:t>
      </w:r>
      <w:r w:rsidRPr="003036C6">
        <w:rPr>
          <w:rFonts w:ascii="Times New Roman" w:hAnsi="Times New Roman"/>
          <w:sz w:val="22"/>
          <w:szCs w:val="22"/>
        </w:rPr>
        <w:t xml:space="preserve">, as needed, draw upon their staff and data resources to obtain the requested information. </w:t>
      </w:r>
      <w:r w:rsidR="006B35B1" w:rsidRPr="003036C6">
        <w:rPr>
          <w:rFonts w:ascii="Times New Roman" w:hAnsi="Times New Roman"/>
          <w:sz w:val="22"/>
          <w:szCs w:val="22"/>
        </w:rPr>
        <w:t xml:space="preserve"> The estimated t</w:t>
      </w:r>
      <w:r w:rsidR="00192D1A" w:rsidRPr="003036C6">
        <w:rPr>
          <w:rFonts w:ascii="Times New Roman" w:hAnsi="Times New Roman"/>
          <w:sz w:val="22"/>
          <w:szCs w:val="22"/>
        </w:rPr>
        <w:t>ime to complete the survey is</w:t>
      </w:r>
      <w:r w:rsidR="006B35B1" w:rsidRPr="003036C6">
        <w:rPr>
          <w:rFonts w:ascii="Times New Roman" w:hAnsi="Times New Roman"/>
          <w:sz w:val="22"/>
          <w:szCs w:val="22"/>
        </w:rPr>
        <w:t xml:space="preserve"> </w:t>
      </w:r>
      <w:r w:rsidR="00AF6D38" w:rsidRPr="003036C6">
        <w:rPr>
          <w:rFonts w:ascii="Times New Roman" w:hAnsi="Times New Roman"/>
          <w:color w:val="000000"/>
          <w:sz w:val="22"/>
          <w:szCs w:val="22"/>
        </w:rPr>
        <w:t>40-60</w:t>
      </w:r>
      <w:r w:rsidR="006B35B1" w:rsidRPr="003036C6">
        <w:rPr>
          <w:rFonts w:ascii="Times New Roman" w:hAnsi="Times New Roman"/>
          <w:color w:val="000000"/>
          <w:sz w:val="22"/>
          <w:szCs w:val="22"/>
        </w:rPr>
        <w:t xml:space="preserve"> minutes,</w:t>
      </w:r>
      <w:r w:rsidR="00914EAB" w:rsidRPr="003036C6">
        <w:rPr>
          <w:rFonts w:ascii="Times New Roman" w:hAnsi="Times New Roman"/>
          <w:color w:val="000000"/>
          <w:sz w:val="22"/>
          <w:szCs w:val="22"/>
        </w:rPr>
        <w:t xml:space="preserve"> though this may vary </w:t>
      </w:r>
      <w:r w:rsidR="0065154A" w:rsidRPr="003036C6">
        <w:rPr>
          <w:rFonts w:ascii="Times New Roman" w:hAnsi="Times New Roman"/>
          <w:color w:val="000000"/>
          <w:sz w:val="22"/>
          <w:szCs w:val="22"/>
        </w:rPr>
        <w:t>across organizations</w:t>
      </w:r>
      <w:r w:rsidR="005E33A9" w:rsidRPr="003036C6">
        <w:rPr>
          <w:rFonts w:ascii="Times New Roman" w:hAnsi="Times New Roman"/>
          <w:color w:val="000000"/>
          <w:sz w:val="22"/>
          <w:szCs w:val="22"/>
        </w:rPr>
        <w:t xml:space="preserve">, and </w:t>
      </w:r>
      <w:r w:rsidR="006B35B1" w:rsidRPr="003036C6">
        <w:rPr>
          <w:rFonts w:ascii="Times New Roman" w:hAnsi="Times New Roman"/>
          <w:color w:val="000000"/>
          <w:sz w:val="22"/>
          <w:szCs w:val="22"/>
        </w:rPr>
        <w:t>may be completed over multiple sessions.</w:t>
      </w:r>
      <w:r w:rsidR="00C31817" w:rsidRPr="003036C6">
        <w:rPr>
          <w:rFonts w:ascii="Times New Roman" w:hAnsi="Times New Roman"/>
          <w:color w:val="000000"/>
          <w:sz w:val="22"/>
          <w:szCs w:val="22"/>
        </w:rPr>
        <w:t xml:space="preserve">  To ensure </w:t>
      </w:r>
      <w:r w:rsidR="00815159" w:rsidRPr="003036C6">
        <w:rPr>
          <w:rFonts w:ascii="Times New Roman" w:hAnsi="Times New Roman"/>
          <w:color w:val="000000"/>
          <w:sz w:val="22"/>
          <w:szCs w:val="22"/>
        </w:rPr>
        <w:t xml:space="preserve">secure </w:t>
      </w:r>
      <w:r w:rsidR="00C31817" w:rsidRPr="003036C6">
        <w:rPr>
          <w:rFonts w:ascii="Times New Roman" w:hAnsi="Times New Roman"/>
          <w:color w:val="000000"/>
          <w:sz w:val="22"/>
          <w:szCs w:val="22"/>
        </w:rPr>
        <w:t xml:space="preserve">access to and completion of the survey, each LWIB Executive Director is assigned a personalized link to the survey.  </w:t>
      </w:r>
      <w:r w:rsidR="00AC2F66" w:rsidRPr="003036C6">
        <w:rPr>
          <w:rFonts w:ascii="Times New Roman" w:hAnsi="Times New Roman"/>
          <w:color w:val="000000"/>
          <w:sz w:val="22"/>
          <w:szCs w:val="22"/>
        </w:rPr>
        <w:t xml:space="preserve">To complete </w:t>
      </w:r>
      <w:r w:rsidR="00C31817" w:rsidRPr="003036C6">
        <w:rPr>
          <w:rFonts w:ascii="Times New Roman" w:hAnsi="Times New Roman"/>
          <w:color w:val="000000"/>
          <w:sz w:val="22"/>
          <w:szCs w:val="22"/>
        </w:rPr>
        <w:t xml:space="preserve">the survey </w:t>
      </w:r>
      <w:r w:rsidR="00AC2F66" w:rsidRPr="003036C6">
        <w:rPr>
          <w:rFonts w:ascii="Times New Roman" w:hAnsi="Times New Roman"/>
          <w:color w:val="000000"/>
          <w:sz w:val="22"/>
          <w:szCs w:val="22"/>
        </w:rPr>
        <w:t>us</w:t>
      </w:r>
      <w:r w:rsidR="006E446D">
        <w:rPr>
          <w:rFonts w:ascii="Times New Roman" w:hAnsi="Times New Roman"/>
          <w:color w:val="000000"/>
          <w:sz w:val="22"/>
          <w:szCs w:val="22"/>
        </w:rPr>
        <w:t>e</w:t>
      </w:r>
      <w:r w:rsidR="00AC2F66" w:rsidRPr="003036C6">
        <w:rPr>
          <w:rFonts w:ascii="Times New Roman" w:hAnsi="Times New Roman"/>
          <w:color w:val="000000"/>
          <w:sz w:val="22"/>
          <w:szCs w:val="22"/>
        </w:rPr>
        <w:t xml:space="preserve"> </w:t>
      </w:r>
      <w:r w:rsidR="00C31817" w:rsidRPr="003036C6">
        <w:rPr>
          <w:rFonts w:ascii="Times New Roman" w:hAnsi="Times New Roman"/>
          <w:color w:val="000000"/>
          <w:sz w:val="22"/>
          <w:szCs w:val="22"/>
        </w:rPr>
        <w:t xml:space="preserve">the following </w:t>
      </w:r>
      <w:r w:rsidR="00CE7513" w:rsidRPr="003036C6">
        <w:rPr>
          <w:rFonts w:ascii="Times New Roman" w:hAnsi="Times New Roman"/>
          <w:color w:val="000000"/>
          <w:sz w:val="22"/>
          <w:szCs w:val="22"/>
        </w:rPr>
        <w:t xml:space="preserve">personalized </w:t>
      </w:r>
      <w:r w:rsidR="00C31817" w:rsidRPr="003036C6">
        <w:rPr>
          <w:rFonts w:ascii="Times New Roman" w:hAnsi="Times New Roman"/>
          <w:color w:val="000000"/>
          <w:sz w:val="22"/>
          <w:szCs w:val="22"/>
        </w:rPr>
        <w:t>link:</w:t>
      </w:r>
    </w:p>
    <w:p w:rsidR="00C31817" w:rsidRPr="003036C6" w:rsidRDefault="00C31817" w:rsidP="00B87776">
      <w:pPr>
        <w:pStyle w:val="NormalWeb"/>
        <w:spacing w:after="0" w:afterAutospacing="0"/>
        <w:rPr>
          <w:color w:val="000000"/>
          <w:sz w:val="22"/>
          <w:szCs w:val="22"/>
        </w:rPr>
      </w:pPr>
      <w:r w:rsidRPr="003036C6">
        <w:rPr>
          <w:color w:val="000000"/>
          <w:sz w:val="22"/>
          <w:szCs w:val="22"/>
        </w:rPr>
        <w:t xml:space="preserve"> &lt;LINK&gt;</w:t>
      </w:r>
    </w:p>
    <w:p w:rsidR="00C31817" w:rsidRPr="003036C6" w:rsidRDefault="00C31817" w:rsidP="00B87776">
      <w:pPr>
        <w:pStyle w:val="NormalWeb"/>
        <w:spacing w:after="0" w:afterAutospacing="0"/>
        <w:rPr>
          <w:color w:val="000000"/>
          <w:sz w:val="22"/>
          <w:szCs w:val="22"/>
        </w:rPr>
      </w:pPr>
      <w:r w:rsidRPr="003036C6">
        <w:rPr>
          <w:color w:val="000000"/>
          <w:sz w:val="22"/>
          <w:szCs w:val="22"/>
        </w:rPr>
        <w:t>This web address</w:t>
      </w:r>
      <w:r w:rsidR="004532BD">
        <w:rPr>
          <w:color w:val="000000"/>
          <w:sz w:val="22"/>
          <w:szCs w:val="22"/>
        </w:rPr>
        <w:t xml:space="preserve"> is linked to your specific LWIB</w:t>
      </w:r>
      <w:r w:rsidRPr="003036C6">
        <w:rPr>
          <w:color w:val="000000"/>
          <w:sz w:val="22"/>
          <w:szCs w:val="22"/>
        </w:rPr>
        <w:t xml:space="preserve"> and can be shared with staff in your LWIA if they are assisting with the survey. However, the link should </w:t>
      </w:r>
      <w:r w:rsidRPr="003036C6">
        <w:rPr>
          <w:rStyle w:val="Emphasis"/>
          <w:color w:val="000000"/>
          <w:sz w:val="22"/>
          <w:szCs w:val="22"/>
        </w:rPr>
        <w:t>not</w:t>
      </w:r>
      <w:r w:rsidRPr="003036C6">
        <w:rPr>
          <w:color w:val="000000"/>
          <w:sz w:val="22"/>
          <w:szCs w:val="22"/>
        </w:rPr>
        <w:t xml:space="preserve"> be shared outside of your LWIA.</w:t>
      </w:r>
    </w:p>
    <w:p w:rsidR="00B71461" w:rsidRDefault="001E2C13" w:rsidP="003036C6">
      <w:pPr>
        <w:pStyle w:val="BodyText"/>
        <w:spacing w:after="0" w:line="240" w:lineRule="auto"/>
        <w:rPr>
          <w:sz w:val="22"/>
          <w:szCs w:val="22"/>
        </w:rPr>
      </w:pPr>
      <w:r w:rsidRPr="003036C6">
        <w:rPr>
          <w:rFonts w:ascii="Times New Roman" w:hAnsi="Times New Roman"/>
          <w:sz w:val="22"/>
          <w:szCs w:val="22"/>
        </w:rPr>
        <w:br/>
      </w:r>
      <w:r w:rsidR="00AC2F66" w:rsidRPr="003036C6">
        <w:rPr>
          <w:rFonts w:ascii="Times New Roman" w:hAnsi="Times New Roman"/>
          <w:sz w:val="22"/>
          <w:szCs w:val="22"/>
        </w:rPr>
        <w:t>As a recipient of WIA formula funds,</w:t>
      </w:r>
      <w:r w:rsidRPr="003036C6">
        <w:rPr>
          <w:rFonts w:ascii="Times New Roman" w:hAnsi="Times New Roman"/>
          <w:sz w:val="22"/>
          <w:szCs w:val="22"/>
        </w:rPr>
        <w:t xml:space="preserve"> your assistance </w:t>
      </w:r>
      <w:r w:rsidR="00AC2F66" w:rsidRPr="003036C6">
        <w:rPr>
          <w:rFonts w:ascii="Times New Roman" w:hAnsi="Times New Roman"/>
          <w:sz w:val="22"/>
          <w:szCs w:val="22"/>
        </w:rPr>
        <w:t>can provide meaningful</w:t>
      </w:r>
      <w:r w:rsidR="00AE5345" w:rsidRPr="003036C6">
        <w:rPr>
          <w:rFonts w:ascii="Times New Roman" w:hAnsi="Times New Roman"/>
          <w:sz w:val="22"/>
          <w:szCs w:val="22"/>
        </w:rPr>
        <w:t xml:space="preserve"> information that </w:t>
      </w:r>
      <w:r w:rsidR="00AC2F66" w:rsidRPr="003036C6">
        <w:rPr>
          <w:rFonts w:ascii="Times New Roman" w:hAnsi="Times New Roman"/>
          <w:sz w:val="22"/>
          <w:szCs w:val="22"/>
        </w:rPr>
        <w:t xml:space="preserve">may be used to </w:t>
      </w:r>
      <w:r w:rsidR="00AE5345" w:rsidRPr="003036C6">
        <w:rPr>
          <w:rFonts w:ascii="Times New Roman" w:hAnsi="Times New Roman"/>
          <w:sz w:val="22"/>
          <w:szCs w:val="22"/>
        </w:rPr>
        <w:t>improve services for</w:t>
      </w:r>
      <w:r w:rsidRPr="003036C6">
        <w:rPr>
          <w:rFonts w:ascii="Times New Roman" w:hAnsi="Times New Roman"/>
          <w:sz w:val="22"/>
          <w:szCs w:val="22"/>
        </w:rPr>
        <w:t xml:space="preserve"> the clients of the public workforce investment system. Thank you in advance for thoroughly completing this survey. Please send any inquiries, comments or questions, and supporting information requested in the survey to the </w:t>
      </w:r>
      <w:hyperlink r:id="rId8" w:history="1">
        <w:r w:rsidRPr="003036C6">
          <w:rPr>
            <w:rStyle w:val="Hyperlink"/>
            <w:rFonts w:ascii="Times New Roman" w:hAnsi="Times New Roman"/>
            <w:sz w:val="22"/>
            <w:szCs w:val="22"/>
          </w:rPr>
          <w:t xml:space="preserve"> Solutions Desk</w:t>
        </w:r>
      </w:hyperlink>
      <w:r w:rsidRPr="003036C6">
        <w:rPr>
          <w:rFonts w:ascii="Times New Roman" w:hAnsi="Times New Roman"/>
          <w:sz w:val="22"/>
          <w:szCs w:val="22"/>
        </w:rPr>
        <w:t xml:space="preserve"> at Abt Associates</w:t>
      </w:r>
      <w:r w:rsidR="004A6561" w:rsidRPr="003036C6">
        <w:rPr>
          <w:rFonts w:ascii="Times New Roman" w:hAnsi="Times New Roman"/>
          <w:sz w:val="22"/>
          <w:szCs w:val="22"/>
        </w:rPr>
        <w:t xml:space="preserve"> or call the Solutions Desk at </w:t>
      </w:r>
      <w:r w:rsidR="001E0073" w:rsidRPr="003036C6">
        <w:rPr>
          <w:rFonts w:ascii="Times New Roman" w:hAnsi="Times New Roman"/>
          <w:sz w:val="22"/>
          <w:szCs w:val="22"/>
        </w:rPr>
        <w:t>(888) 239-7718</w:t>
      </w:r>
      <w:r w:rsidR="001E0073" w:rsidRPr="003036C6">
        <w:rPr>
          <w:sz w:val="22"/>
          <w:szCs w:val="22"/>
        </w:rPr>
        <w:t xml:space="preserve"> </w:t>
      </w:r>
      <w:r w:rsidR="004A6561" w:rsidRPr="003036C6">
        <w:rPr>
          <w:rFonts w:ascii="Times New Roman" w:hAnsi="Times New Roman"/>
          <w:sz w:val="22"/>
          <w:szCs w:val="22"/>
        </w:rPr>
        <w:t>(toll free)</w:t>
      </w:r>
      <w:r w:rsidRPr="003036C6">
        <w:rPr>
          <w:rFonts w:ascii="Times New Roman" w:hAnsi="Times New Roman"/>
          <w:sz w:val="22"/>
          <w:szCs w:val="22"/>
        </w:rPr>
        <w:t>.</w:t>
      </w:r>
      <w:r w:rsidRPr="003036C6">
        <w:rPr>
          <w:rFonts w:ascii="Times New Roman" w:hAnsi="Times New Roman"/>
          <w:sz w:val="22"/>
          <w:szCs w:val="22"/>
        </w:rPr>
        <w:br/>
      </w:r>
    </w:p>
    <w:p w:rsidR="006E446D" w:rsidRPr="006E446D" w:rsidRDefault="006E446D" w:rsidP="00665386">
      <w:pPr>
        <w:pBdr>
          <w:top w:val="single" w:sz="4" w:space="1" w:color="auto"/>
          <w:left w:val="single" w:sz="4" w:space="4" w:color="auto"/>
          <w:bottom w:val="single" w:sz="4" w:space="1" w:color="auto"/>
          <w:right w:val="single" w:sz="4" w:space="4" w:color="auto"/>
        </w:pBdr>
      </w:pPr>
      <w:r w:rsidRPr="000D3495">
        <w:rPr>
          <w:sz w:val="16"/>
          <w:szCs w:val="16"/>
        </w:rPr>
        <w:t xml:space="preserve">According to the Paperwork Reduction Act of 1995, no persons are required to respond to a collection of information unless such a collection displays a valid OMB control number.  The valid OMB control number for this information collection is </w:t>
      </w:r>
      <w:r w:rsidRPr="008401F9">
        <w:rPr>
          <w:sz w:val="16"/>
          <w:szCs w:val="16"/>
        </w:rPr>
        <w:t>1205-0436</w:t>
      </w:r>
      <w:r w:rsidRPr="000D3495">
        <w:rPr>
          <w:sz w:val="16"/>
          <w:szCs w:val="16"/>
        </w:rPr>
        <w:t xml:space="preserve">.  </w:t>
      </w:r>
      <w:r>
        <w:rPr>
          <w:sz w:val="16"/>
          <w:szCs w:val="16"/>
        </w:rPr>
        <w:t xml:space="preserve">Participation in this information collection is voluntary; however this is the single point of data for each LWIA.  </w:t>
      </w:r>
      <w:r w:rsidRPr="000D3495">
        <w:rPr>
          <w:sz w:val="16"/>
          <w:szCs w:val="16"/>
        </w:rPr>
        <w:t xml:space="preserve">The time required to complete this information collection is estimated to average </w:t>
      </w:r>
      <w:r>
        <w:rPr>
          <w:sz w:val="16"/>
          <w:szCs w:val="16"/>
        </w:rPr>
        <w:t>50</w:t>
      </w:r>
      <w:r w:rsidRPr="000D3495">
        <w:rPr>
          <w:sz w:val="16"/>
          <w:szCs w:val="16"/>
        </w:rPr>
        <w:t xml:space="preserve"> minutes per response, including the time to review instruction, search existing data resources, gather the data needed and complete and review the information collection.  </w:t>
      </w:r>
      <w:r>
        <w:rPr>
          <w:sz w:val="16"/>
          <w:szCs w:val="16"/>
        </w:rPr>
        <w:t>A</w:t>
      </w:r>
      <w:r w:rsidRPr="000D3495">
        <w:rPr>
          <w:sz w:val="16"/>
          <w:szCs w:val="16"/>
        </w:rPr>
        <w:t xml:space="preserve">ny comments concerning the accuracy of the time estimate or suggestions for improving this form </w:t>
      </w:r>
      <w:r>
        <w:rPr>
          <w:sz w:val="16"/>
          <w:szCs w:val="16"/>
        </w:rPr>
        <w:t xml:space="preserve">should be submitted in writing </w:t>
      </w:r>
      <w:r w:rsidRPr="000D3495">
        <w:rPr>
          <w:sz w:val="16"/>
          <w:szCs w:val="16"/>
        </w:rPr>
        <w:t>to</w:t>
      </w:r>
      <w:r>
        <w:rPr>
          <w:sz w:val="16"/>
          <w:szCs w:val="16"/>
        </w:rPr>
        <w:t xml:space="preserve"> </w:t>
      </w:r>
      <w:r w:rsidRPr="00532A86">
        <w:rPr>
          <w:sz w:val="16"/>
          <w:szCs w:val="16"/>
        </w:rPr>
        <w:t>the U.S. Department of Labor, Office of Policy Development and Research, Room N-4511, Washington, D.C. 20210.</w:t>
      </w:r>
      <w:bookmarkStart w:id="0" w:name="_GoBack"/>
      <w:bookmarkEnd w:id="0"/>
    </w:p>
    <w:sectPr w:rsidR="006E446D" w:rsidRPr="006E446D" w:rsidSect="00A4139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3538" w:rsidRDefault="009B3538" w:rsidP="00EC357F">
      <w:pPr>
        <w:spacing w:after="0" w:line="240" w:lineRule="auto"/>
      </w:pPr>
      <w:r>
        <w:separator/>
      </w:r>
    </w:p>
  </w:endnote>
  <w:endnote w:type="continuationSeparator" w:id="0">
    <w:p w:rsidR="009B3538" w:rsidRDefault="009B3538" w:rsidP="00EC35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3538" w:rsidRDefault="009B3538" w:rsidP="00EC357F">
      <w:pPr>
        <w:spacing w:after="0" w:line="240" w:lineRule="auto"/>
      </w:pPr>
      <w:r>
        <w:separator/>
      </w:r>
    </w:p>
  </w:footnote>
  <w:footnote w:type="continuationSeparator" w:id="0">
    <w:p w:rsidR="009B3538" w:rsidRDefault="009B3538" w:rsidP="00EC357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1E2C13"/>
    <w:rsid w:val="000119B9"/>
    <w:rsid w:val="00031D8E"/>
    <w:rsid w:val="00046B79"/>
    <w:rsid w:val="000837AB"/>
    <w:rsid w:val="000F1890"/>
    <w:rsid w:val="000F44E8"/>
    <w:rsid w:val="001022DA"/>
    <w:rsid w:val="00120CC0"/>
    <w:rsid w:val="001236B2"/>
    <w:rsid w:val="00182411"/>
    <w:rsid w:val="00182B67"/>
    <w:rsid w:val="00187D98"/>
    <w:rsid w:val="00192D1A"/>
    <w:rsid w:val="001D2823"/>
    <w:rsid w:val="001E0073"/>
    <w:rsid w:val="001E2C13"/>
    <w:rsid w:val="00213390"/>
    <w:rsid w:val="002152A5"/>
    <w:rsid w:val="0021552C"/>
    <w:rsid w:val="00240448"/>
    <w:rsid w:val="002424CE"/>
    <w:rsid w:val="00262771"/>
    <w:rsid w:val="002964E6"/>
    <w:rsid w:val="003036C6"/>
    <w:rsid w:val="003E7BEF"/>
    <w:rsid w:val="003F4FB2"/>
    <w:rsid w:val="004532BD"/>
    <w:rsid w:val="00480A80"/>
    <w:rsid w:val="004A6561"/>
    <w:rsid w:val="004A6BC5"/>
    <w:rsid w:val="004B5154"/>
    <w:rsid w:val="00592F25"/>
    <w:rsid w:val="005D6325"/>
    <w:rsid w:val="005E33A9"/>
    <w:rsid w:val="005E6D74"/>
    <w:rsid w:val="005F2768"/>
    <w:rsid w:val="00626CDA"/>
    <w:rsid w:val="006375FA"/>
    <w:rsid w:val="00641F95"/>
    <w:rsid w:val="0065154A"/>
    <w:rsid w:val="006644AC"/>
    <w:rsid w:val="00665386"/>
    <w:rsid w:val="00676A8A"/>
    <w:rsid w:val="006B35B1"/>
    <w:rsid w:val="006B6DBB"/>
    <w:rsid w:val="006D048A"/>
    <w:rsid w:val="006D0851"/>
    <w:rsid w:val="006E446D"/>
    <w:rsid w:val="006F5218"/>
    <w:rsid w:val="0071261E"/>
    <w:rsid w:val="00737D2C"/>
    <w:rsid w:val="00761036"/>
    <w:rsid w:val="007853A2"/>
    <w:rsid w:val="00815159"/>
    <w:rsid w:val="00815220"/>
    <w:rsid w:val="0083567B"/>
    <w:rsid w:val="00854377"/>
    <w:rsid w:val="008811B3"/>
    <w:rsid w:val="00884E3D"/>
    <w:rsid w:val="008D2EC8"/>
    <w:rsid w:val="008E4D64"/>
    <w:rsid w:val="008F77C7"/>
    <w:rsid w:val="00914EAB"/>
    <w:rsid w:val="00972D25"/>
    <w:rsid w:val="009B3538"/>
    <w:rsid w:val="009E0C1E"/>
    <w:rsid w:val="00A20967"/>
    <w:rsid w:val="00A41399"/>
    <w:rsid w:val="00A60AC0"/>
    <w:rsid w:val="00AA3EAA"/>
    <w:rsid w:val="00AA509E"/>
    <w:rsid w:val="00AC2F66"/>
    <w:rsid w:val="00AE5345"/>
    <w:rsid w:val="00AF6D38"/>
    <w:rsid w:val="00B0086F"/>
    <w:rsid w:val="00B63AFC"/>
    <w:rsid w:val="00B71461"/>
    <w:rsid w:val="00B87776"/>
    <w:rsid w:val="00B93D71"/>
    <w:rsid w:val="00C170AD"/>
    <w:rsid w:val="00C31817"/>
    <w:rsid w:val="00C3459F"/>
    <w:rsid w:val="00C8440F"/>
    <w:rsid w:val="00CA3B38"/>
    <w:rsid w:val="00CB7190"/>
    <w:rsid w:val="00CC3A37"/>
    <w:rsid w:val="00CD1B96"/>
    <w:rsid w:val="00CE7513"/>
    <w:rsid w:val="00D15B65"/>
    <w:rsid w:val="00D63CDB"/>
    <w:rsid w:val="00DF07AF"/>
    <w:rsid w:val="00DF130A"/>
    <w:rsid w:val="00E278DE"/>
    <w:rsid w:val="00E730C7"/>
    <w:rsid w:val="00E7328E"/>
    <w:rsid w:val="00E842A4"/>
    <w:rsid w:val="00E91F08"/>
    <w:rsid w:val="00EC1756"/>
    <w:rsid w:val="00EC357F"/>
    <w:rsid w:val="00EE1BB4"/>
    <w:rsid w:val="00EF16C1"/>
    <w:rsid w:val="00F043B4"/>
    <w:rsid w:val="00F50475"/>
    <w:rsid w:val="00F54282"/>
    <w:rsid w:val="00F831E5"/>
    <w:rsid w:val="00F877BD"/>
    <w:rsid w:val="00FB6EE0"/>
    <w:rsid w:val="00FE48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2C13"/>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E2C13"/>
    <w:pPr>
      <w:spacing w:after="120"/>
    </w:pPr>
    <w:rPr>
      <w:sz w:val="20"/>
      <w:szCs w:val="20"/>
    </w:rPr>
  </w:style>
  <w:style w:type="character" w:customStyle="1" w:styleId="BodyTextChar">
    <w:name w:val="Body Text Char"/>
    <w:link w:val="BodyText"/>
    <w:rsid w:val="001E2C13"/>
    <w:rPr>
      <w:rFonts w:eastAsia="Times New Roman"/>
    </w:rPr>
  </w:style>
  <w:style w:type="paragraph" w:styleId="BalloonText">
    <w:name w:val="Balloon Text"/>
    <w:basedOn w:val="Normal"/>
    <w:link w:val="BalloonTextChar"/>
    <w:uiPriority w:val="99"/>
    <w:semiHidden/>
    <w:unhideWhenUsed/>
    <w:rsid w:val="00DF07AF"/>
    <w:pPr>
      <w:spacing w:after="0" w:line="240" w:lineRule="auto"/>
    </w:pPr>
    <w:rPr>
      <w:rFonts w:ascii="Tahoma" w:hAnsi="Tahoma"/>
      <w:sz w:val="16"/>
      <w:szCs w:val="16"/>
    </w:rPr>
  </w:style>
  <w:style w:type="character" w:customStyle="1" w:styleId="BalloonTextChar">
    <w:name w:val="Balloon Text Char"/>
    <w:link w:val="BalloonText"/>
    <w:uiPriority w:val="99"/>
    <w:semiHidden/>
    <w:rsid w:val="00DF07AF"/>
    <w:rPr>
      <w:rFonts w:ascii="Tahoma" w:eastAsia="Times New Roman" w:hAnsi="Tahoma" w:cs="Tahoma"/>
      <w:sz w:val="16"/>
      <w:szCs w:val="16"/>
    </w:rPr>
  </w:style>
  <w:style w:type="character" w:styleId="Emphasis">
    <w:name w:val="Emphasis"/>
    <w:uiPriority w:val="20"/>
    <w:qFormat/>
    <w:rsid w:val="00C31817"/>
    <w:rPr>
      <w:i/>
      <w:iCs/>
    </w:rPr>
  </w:style>
  <w:style w:type="paragraph" w:styleId="NormalWeb">
    <w:name w:val="Normal (Web)"/>
    <w:basedOn w:val="Normal"/>
    <w:uiPriority w:val="99"/>
    <w:semiHidden/>
    <w:unhideWhenUsed/>
    <w:rsid w:val="00C31817"/>
    <w:pPr>
      <w:spacing w:before="100" w:beforeAutospacing="1" w:after="100" w:afterAutospacing="1" w:line="240" w:lineRule="auto"/>
    </w:pPr>
    <w:rPr>
      <w:rFonts w:ascii="Times New Roman" w:hAnsi="Times New Roman"/>
      <w:sz w:val="24"/>
      <w:szCs w:val="24"/>
    </w:rPr>
  </w:style>
  <w:style w:type="character" w:styleId="CommentReference">
    <w:name w:val="annotation reference"/>
    <w:uiPriority w:val="99"/>
    <w:semiHidden/>
    <w:unhideWhenUsed/>
    <w:rsid w:val="00CE7513"/>
    <w:rPr>
      <w:sz w:val="16"/>
      <w:szCs w:val="16"/>
    </w:rPr>
  </w:style>
  <w:style w:type="paragraph" w:styleId="CommentText">
    <w:name w:val="annotation text"/>
    <w:basedOn w:val="Normal"/>
    <w:link w:val="CommentTextChar"/>
    <w:uiPriority w:val="99"/>
    <w:semiHidden/>
    <w:unhideWhenUsed/>
    <w:rsid w:val="00CE7513"/>
    <w:pPr>
      <w:spacing w:line="240" w:lineRule="auto"/>
    </w:pPr>
    <w:rPr>
      <w:sz w:val="20"/>
      <w:szCs w:val="20"/>
    </w:rPr>
  </w:style>
  <w:style w:type="character" w:customStyle="1" w:styleId="CommentTextChar">
    <w:name w:val="Comment Text Char"/>
    <w:link w:val="CommentText"/>
    <w:uiPriority w:val="99"/>
    <w:semiHidden/>
    <w:rsid w:val="00CE7513"/>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CE7513"/>
    <w:rPr>
      <w:b/>
      <w:bCs/>
    </w:rPr>
  </w:style>
  <w:style w:type="character" w:customStyle="1" w:styleId="CommentSubjectChar">
    <w:name w:val="Comment Subject Char"/>
    <w:link w:val="CommentSubject"/>
    <w:uiPriority w:val="99"/>
    <w:semiHidden/>
    <w:rsid w:val="00CE7513"/>
    <w:rPr>
      <w:rFonts w:eastAsia="Times New Roman"/>
      <w:b/>
      <w:bCs/>
      <w:sz w:val="20"/>
      <w:szCs w:val="20"/>
    </w:rPr>
  </w:style>
  <w:style w:type="paragraph" w:styleId="Revision">
    <w:name w:val="Revision"/>
    <w:hidden/>
    <w:uiPriority w:val="99"/>
    <w:semiHidden/>
    <w:rsid w:val="00CE7513"/>
    <w:rPr>
      <w:rFonts w:eastAsia="Times New Roman"/>
      <w:sz w:val="22"/>
      <w:szCs w:val="22"/>
    </w:rPr>
  </w:style>
  <w:style w:type="paragraph" w:styleId="FootnoteText">
    <w:name w:val="footnote text"/>
    <w:basedOn w:val="Normal"/>
    <w:link w:val="FootnoteTextChar"/>
    <w:uiPriority w:val="99"/>
    <w:unhideWhenUsed/>
    <w:rsid w:val="00EC357F"/>
    <w:pPr>
      <w:spacing w:after="0" w:line="240" w:lineRule="auto"/>
    </w:pPr>
    <w:rPr>
      <w:sz w:val="20"/>
      <w:szCs w:val="20"/>
    </w:rPr>
  </w:style>
  <w:style w:type="character" w:customStyle="1" w:styleId="FootnoteTextChar">
    <w:name w:val="Footnote Text Char"/>
    <w:link w:val="FootnoteText"/>
    <w:uiPriority w:val="99"/>
    <w:rsid w:val="00EC357F"/>
    <w:rPr>
      <w:rFonts w:eastAsia="Times New Roman"/>
      <w:sz w:val="20"/>
      <w:szCs w:val="20"/>
    </w:rPr>
  </w:style>
  <w:style w:type="character" w:styleId="FootnoteReference">
    <w:name w:val="footnote reference"/>
    <w:uiPriority w:val="99"/>
    <w:unhideWhenUsed/>
    <w:rsid w:val="00EC357F"/>
    <w:rPr>
      <w:vertAlign w:val="superscript"/>
    </w:rPr>
  </w:style>
  <w:style w:type="character" w:styleId="Hyperlink">
    <w:name w:val="Hyperlink"/>
    <w:uiPriority w:val="99"/>
    <w:unhideWhenUsed/>
    <w:rsid w:val="003F4FB2"/>
    <w:rPr>
      <w:color w:val="0000FF"/>
      <w:u w:val="single"/>
    </w:rPr>
  </w:style>
  <w:style w:type="character" w:styleId="FollowedHyperlink">
    <w:name w:val="FollowedHyperlink"/>
    <w:uiPriority w:val="99"/>
    <w:semiHidden/>
    <w:unhideWhenUsed/>
    <w:rsid w:val="003F4FB2"/>
    <w:rPr>
      <w:color w:val="800080"/>
      <w:u w:val="single"/>
    </w:rPr>
  </w:style>
  <w:style w:type="paragraph" w:styleId="Footer">
    <w:name w:val="footer"/>
    <w:basedOn w:val="Normal"/>
    <w:link w:val="FooterChar"/>
    <w:rsid w:val="003E7BEF"/>
    <w:pPr>
      <w:tabs>
        <w:tab w:val="center" w:pos="4320"/>
        <w:tab w:val="right" w:pos="8640"/>
      </w:tabs>
      <w:spacing w:after="0" w:line="240" w:lineRule="auto"/>
    </w:pPr>
    <w:rPr>
      <w:rFonts w:ascii="Times New Roman" w:hAnsi="Times New Roman"/>
      <w:sz w:val="20"/>
      <w:szCs w:val="20"/>
    </w:rPr>
  </w:style>
  <w:style w:type="character" w:customStyle="1" w:styleId="FooterChar">
    <w:name w:val="Footer Char"/>
    <w:link w:val="Footer"/>
    <w:rsid w:val="003E7BEF"/>
    <w:rPr>
      <w:rFonts w:ascii="Times New Roman" w:eastAsia="Times New Roman" w:hAnsi="Times New Roman"/>
    </w:rPr>
  </w:style>
  <w:style w:type="paragraph" w:customStyle="1" w:styleId="Bullets">
    <w:name w:val="Bullets"/>
    <w:basedOn w:val="BodyText"/>
    <w:uiPriority w:val="99"/>
    <w:rsid w:val="003E7BEF"/>
    <w:pPr>
      <w:numPr>
        <w:numId w:val="1"/>
      </w:numPr>
      <w:spacing w:line="264" w:lineRule="auto"/>
    </w:pPr>
    <w:rPr>
      <w:rFonts w:ascii="Times New Roman" w:hAnsi="Times New Roman"/>
    </w:rPr>
  </w:style>
  <w:style w:type="paragraph" w:customStyle="1" w:styleId="Default">
    <w:name w:val="Default"/>
    <w:uiPriority w:val="99"/>
    <w:rsid w:val="003E7BEF"/>
    <w:pPr>
      <w:autoSpaceDE w:val="0"/>
      <w:autoSpaceDN w:val="0"/>
      <w:adjustRightInd w:val="0"/>
    </w:pPr>
    <w:rPr>
      <w:rFonts w:ascii="Times New Roman" w:eastAsia="Times New Roman" w:hAnsi="Times New Roman"/>
      <w:color w:val="000000"/>
      <w:sz w:val="24"/>
      <w:szCs w:val="24"/>
    </w:rPr>
  </w:style>
  <w:style w:type="paragraph" w:styleId="NoSpacing">
    <w:name w:val="No Spacing"/>
    <w:uiPriority w:val="1"/>
    <w:qFormat/>
    <w:rsid w:val="006B6DBB"/>
    <w:rPr>
      <w:rFonts w:eastAsia="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06137628">
      <w:bodyDiv w:val="1"/>
      <w:marLeft w:val="0"/>
      <w:marRight w:val="0"/>
      <w:marTop w:val="0"/>
      <w:marBottom w:val="0"/>
      <w:divBdr>
        <w:top w:val="none" w:sz="0" w:space="0" w:color="auto"/>
        <w:left w:val="none" w:sz="0" w:space="0" w:color="auto"/>
        <w:bottom w:val="none" w:sz="0" w:space="0" w:color="auto"/>
        <w:right w:val="none" w:sz="0" w:space="0" w:color="auto"/>
      </w:divBdr>
    </w:div>
    <w:div w:id="1477257651">
      <w:bodyDiv w:val="1"/>
      <w:marLeft w:val="0"/>
      <w:marRight w:val="0"/>
      <w:marTop w:val="0"/>
      <w:marBottom w:val="0"/>
      <w:divBdr>
        <w:top w:val="none" w:sz="0" w:space="0" w:color="auto"/>
        <w:left w:val="none" w:sz="0" w:space="0" w:color="auto"/>
        <w:bottom w:val="none" w:sz="0" w:space="0" w:color="auto"/>
        <w:right w:val="none" w:sz="0" w:space="0" w:color="auto"/>
      </w:divBdr>
      <w:divsChild>
        <w:div w:id="1186358688">
          <w:marLeft w:val="0"/>
          <w:marRight w:val="0"/>
          <w:marTop w:val="0"/>
          <w:marBottom w:val="0"/>
          <w:divBdr>
            <w:top w:val="none" w:sz="0" w:space="0" w:color="auto"/>
            <w:left w:val="none" w:sz="0" w:space="0" w:color="auto"/>
            <w:bottom w:val="none" w:sz="0" w:space="0" w:color="auto"/>
            <w:right w:val="none" w:sz="0" w:space="0" w:color="auto"/>
          </w:divBdr>
          <w:divsChild>
            <w:div w:id="1424565716">
              <w:marLeft w:val="0"/>
              <w:marRight w:val="0"/>
              <w:marTop w:val="0"/>
              <w:marBottom w:val="0"/>
              <w:divBdr>
                <w:top w:val="none" w:sz="0" w:space="0" w:color="auto"/>
                <w:left w:val="none" w:sz="0" w:space="0" w:color="auto"/>
                <w:bottom w:val="none" w:sz="0" w:space="0" w:color="auto"/>
                <w:right w:val="none" w:sz="0" w:space="0" w:color="auto"/>
              </w:divBdr>
              <w:divsChild>
                <w:div w:id="481040188">
                  <w:marLeft w:val="0"/>
                  <w:marRight w:val="0"/>
                  <w:marTop w:val="0"/>
                  <w:marBottom w:val="0"/>
                  <w:divBdr>
                    <w:top w:val="none" w:sz="0" w:space="0" w:color="auto"/>
                    <w:left w:val="none" w:sz="0" w:space="0" w:color="auto"/>
                    <w:bottom w:val="none" w:sz="0" w:space="0" w:color="auto"/>
                    <w:right w:val="none" w:sz="0" w:space="0" w:color="auto"/>
                  </w:divBdr>
                  <w:divsChild>
                    <w:div w:id="1057510093">
                      <w:marLeft w:val="0"/>
                      <w:marRight w:val="0"/>
                      <w:marTop w:val="0"/>
                      <w:marBottom w:val="0"/>
                      <w:divBdr>
                        <w:top w:val="none" w:sz="0" w:space="0" w:color="auto"/>
                        <w:left w:val="none" w:sz="0" w:space="0" w:color="auto"/>
                        <w:bottom w:val="none" w:sz="0" w:space="0" w:color="auto"/>
                        <w:right w:val="none" w:sz="0" w:space="0" w:color="auto"/>
                      </w:divBdr>
                      <w:divsChild>
                        <w:div w:id="127208404">
                          <w:marLeft w:val="0"/>
                          <w:marRight w:val="0"/>
                          <w:marTop w:val="0"/>
                          <w:marBottom w:val="0"/>
                          <w:divBdr>
                            <w:top w:val="none" w:sz="0" w:space="0" w:color="auto"/>
                            <w:left w:val="none" w:sz="0" w:space="0" w:color="auto"/>
                            <w:bottom w:val="none" w:sz="0" w:space="0" w:color="auto"/>
                            <w:right w:val="none" w:sz="0" w:space="0" w:color="auto"/>
                          </w:divBdr>
                          <w:divsChild>
                            <w:div w:id="806162717">
                              <w:marLeft w:val="0"/>
                              <w:marRight w:val="0"/>
                              <w:marTop w:val="0"/>
                              <w:marBottom w:val="0"/>
                              <w:divBdr>
                                <w:top w:val="none" w:sz="0" w:space="0" w:color="auto"/>
                                <w:left w:val="none" w:sz="0" w:space="0" w:color="auto"/>
                                <w:bottom w:val="none" w:sz="0" w:space="0" w:color="auto"/>
                                <w:right w:val="none" w:sz="0" w:space="0" w:color="auto"/>
                              </w:divBdr>
                              <w:divsChild>
                                <w:div w:id="2023241856">
                                  <w:marLeft w:val="0"/>
                                  <w:marRight w:val="0"/>
                                  <w:marTop w:val="0"/>
                                  <w:marBottom w:val="0"/>
                                  <w:divBdr>
                                    <w:top w:val="none" w:sz="0" w:space="0" w:color="auto"/>
                                    <w:left w:val="none" w:sz="0" w:space="0" w:color="auto"/>
                                    <w:bottom w:val="none" w:sz="0" w:space="0" w:color="auto"/>
                                    <w:right w:val="none" w:sz="0" w:space="0" w:color="auto"/>
                                  </w:divBdr>
                                  <w:divsChild>
                                    <w:div w:id="783043519">
                                      <w:marLeft w:val="0"/>
                                      <w:marRight w:val="0"/>
                                      <w:marTop w:val="0"/>
                                      <w:marBottom w:val="0"/>
                                      <w:divBdr>
                                        <w:top w:val="none" w:sz="0" w:space="0" w:color="auto"/>
                                        <w:left w:val="none" w:sz="0" w:space="0" w:color="auto"/>
                                        <w:bottom w:val="none" w:sz="0" w:space="0" w:color="auto"/>
                                        <w:right w:val="none" w:sz="0" w:space="0" w:color="auto"/>
                                      </w:divBdr>
                                      <w:divsChild>
                                        <w:div w:id="1921714935">
                                          <w:marLeft w:val="0"/>
                                          <w:marRight w:val="0"/>
                                          <w:marTop w:val="0"/>
                                          <w:marBottom w:val="0"/>
                                          <w:divBdr>
                                            <w:top w:val="none" w:sz="0" w:space="0" w:color="auto"/>
                                            <w:left w:val="none" w:sz="0" w:space="0" w:color="auto"/>
                                            <w:bottom w:val="none" w:sz="0" w:space="0" w:color="auto"/>
                                            <w:right w:val="none" w:sz="0" w:space="0" w:color="auto"/>
                                          </w:divBdr>
                                          <w:divsChild>
                                            <w:div w:id="1740596177">
                                              <w:marLeft w:val="0"/>
                                              <w:marRight w:val="0"/>
                                              <w:marTop w:val="0"/>
                                              <w:marBottom w:val="0"/>
                                              <w:divBdr>
                                                <w:top w:val="none" w:sz="0" w:space="0" w:color="auto"/>
                                                <w:left w:val="none" w:sz="0" w:space="0" w:color="auto"/>
                                                <w:bottom w:val="none" w:sz="0" w:space="0" w:color="auto"/>
                                                <w:right w:val="none" w:sz="0" w:space="0" w:color="auto"/>
                                              </w:divBdr>
                                              <w:divsChild>
                                                <w:div w:id="2118021744">
                                                  <w:marLeft w:val="0"/>
                                                  <w:marRight w:val="0"/>
                                                  <w:marTop w:val="360"/>
                                                  <w:marBottom w:val="360"/>
                                                  <w:divBdr>
                                                    <w:top w:val="none" w:sz="0" w:space="0" w:color="auto"/>
                                                    <w:left w:val="none" w:sz="0" w:space="0" w:color="auto"/>
                                                    <w:bottom w:val="none" w:sz="0" w:space="0" w:color="auto"/>
                                                    <w:right w:val="none" w:sz="0" w:space="0" w:color="auto"/>
                                                  </w:divBdr>
                                                  <w:divsChild>
                                                    <w:div w:id="1399325249">
                                                      <w:marLeft w:val="0"/>
                                                      <w:marRight w:val="0"/>
                                                      <w:marTop w:val="0"/>
                                                      <w:marBottom w:val="0"/>
                                                      <w:divBdr>
                                                        <w:top w:val="none" w:sz="0" w:space="0" w:color="auto"/>
                                                        <w:left w:val="none" w:sz="0" w:space="0" w:color="auto"/>
                                                        <w:bottom w:val="none" w:sz="0" w:space="0" w:color="auto"/>
                                                        <w:right w:val="none" w:sz="0" w:space="0" w:color="auto"/>
                                                      </w:divBdr>
                                                      <w:divsChild>
                                                        <w:div w:id="209774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lyouthwia@abtassoc.com?subject=Youth%20LWIA%20Surve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50D5F-9727-4E2D-BBF5-1B0E2011E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618</Words>
  <Characters>3526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4136</CharactersWithSpaces>
  <SharedDoc>false</SharedDoc>
  <HLinks>
    <vt:vector size="6" baseType="variant">
      <vt:variant>
        <vt:i4>2031664</vt:i4>
      </vt:variant>
      <vt:variant>
        <vt:i4>0</vt:i4>
      </vt:variant>
      <vt:variant>
        <vt:i4>0</vt:i4>
      </vt:variant>
      <vt:variant>
        <vt:i4>5</vt:i4>
      </vt:variant>
      <vt:variant>
        <vt:lpwstr>mailto:dolyouthwia@abtassoc.com?subject=Youth%20LWIA%20Survey</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Gan</dc:creator>
  <cp:lastModifiedBy>salas-kos.gloria</cp:lastModifiedBy>
  <cp:revision>2</cp:revision>
  <cp:lastPrinted>2012-08-28T16:55:00Z</cp:lastPrinted>
  <dcterms:created xsi:type="dcterms:W3CDTF">2012-10-01T15:17:00Z</dcterms:created>
  <dcterms:modified xsi:type="dcterms:W3CDTF">2012-10-01T15:17:00Z</dcterms:modified>
</cp:coreProperties>
</file>