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4B" w:rsidRPr="00EB035A" w:rsidRDefault="00AB5C95" w:rsidP="0036312B">
      <w:pPr>
        <w:spacing w:after="8"/>
        <w:rPr>
          <w:caps/>
          <w:sz w:val="18"/>
        </w:rPr>
      </w:pPr>
      <w:r w:rsidRPr="00AB5C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7.1pt;margin-top:-17.4pt;width:201.6pt;height:80.65pt;z-index:251658240;visibility:visible;mso-wrap-edited:f" o:allowincell="f">
            <v:imagedata r:id="rId7" o:title=""/>
          </v:shape>
          <o:OLEObject Type="Embed" ProgID="Word.Picture.8" ShapeID="_x0000_s1027" DrawAspect="Content" ObjectID="_1331016259" r:id="rId8"/>
        </w:pict>
      </w:r>
      <w:r w:rsidR="0069174B" w:rsidRPr="00EB035A">
        <w:rPr>
          <w:caps/>
          <w:sz w:val="18"/>
        </w:rPr>
        <w:t>Department of Health &amp; Human Services</w:t>
      </w:r>
    </w:p>
    <w:p w:rsidR="0069174B" w:rsidRPr="00EB035A" w:rsidRDefault="0069174B" w:rsidP="0036312B">
      <w:pPr>
        <w:spacing w:after="8"/>
        <w:rPr>
          <w:sz w:val="18"/>
        </w:rPr>
      </w:pPr>
      <w:r w:rsidRPr="00EB035A">
        <w:rPr>
          <w:sz w:val="18"/>
        </w:rPr>
        <w:t>Centers for Medicare &amp; Medicaid Services</w:t>
      </w:r>
    </w:p>
    <w:p w:rsidR="0069174B" w:rsidRPr="00EB035A" w:rsidRDefault="0069174B" w:rsidP="0036312B">
      <w:pPr>
        <w:spacing w:after="8"/>
        <w:rPr>
          <w:sz w:val="18"/>
        </w:rPr>
      </w:pPr>
      <w:r>
        <w:rPr>
          <w:sz w:val="18"/>
        </w:rPr>
        <w:t>Office of Research, Development and Information</w:t>
      </w:r>
    </w:p>
    <w:p w:rsidR="0069174B" w:rsidRPr="00EB035A" w:rsidRDefault="0069174B" w:rsidP="0036312B">
      <w:pPr>
        <w:spacing w:after="8"/>
        <w:rPr>
          <w:sz w:val="18"/>
        </w:rPr>
      </w:pPr>
      <w:smartTag w:uri="urn:schemas-microsoft-com:office:smarttags" w:element="Street">
        <w:smartTag w:uri="urn:schemas-microsoft-com:office:smarttags" w:element="address">
          <w:r w:rsidRPr="00EB035A">
            <w:rPr>
              <w:sz w:val="18"/>
            </w:rPr>
            <w:t>7500 Security Boulevard</w:t>
          </w:r>
        </w:smartTag>
      </w:smartTag>
      <w:r w:rsidRPr="00EB035A">
        <w:rPr>
          <w:sz w:val="18"/>
        </w:rPr>
        <w:t xml:space="preserve"> </w:t>
      </w:r>
    </w:p>
    <w:p w:rsidR="0069174B" w:rsidRPr="00EB035A" w:rsidRDefault="0069174B" w:rsidP="0036312B">
      <w:pPr>
        <w:spacing w:after="8"/>
        <w:rPr>
          <w:sz w:val="19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place">
            <w:r w:rsidRPr="00EB035A">
              <w:rPr>
                <w:sz w:val="18"/>
              </w:rPr>
              <w:t>Baltimore</w:t>
            </w:r>
          </w:smartTag>
          <w:r w:rsidRPr="00EB035A">
            <w:rPr>
              <w:sz w:val="18"/>
            </w:rPr>
            <w:t xml:space="preserve">, </w:t>
          </w:r>
          <w:smartTag w:uri="urn:schemas-microsoft-com:office:smarttags" w:element="PostalCode">
            <w:smartTag w:uri="urn:schemas-microsoft-com:office:smarttags" w:element="State">
              <w:r w:rsidRPr="00EB035A">
                <w:rPr>
                  <w:sz w:val="18"/>
                </w:rPr>
                <w:t>Maryland</w:t>
              </w:r>
            </w:smartTag>
          </w:smartTag>
          <w:r w:rsidRPr="00EB035A">
            <w:rPr>
              <w:sz w:val="18"/>
            </w:rPr>
            <w:t xml:space="preserve"> </w:t>
          </w:r>
          <w:smartTag w:uri="urn:schemas-microsoft-com:office:smarttags" w:element="place">
            <w:r w:rsidRPr="00EB035A">
              <w:rPr>
                <w:sz w:val="18"/>
              </w:rPr>
              <w:t>21244-1850</w:t>
            </w:r>
          </w:smartTag>
        </w:smartTag>
      </w:smartTag>
    </w:p>
    <w:p w:rsidR="0069174B" w:rsidRPr="00EB035A" w:rsidRDefault="0069174B" w:rsidP="0036312B">
      <w:pPr>
        <w:rPr>
          <w:sz w:val="19"/>
        </w:rPr>
      </w:pPr>
    </w:p>
    <w:p w:rsidR="0069174B" w:rsidRPr="00EB035A" w:rsidRDefault="00AB5C95" w:rsidP="0036312B">
      <w:pPr>
        <w:rPr>
          <w:b/>
          <w:smallCaps/>
          <w:spacing w:val="-5"/>
        </w:rPr>
      </w:pPr>
      <w:bookmarkStart w:id="0" w:name="OLE_LINK3"/>
      <w:bookmarkStart w:id="1" w:name="OLE_LINK4"/>
      <w:r w:rsidRPr="00AB5C95">
        <w:rPr>
          <w:noProof/>
        </w:rPr>
        <w:pict>
          <v:line id="_x0000_s1026" style="position:absolute;z-index:251657216" from="-1.05pt,14.4pt" to="466.95pt,14.4pt" o:allowincell="f" strokeweight="1pt"/>
        </w:pict>
      </w:r>
    </w:p>
    <w:bookmarkEnd w:id="0"/>
    <w:bookmarkEnd w:id="1"/>
    <w:p w:rsidR="0069174B" w:rsidRPr="00EB035A" w:rsidRDefault="0069174B"/>
    <w:p w:rsidR="0069174B" w:rsidRPr="00EB035A" w:rsidRDefault="0069174B" w:rsidP="006974AF">
      <w:pPr>
        <w:rPr>
          <w:bCs/>
        </w:rPr>
      </w:pPr>
      <w:r w:rsidRPr="00EB035A">
        <w:rPr>
          <w:b/>
        </w:rPr>
        <w:t>TO:</w:t>
      </w:r>
      <w:r w:rsidRPr="00EB035A">
        <w:tab/>
      </w:r>
      <w:r w:rsidRPr="00EB035A">
        <w:tab/>
        <w:t>OMB</w:t>
      </w:r>
    </w:p>
    <w:p w:rsidR="0069174B" w:rsidRPr="00EB035A" w:rsidRDefault="0069174B"/>
    <w:p w:rsidR="0069174B" w:rsidRPr="00EB035A" w:rsidRDefault="0069174B">
      <w:pPr>
        <w:rPr>
          <w:bCs/>
        </w:rPr>
      </w:pPr>
      <w:r w:rsidRPr="00EB035A">
        <w:rPr>
          <w:b/>
        </w:rPr>
        <w:t>FROM:</w:t>
      </w:r>
      <w:r>
        <w:rPr>
          <w:bCs/>
        </w:rPr>
        <w:tab/>
      </w:r>
      <w:r w:rsidR="00215C8E">
        <w:rPr>
          <w:bCs/>
        </w:rPr>
        <w:t>William Buczko, PhD</w:t>
      </w:r>
    </w:p>
    <w:p w:rsidR="0069174B" w:rsidRPr="00EB035A" w:rsidRDefault="0069174B">
      <w:r w:rsidRPr="00EB035A">
        <w:tab/>
      </w:r>
      <w:r w:rsidRPr="00EB035A">
        <w:tab/>
      </w:r>
      <w:r>
        <w:t xml:space="preserve">Medicare </w:t>
      </w:r>
      <w:r w:rsidR="00215C8E">
        <w:t>Research and Evaluation</w:t>
      </w:r>
      <w:r>
        <w:t xml:space="preserve"> Group</w:t>
      </w:r>
    </w:p>
    <w:p w:rsidR="0069174B" w:rsidRPr="00EB035A" w:rsidRDefault="0069174B"/>
    <w:p w:rsidR="0069174B" w:rsidRPr="00EB035A" w:rsidRDefault="0069174B">
      <w:pPr>
        <w:rPr>
          <w:bCs/>
        </w:rPr>
      </w:pPr>
      <w:r w:rsidRPr="00EB035A">
        <w:rPr>
          <w:b/>
        </w:rPr>
        <w:t>DATE:</w:t>
      </w:r>
      <w:r w:rsidRPr="00EB035A">
        <w:tab/>
      </w:r>
      <w:r w:rsidR="00215C8E">
        <w:t>March 25, 2010</w:t>
      </w:r>
    </w:p>
    <w:p w:rsidR="0069174B" w:rsidRPr="00EB035A" w:rsidRDefault="0069174B"/>
    <w:p w:rsidR="0069174B" w:rsidRPr="00EB035A" w:rsidRDefault="0069174B">
      <w:pPr>
        <w:ind w:left="1440" w:hanging="1440"/>
        <w:rPr>
          <w:bCs/>
        </w:rPr>
      </w:pPr>
      <w:r w:rsidRPr="00EB035A">
        <w:rPr>
          <w:b/>
        </w:rPr>
        <w:t>SUBJECT:</w:t>
      </w:r>
      <w:r w:rsidRPr="00EB035A">
        <w:rPr>
          <w:bCs/>
        </w:rPr>
        <w:tab/>
        <w:t>Response to CMS-</w:t>
      </w:r>
      <w:r>
        <w:rPr>
          <w:bCs/>
        </w:rPr>
        <w:t>10</w:t>
      </w:r>
      <w:r w:rsidR="00215C8E">
        <w:rPr>
          <w:bCs/>
        </w:rPr>
        <w:t>303-</w:t>
      </w:r>
      <w:r w:rsidRPr="00EB035A">
        <w:rPr>
          <w:bCs/>
        </w:rPr>
        <w:t>Comments</w:t>
      </w:r>
    </w:p>
    <w:p w:rsidR="0069174B" w:rsidRPr="00EB035A" w:rsidRDefault="0069174B"/>
    <w:p w:rsidR="0069174B" w:rsidRDefault="0069174B">
      <w:r>
        <w:t xml:space="preserve">One comment was received in response to the </w:t>
      </w:r>
      <w:r w:rsidRPr="00EB035A">
        <w:t>Paperwork Reduction Act (PRA) package CMS-</w:t>
      </w:r>
      <w:r>
        <w:t>10</w:t>
      </w:r>
      <w:r w:rsidR="00215C8E">
        <w:t>303</w:t>
      </w:r>
      <w:r w:rsidRPr="00EB035A">
        <w:t>.</w:t>
      </w:r>
      <w:r>
        <w:t xml:space="preserve">  This </w:t>
      </w:r>
      <w:r w:rsidRPr="00EB035A">
        <w:t>comment</w:t>
      </w:r>
      <w:r>
        <w:t>, and CMS’ response, is provided below.</w:t>
      </w:r>
    </w:p>
    <w:p w:rsidR="0069174B" w:rsidRPr="00EB035A" w:rsidRDefault="0069174B"/>
    <w:p w:rsidR="0069174B" w:rsidRDefault="0069174B" w:rsidP="0036312B">
      <w:pPr>
        <w:rPr>
          <w:b/>
        </w:rPr>
      </w:pPr>
      <w:r w:rsidRPr="00EB035A">
        <w:rPr>
          <w:b/>
        </w:rPr>
        <w:t xml:space="preserve">1. </w:t>
      </w:r>
      <w:r>
        <w:rPr>
          <w:b/>
        </w:rPr>
        <w:t xml:space="preserve"> Eligibility Requirements</w:t>
      </w:r>
    </w:p>
    <w:p w:rsidR="0069174B" w:rsidRPr="00EB035A" w:rsidRDefault="0069174B" w:rsidP="0036312B">
      <w:pPr>
        <w:rPr>
          <w:b/>
        </w:rPr>
      </w:pPr>
    </w:p>
    <w:p w:rsidR="0069174B" w:rsidRDefault="0069174B" w:rsidP="00061C58">
      <w:pPr>
        <w:rPr>
          <w:rFonts w:ascii="Arial" w:hAnsi="Arial" w:cs="Arial"/>
          <w:color w:val="000080"/>
          <w:sz w:val="20"/>
          <w:szCs w:val="20"/>
        </w:rPr>
      </w:pPr>
      <w:r>
        <w:rPr>
          <w:rFonts w:cs="Arial"/>
          <w:szCs w:val="20"/>
        </w:rPr>
        <w:t xml:space="preserve">The commenter </w:t>
      </w:r>
      <w:r w:rsidR="00EC06CE">
        <w:rPr>
          <w:rFonts w:cs="Arial"/>
          <w:szCs w:val="20"/>
        </w:rPr>
        <w:t xml:space="preserve">urges CMS to </w:t>
      </w:r>
      <w:r w:rsidR="00DA28FA">
        <w:rPr>
          <w:rFonts w:cs="Arial"/>
          <w:szCs w:val="20"/>
        </w:rPr>
        <w:t>consider gainsharing based on a provider’s Medicare panel size rather than the percentage of revenue or patient base. The commenter suggests that using providers who have a Medicaid panel size greater than 500 reflects a provider who has significant commitment to Medicaid. The commenter also states that CMS may also consider disallowing providers who are not taking new Medicaid patients.</w:t>
      </w:r>
      <w:r w:rsidR="00DA28FA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9174B" w:rsidRPr="00EB035A" w:rsidRDefault="0069174B"/>
    <w:p w:rsidR="0069174B" w:rsidRDefault="0069174B" w:rsidP="00061C58">
      <w:pPr>
        <w:rPr>
          <w:rFonts w:ascii="Times New Roman Bold" w:hAnsi="Times New Roman Bold"/>
          <w:b/>
        </w:rPr>
      </w:pPr>
      <w:r w:rsidRPr="00DB1608">
        <w:rPr>
          <w:rFonts w:ascii="Times New Roman Bold" w:hAnsi="Times New Roman Bold"/>
          <w:b/>
        </w:rPr>
        <w:t xml:space="preserve">CMS RESPONSE: </w:t>
      </w:r>
    </w:p>
    <w:p w:rsidR="0069174B" w:rsidRDefault="0069174B" w:rsidP="00061C58">
      <w:pPr>
        <w:rPr>
          <w:rFonts w:ascii="Times New Roman Bold" w:hAnsi="Times New Roman Bold"/>
          <w:b/>
        </w:rPr>
      </w:pPr>
    </w:p>
    <w:p w:rsidR="0069174B" w:rsidRPr="00074EDB" w:rsidRDefault="0069174B" w:rsidP="00074EDB">
      <w:r w:rsidRPr="00074EDB">
        <w:rPr>
          <w:rFonts w:cs="Arial"/>
          <w:szCs w:val="20"/>
        </w:rPr>
        <w:t xml:space="preserve">The basic provider eligibility requirements for the </w:t>
      </w:r>
      <w:r w:rsidR="00DA28FA">
        <w:rPr>
          <w:rFonts w:cs="Arial"/>
          <w:szCs w:val="20"/>
        </w:rPr>
        <w:t xml:space="preserve">Gainsharing </w:t>
      </w:r>
      <w:r w:rsidRPr="00074EDB">
        <w:rPr>
          <w:rFonts w:cs="Arial"/>
          <w:szCs w:val="20"/>
        </w:rPr>
        <w:t xml:space="preserve">Demonstration have already been determined and </w:t>
      </w:r>
      <w:r w:rsidR="00DA28FA">
        <w:rPr>
          <w:rFonts w:cs="Arial"/>
          <w:szCs w:val="20"/>
        </w:rPr>
        <w:t>r</w:t>
      </w:r>
      <w:r w:rsidRPr="00074EDB">
        <w:rPr>
          <w:rFonts w:cs="Arial"/>
          <w:szCs w:val="20"/>
        </w:rPr>
        <w:t xml:space="preserve">eflect the </w:t>
      </w:r>
      <w:r w:rsidR="00B2756C">
        <w:rPr>
          <w:rFonts w:cs="Arial"/>
          <w:szCs w:val="20"/>
        </w:rPr>
        <w:t>scope of the demonstration which is limited to Medicare services and payments.</w:t>
      </w:r>
      <w:r w:rsidRPr="00074EDB">
        <w:rPr>
          <w:rFonts w:cs="Arial"/>
          <w:szCs w:val="20"/>
        </w:rPr>
        <w:t xml:space="preserve"> We do not intend to </w:t>
      </w:r>
      <w:r w:rsidR="00B2756C">
        <w:rPr>
          <w:rFonts w:cs="Arial"/>
          <w:szCs w:val="20"/>
        </w:rPr>
        <w:t>expand</w:t>
      </w:r>
      <w:r w:rsidRPr="00074EDB">
        <w:rPr>
          <w:rFonts w:cs="Arial"/>
          <w:szCs w:val="20"/>
        </w:rPr>
        <w:t xml:space="preserve"> the demonstration </w:t>
      </w:r>
      <w:r w:rsidR="00B2756C">
        <w:rPr>
          <w:rFonts w:cs="Arial"/>
          <w:szCs w:val="20"/>
        </w:rPr>
        <w:t>to Medicaid covered patients, services and payments</w:t>
      </w:r>
      <w:r w:rsidRPr="00074EDB">
        <w:rPr>
          <w:rFonts w:cs="Arial"/>
          <w:szCs w:val="20"/>
        </w:rPr>
        <w:t xml:space="preserve">.  Therefore, the application form will not be revised in response to </w:t>
      </w:r>
      <w:r>
        <w:rPr>
          <w:rFonts w:cs="Arial"/>
          <w:szCs w:val="20"/>
        </w:rPr>
        <w:t>th</w:t>
      </w:r>
      <w:r w:rsidR="00B2756C">
        <w:rPr>
          <w:rFonts w:cs="Arial"/>
          <w:szCs w:val="20"/>
        </w:rPr>
        <w:t>is</w:t>
      </w:r>
      <w:r>
        <w:rPr>
          <w:rFonts w:cs="Arial"/>
          <w:szCs w:val="20"/>
        </w:rPr>
        <w:t xml:space="preserve"> </w:t>
      </w:r>
      <w:r w:rsidRPr="00074EDB">
        <w:rPr>
          <w:rFonts w:cs="Arial"/>
          <w:szCs w:val="20"/>
        </w:rPr>
        <w:t>comment. </w:t>
      </w:r>
    </w:p>
    <w:p w:rsidR="0069174B" w:rsidRPr="00074EDB" w:rsidRDefault="0069174B" w:rsidP="00061C58">
      <w:pPr>
        <w:rPr>
          <w:b/>
        </w:rPr>
      </w:pPr>
    </w:p>
    <w:p w:rsidR="0069174B" w:rsidRPr="00074EDB" w:rsidRDefault="0069174B" w:rsidP="00061C58">
      <w:pPr>
        <w:rPr>
          <w:b/>
        </w:rPr>
      </w:pPr>
    </w:p>
    <w:p w:rsidR="0069174B" w:rsidRPr="00074EDB" w:rsidRDefault="0069174B" w:rsidP="00061C58"/>
    <w:sectPr w:rsidR="0069174B" w:rsidRPr="00074EDB" w:rsidSect="0069486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FA" w:rsidRDefault="00DA28FA">
      <w:r>
        <w:separator/>
      </w:r>
    </w:p>
  </w:endnote>
  <w:endnote w:type="continuationSeparator" w:id="0">
    <w:p w:rsidR="00DA28FA" w:rsidRDefault="00DA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FA" w:rsidRDefault="00DA2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8FA" w:rsidRDefault="00DA28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FA" w:rsidRDefault="00DA2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3C5">
      <w:rPr>
        <w:rStyle w:val="PageNumber"/>
        <w:noProof/>
      </w:rPr>
      <w:t>1</w:t>
    </w:r>
    <w:r>
      <w:rPr>
        <w:rStyle w:val="PageNumber"/>
      </w:rPr>
      <w:fldChar w:fldCharType="end"/>
    </w:r>
  </w:p>
  <w:p w:rsidR="00DA28FA" w:rsidRDefault="00DA28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FA" w:rsidRDefault="00DA28FA">
      <w:r>
        <w:separator/>
      </w:r>
    </w:p>
  </w:footnote>
  <w:footnote w:type="continuationSeparator" w:id="0">
    <w:p w:rsidR="00DA28FA" w:rsidRDefault="00DA2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7E0C"/>
    <w:multiLevelType w:val="hybridMultilevel"/>
    <w:tmpl w:val="D518A6D8"/>
    <w:lvl w:ilvl="0" w:tplc="5FD61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02B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82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D84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BCC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146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64E6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90BC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FEE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767C"/>
    <w:rsid w:val="00032A66"/>
    <w:rsid w:val="00061C58"/>
    <w:rsid w:val="00074EDB"/>
    <w:rsid w:val="000B0B42"/>
    <w:rsid w:val="000B24E8"/>
    <w:rsid w:val="000C16A1"/>
    <w:rsid w:val="00103B92"/>
    <w:rsid w:val="00132867"/>
    <w:rsid w:val="001553F6"/>
    <w:rsid w:val="00155FE2"/>
    <w:rsid w:val="00164E87"/>
    <w:rsid w:val="001A637F"/>
    <w:rsid w:val="001E5ED9"/>
    <w:rsid w:val="0020076D"/>
    <w:rsid w:val="00215C8E"/>
    <w:rsid w:val="00236098"/>
    <w:rsid w:val="00272154"/>
    <w:rsid w:val="00284D82"/>
    <w:rsid w:val="002A272D"/>
    <w:rsid w:val="002A31EC"/>
    <w:rsid w:val="002B5A02"/>
    <w:rsid w:val="002C5251"/>
    <w:rsid w:val="002D54FF"/>
    <w:rsid w:val="003052B9"/>
    <w:rsid w:val="0036312B"/>
    <w:rsid w:val="00371A2D"/>
    <w:rsid w:val="0037331B"/>
    <w:rsid w:val="00385250"/>
    <w:rsid w:val="00397CA2"/>
    <w:rsid w:val="003C6212"/>
    <w:rsid w:val="003D7EE8"/>
    <w:rsid w:val="003E03EB"/>
    <w:rsid w:val="004111F8"/>
    <w:rsid w:val="004240ED"/>
    <w:rsid w:val="0047271A"/>
    <w:rsid w:val="004A691D"/>
    <w:rsid w:val="004E12F6"/>
    <w:rsid w:val="004E78B2"/>
    <w:rsid w:val="00571ED1"/>
    <w:rsid w:val="00583C6D"/>
    <w:rsid w:val="00587960"/>
    <w:rsid w:val="005A1BC2"/>
    <w:rsid w:val="005C15CF"/>
    <w:rsid w:val="005D0317"/>
    <w:rsid w:val="0069174B"/>
    <w:rsid w:val="00694869"/>
    <w:rsid w:val="006974AF"/>
    <w:rsid w:val="006D237A"/>
    <w:rsid w:val="007449BD"/>
    <w:rsid w:val="007520AA"/>
    <w:rsid w:val="00777F68"/>
    <w:rsid w:val="007B45D3"/>
    <w:rsid w:val="007D5491"/>
    <w:rsid w:val="007D7D9E"/>
    <w:rsid w:val="007E57EC"/>
    <w:rsid w:val="007F1F63"/>
    <w:rsid w:val="00817369"/>
    <w:rsid w:val="008452FD"/>
    <w:rsid w:val="00854443"/>
    <w:rsid w:val="00854C5B"/>
    <w:rsid w:val="008813C5"/>
    <w:rsid w:val="00893A92"/>
    <w:rsid w:val="008A437A"/>
    <w:rsid w:val="008E5033"/>
    <w:rsid w:val="008E7994"/>
    <w:rsid w:val="00937797"/>
    <w:rsid w:val="00986FA3"/>
    <w:rsid w:val="009B7CB3"/>
    <w:rsid w:val="009C2D0B"/>
    <w:rsid w:val="009D2335"/>
    <w:rsid w:val="009D6D8A"/>
    <w:rsid w:val="009E2952"/>
    <w:rsid w:val="00A4258C"/>
    <w:rsid w:val="00A44C0F"/>
    <w:rsid w:val="00A677FE"/>
    <w:rsid w:val="00A94E6A"/>
    <w:rsid w:val="00AA183D"/>
    <w:rsid w:val="00AB5C95"/>
    <w:rsid w:val="00AE3A32"/>
    <w:rsid w:val="00B2756C"/>
    <w:rsid w:val="00B77B2E"/>
    <w:rsid w:val="00BA3223"/>
    <w:rsid w:val="00BE5F15"/>
    <w:rsid w:val="00BF4541"/>
    <w:rsid w:val="00C01D91"/>
    <w:rsid w:val="00C123E0"/>
    <w:rsid w:val="00C14143"/>
    <w:rsid w:val="00C31314"/>
    <w:rsid w:val="00C4172B"/>
    <w:rsid w:val="00C55FB9"/>
    <w:rsid w:val="00C57916"/>
    <w:rsid w:val="00C757A7"/>
    <w:rsid w:val="00CA4457"/>
    <w:rsid w:val="00CC2931"/>
    <w:rsid w:val="00CD0252"/>
    <w:rsid w:val="00CE44FD"/>
    <w:rsid w:val="00CF7680"/>
    <w:rsid w:val="00D110D2"/>
    <w:rsid w:val="00D2440B"/>
    <w:rsid w:val="00D2767C"/>
    <w:rsid w:val="00D37697"/>
    <w:rsid w:val="00D40EBB"/>
    <w:rsid w:val="00D7582F"/>
    <w:rsid w:val="00D82D39"/>
    <w:rsid w:val="00DA28FA"/>
    <w:rsid w:val="00DB1608"/>
    <w:rsid w:val="00DD6A2A"/>
    <w:rsid w:val="00E85AA8"/>
    <w:rsid w:val="00EB035A"/>
    <w:rsid w:val="00EC06CE"/>
    <w:rsid w:val="00EF6217"/>
    <w:rsid w:val="00F17B12"/>
    <w:rsid w:val="00F51581"/>
    <w:rsid w:val="00F542C9"/>
    <w:rsid w:val="00F75A84"/>
    <w:rsid w:val="00FA648F"/>
    <w:rsid w:val="00FF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4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94869"/>
    <w:pPr>
      <w:spacing w:before="75" w:after="45"/>
      <w:outlineLvl w:val="1"/>
    </w:pPr>
    <w:rPr>
      <w:b/>
      <w:bCs/>
      <w:color w:val="00006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52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52FD"/>
    <w:rPr>
      <w:rFonts w:ascii="Cambria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94869"/>
    <w:pPr>
      <w:ind w:left="1440" w:hanging="144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52F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69486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69486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94869"/>
    <w:pPr>
      <w:autoSpaceDE w:val="0"/>
      <w:autoSpaceDN w:val="0"/>
      <w:adjustRightInd w:val="0"/>
      <w:jc w:val="center"/>
    </w:pPr>
    <w:rPr>
      <w:b/>
      <w:bCs/>
      <w:szCs w:val="16"/>
    </w:rPr>
  </w:style>
  <w:style w:type="character" w:customStyle="1" w:styleId="TitleChar">
    <w:name w:val="Title Char"/>
    <w:basedOn w:val="DefaultParagraphFont"/>
    <w:link w:val="Title"/>
    <w:uiPriority w:val="99"/>
    <w:locked/>
    <w:rsid w:val="008452FD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694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52F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9486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69486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7E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52FD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CF7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768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CMS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subject/>
  <dc:creator>CMS</dc:creator>
  <cp:keywords/>
  <dc:description/>
  <cp:lastModifiedBy>CMS</cp:lastModifiedBy>
  <cp:revision>2</cp:revision>
  <cp:lastPrinted>2010-03-25T13:42:00Z</cp:lastPrinted>
  <dcterms:created xsi:type="dcterms:W3CDTF">2010-03-25T13:58:00Z</dcterms:created>
  <dcterms:modified xsi:type="dcterms:W3CDTF">2010-03-25T13:58:00Z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1201768236</vt:i4>
  </property>
  <property fmtid="{D5CDD505-2E9C-101B-9397-08002B2CF9AE}" pid="4" name="_EmailSubject">
    <vt:lpwstr>CMS-10303: Medicare Gainsharing Demonstration Evaluation: Physician Focus Groups </vt:lpwstr>
  </property>
  <property fmtid="{D5CDD505-2E9C-101B-9397-08002B2CF9AE}" pid="5" name="_AuthorEmail">
    <vt:lpwstr>William.Buczko@cms.hhs.gov</vt:lpwstr>
  </property>
  <property fmtid="{D5CDD505-2E9C-101B-9397-08002B2CF9AE}" pid="6" name="_AuthorEmailDisplayName">
    <vt:lpwstr>Buczko, William J. (CMS/ORDI)</vt:lpwstr>
  </property>
  <property fmtid="{D5CDD505-2E9C-101B-9397-08002B2CF9AE}" pid="7" name="_PreviousAdHocReviewCycleID">
    <vt:i4>-352332884</vt:i4>
  </property>
</Properties>
</file>