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51C" w:rsidRDefault="00B9651C">
      <w:pPr>
        <w:pStyle w:val="Title"/>
        <w:rPr>
          <w:rFonts w:ascii="Times New Roman" w:hAnsi="Times New Roman"/>
          <w:sz w:val="24"/>
        </w:rPr>
      </w:pPr>
      <w:r>
        <w:rPr>
          <w:sz w:val="28"/>
        </w:rPr>
        <w:tab/>
      </w:r>
      <w:r>
        <w:rPr>
          <w:rFonts w:ascii="Times New Roman" w:hAnsi="Times New Roman"/>
          <w:sz w:val="24"/>
        </w:rPr>
        <w:t>SUPPORTING STATEMENT</w:t>
      </w:r>
    </w:p>
    <w:p w:rsidR="00B9651C" w:rsidRDefault="00B9651C">
      <w:pPr>
        <w:pStyle w:val="Title"/>
        <w:rPr>
          <w:rFonts w:ascii="Times New Roman" w:hAnsi="Times New Roman"/>
          <w:sz w:val="24"/>
        </w:rPr>
      </w:pPr>
      <w:r>
        <w:rPr>
          <w:rFonts w:ascii="Times New Roman" w:hAnsi="Times New Roman"/>
          <w:sz w:val="24"/>
        </w:rPr>
        <w:tab/>
        <w:t>FOR PAPERWORK REDUCTION ACT SUBMISSION</w:t>
      </w:r>
    </w:p>
    <w:p w:rsidR="00B9651C" w:rsidRDefault="00B9651C">
      <w:pPr>
        <w:tabs>
          <w:tab w:val="left" w:pos="0"/>
        </w:tabs>
        <w:suppressAutoHyphens/>
        <w:rPr>
          <w:rFonts w:ascii="Times New Roman" w:hAnsi="Times New Roman"/>
          <w:b/>
        </w:rPr>
      </w:pPr>
    </w:p>
    <w:p w:rsidR="00B9651C" w:rsidRDefault="00B9651C">
      <w:pPr>
        <w:suppressAutoHyphens/>
        <w:rPr>
          <w:rFonts w:ascii="Times New Roman" w:hAnsi="Times New Roman"/>
        </w:rPr>
      </w:pPr>
      <w:r>
        <w:rPr>
          <w:rFonts w:ascii="Times New Roman" w:hAnsi="Times New Roman"/>
          <w:b/>
        </w:rPr>
        <w:t xml:space="preserve">A. Justification </w:t>
      </w:r>
    </w:p>
    <w:p w:rsidR="00B9651C" w:rsidRDefault="00B9651C">
      <w:pPr>
        <w:tabs>
          <w:tab w:val="left" w:pos="0"/>
        </w:tabs>
        <w:suppressAutoHyphens/>
        <w:rPr>
          <w:rFonts w:ascii="Times New Roman" w:hAnsi="Times New Roman"/>
        </w:rPr>
      </w:pPr>
    </w:p>
    <w:p w:rsidR="00B9651C" w:rsidRDefault="00B9651C">
      <w:pPr>
        <w:numPr>
          <w:ilvl w:val="0"/>
          <w:numId w:val="5"/>
        </w:numPr>
        <w:tabs>
          <w:tab w:val="left" w:pos="0"/>
        </w:tabs>
        <w:suppressAutoHyphens/>
        <w:rPr>
          <w:rFonts w:ascii="Times New Roman" w:hAnsi="Times New Roman"/>
          <w:b/>
          <w:bCs/>
        </w:rPr>
      </w:pPr>
      <w:r>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9651C" w:rsidRDefault="00B9651C">
      <w:pPr>
        <w:pStyle w:val="BodyTextIndent"/>
        <w:rPr>
          <w:szCs w:val="20"/>
        </w:rPr>
      </w:pPr>
    </w:p>
    <w:p w:rsidR="00B9651C" w:rsidRDefault="00B9651C">
      <w:pPr>
        <w:pStyle w:val="BodyTextIndent"/>
      </w:pPr>
      <w:r>
        <w:t xml:space="preserve">The Magnet Schools Assistance Program (MSAP) makes grants to local educational agencies (LEAs) to establish and operate magnet schools projects that are part of approved desegregation plans and that are designed to bring together students from different social, economic, ethnic, and racial backgrounds.  The collection of information is necessary for LEAs to apply for and receive grants under the MSAP in a manner consistent with Title V of the Elementary and Secondary Education Act (ESEA). </w:t>
      </w:r>
      <w:r w:rsidR="009C6849">
        <w:t xml:space="preserve"> The information is further necessary in order for grantees to meet reporting requirements as a part of the Department’s monitoring project performance during the grant period.</w:t>
      </w:r>
    </w:p>
    <w:p w:rsidR="00B9651C" w:rsidRDefault="00B9651C">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9651C" w:rsidRDefault="00B9651C">
      <w:pPr>
        <w:pStyle w:val="BodyTextIndent"/>
      </w:pPr>
      <w:r>
        <w:t xml:space="preserve">The program is authorized under Title V of the ESEA, as amended by the No Child Left </w:t>
      </w:r>
      <w:proofErr w:type="gramStart"/>
      <w:r>
        <w:t>Behind</w:t>
      </w:r>
      <w:proofErr w:type="gramEnd"/>
      <w:r>
        <w:t xml:space="preserve"> (NCLB) Act.  Section 5305(b</w:t>
      </w:r>
      <w:proofErr w:type="gramStart"/>
      <w:r>
        <w:t>)(</w:t>
      </w:r>
      <w:proofErr w:type="gramEnd"/>
      <w:r>
        <w:t>1) of the Act describes information that must, by statute, be included in the application and §5306 describes the priorities that the Secretary shall use in approving applications.  Sections 5305 and 5306 are attached.</w:t>
      </w:r>
    </w:p>
    <w:p w:rsidR="00B9651C" w:rsidRDefault="00B9651C">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9651C" w:rsidRDefault="00B9651C">
      <w:pPr>
        <w:suppressAutoHyphens/>
        <w:rPr>
          <w:rFonts w:ascii="Times New Roman" w:hAnsi="Times New Roman"/>
        </w:rPr>
      </w:pPr>
    </w:p>
    <w:p w:rsidR="00B9651C" w:rsidRDefault="00B9651C">
      <w:pPr>
        <w:numPr>
          <w:ilvl w:val="0"/>
          <w:numId w:val="5"/>
        </w:numPr>
        <w:tabs>
          <w:tab w:val="left" w:pos="-720"/>
        </w:tabs>
        <w:suppressAutoHyphens/>
        <w:rPr>
          <w:rFonts w:ascii="Times New Roman" w:hAnsi="Times New Roman"/>
          <w:b/>
          <w:bCs/>
        </w:rPr>
      </w:pPr>
      <w:r>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B9651C" w:rsidRDefault="00B9651C">
      <w:pPr>
        <w:tabs>
          <w:tab w:val="left" w:pos="-720"/>
        </w:tabs>
        <w:suppressAutoHyphens/>
        <w:ind w:left="360"/>
        <w:rPr>
          <w:rFonts w:ascii="Times New Roman" w:hAnsi="Times New Roman"/>
        </w:rPr>
      </w:pPr>
    </w:p>
    <w:p w:rsidR="00B9651C" w:rsidRDefault="00B9651C">
      <w:pPr>
        <w:pStyle w:val="BodyTextIndent"/>
      </w:pPr>
      <w:r>
        <w:t>The information is collected in the form of grant applications submitted by local educational agencies.  The Department of Education (ED) uses the information in the applications to competitively evaluate those grant applications and select grant recipients.  For applications that are approved for awards, the application information also serves as a basis for monitoring project performance, based on the project design, objectives, evaluation plans and other information described in the grant application.</w:t>
      </w:r>
    </w:p>
    <w:p w:rsidR="00B9651C" w:rsidRDefault="00B9651C">
      <w:pPr>
        <w:tabs>
          <w:tab w:val="left" w:pos="-720"/>
        </w:tabs>
        <w:suppressAutoHyphens/>
        <w:rPr>
          <w:rFonts w:ascii="Times New Roman" w:hAnsi="Times New Roman"/>
        </w:rPr>
      </w:pPr>
    </w:p>
    <w:p w:rsidR="00B9651C" w:rsidRDefault="00B9651C">
      <w:pPr>
        <w:numPr>
          <w:ilvl w:val="0"/>
          <w:numId w:val="5"/>
        </w:numPr>
        <w:tabs>
          <w:tab w:val="left" w:pos="-720"/>
        </w:tabs>
        <w:suppressAutoHyphens/>
        <w:rPr>
          <w:rFonts w:ascii="Times New Roman" w:hAnsi="Times New Roman"/>
          <w:b/>
          <w:bCs/>
        </w:rPr>
      </w:pPr>
      <w:r>
        <w:rPr>
          <w:rFonts w:ascii="Times New Roman" w:hAnsi="Times New Roman"/>
          <w:b/>
          <w:bC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B9651C" w:rsidRDefault="00B9651C">
      <w:pPr>
        <w:tabs>
          <w:tab w:val="left" w:pos="-720"/>
        </w:tabs>
        <w:suppressAutoHyphens/>
        <w:ind w:left="360"/>
        <w:rPr>
          <w:rFonts w:ascii="Times New Roman" w:hAnsi="Times New Roman"/>
        </w:rPr>
      </w:pPr>
    </w:p>
    <w:p w:rsidR="00B9651C" w:rsidRDefault="00B9651C">
      <w:pPr>
        <w:pStyle w:val="BodyTextIndent"/>
        <w:tabs>
          <w:tab w:val="clear" w:pos="-1440"/>
          <w:tab w:val="clear" w:pos="-720"/>
          <w:tab w:val="clear" w:pos="0"/>
          <w:tab w:val="clear" w:pos="576"/>
          <w:tab w:val="clear" w:pos="720"/>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lastRenderedPageBreak/>
        <w:t xml:space="preserve">Applicants will be required to transmit their applications electronically using the APPLY module of Grants.gov, a government-wide web portal accepting electronic application submissions for federal grant-making agencies at </w:t>
      </w:r>
      <w:hyperlink r:id="rId8" w:history="1">
        <w:r w:rsidR="00DC58D4" w:rsidRPr="00C2539E">
          <w:rPr>
            <w:rStyle w:val="Hyperlink"/>
          </w:rPr>
          <w:t>http://e-grants.ed.gov</w:t>
        </w:r>
      </w:hyperlink>
      <w:r>
        <w:t>.</w:t>
      </w:r>
    </w:p>
    <w:p w:rsidR="00DC58D4" w:rsidRDefault="00DC58D4">
      <w:pPr>
        <w:pStyle w:val="BodyTextIndent"/>
        <w:tabs>
          <w:tab w:val="clear" w:pos="-1440"/>
          <w:tab w:val="clear" w:pos="-720"/>
          <w:tab w:val="clear" w:pos="0"/>
          <w:tab w:val="clear" w:pos="576"/>
          <w:tab w:val="clear" w:pos="720"/>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B9651C" w:rsidRDefault="00B9651C">
      <w:pPr>
        <w:pStyle w:val="BodyTextIndent"/>
        <w:tabs>
          <w:tab w:val="clear" w:pos="-1440"/>
          <w:tab w:val="clear" w:pos="-720"/>
          <w:tab w:val="clear" w:pos="0"/>
          <w:tab w:val="clear" w:pos="576"/>
          <w:tab w:val="clear" w:pos="720"/>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B9651C" w:rsidRDefault="00B9651C">
      <w:pPr>
        <w:numPr>
          <w:ilvl w:val="0"/>
          <w:numId w:val="5"/>
        </w:numPr>
        <w:tabs>
          <w:tab w:val="left" w:pos="-720"/>
        </w:tabs>
        <w:suppressAutoHyphens/>
        <w:rPr>
          <w:rFonts w:ascii="Times New Roman" w:hAnsi="Times New Roman"/>
          <w:b/>
          <w:bCs/>
        </w:rPr>
      </w:pPr>
      <w:r>
        <w:rPr>
          <w:rFonts w:ascii="Times New Roman" w:hAnsi="Times New Roman"/>
          <w:b/>
          <w:bCs/>
        </w:rPr>
        <w:t>Describe efforts to identify duplication.  Show specifically why any similar information already available cannot be used or modified for use of the purposes described in Item 2 above.</w:t>
      </w:r>
    </w:p>
    <w:p w:rsidR="00B9651C" w:rsidRDefault="00B9651C">
      <w:pPr>
        <w:tabs>
          <w:tab w:val="left" w:pos="-720"/>
        </w:tabs>
        <w:suppressAutoHyphens/>
        <w:ind w:left="360"/>
        <w:rPr>
          <w:rFonts w:ascii="Times New Roman" w:hAnsi="Times New Roman"/>
        </w:rPr>
      </w:pPr>
    </w:p>
    <w:p w:rsidR="009C6849" w:rsidRDefault="00B9651C" w:rsidP="009C6849">
      <w:pPr>
        <w:pStyle w:val="BodyTextIndent"/>
      </w:pPr>
      <w:r>
        <w:t xml:space="preserve">This information collection does not duplicate any other information collection effort.  The information collection is relevant only to grant applications under the MSAP.  For the most part, there is no similar information available in other forms or as the result of other information collections.  </w:t>
      </w:r>
      <w:r w:rsidR="009C6849">
        <w:t xml:space="preserve"> Additionally, we note that the information </w:t>
      </w:r>
      <w:r w:rsidR="00913E98">
        <w:t>collection is</w:t>
      </w:r>
      <w:r w:rsidR="009C6849">
        <w:t xml:space="preserve"> further necessary in order for grantees to meet reporting requirements as a part of the Department’s monitoring project performance during the grant period.</w:t>
      </w:r>
    </w:p>
    <w:p w:rsidR="00B9651C" w:rsidRDefault="00B9651C">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00B9651C" w:rsidRDefault="00B9651C">
      <w:pPr>
        <w:pStyle w:val="BodyTextIndent"/>
      </w:pPr>
    </w:p>
    <w:p w:rsidR="00B9651C" w:rsidRDefault="00B9651C">
      <w:pPr>
        <w:numPr>
          <w:ilvl w:val="0"/>
          <w:numId w:val="5"/>
        </w:numPr>
        <w:tabs>
          <w:tab w:val="left" w:pos="-720"/>
        </w:tabs>
        <w:suppressAutoHyphens/>
        <w:rPr>
          <w:rFonts w:ascii="Times New Roman" w:hAnsi="Times New Roman"/>
          <w:b/>
          <w:bCs/>
        </w:rPr>
      </w:pPr>
      <w:r>
        <w:rPr>
          <w:rFonts w:ascii="Times New Roman" w:hAnsi="Times New Roman"/>
          <w:b/>
          <w:bCs/>
        </w:rPr>
        <w:t>If the collection of information impacts small businesses or other small entities (Item 5 of OMB Form 83-I), describe any methods used to minimize burden.</w:t>
      </w:r>
    </w:p>
    <w:p w:rsidR="00B9651C" w:rsidRDefault="00B9651C">
      <w:pPr>
        <w:tabs>
          <w:tab w:val="left" w:pos="-720"/>
        </w:tabs>
        <w:suppressAutoHyphens/>
        <w:ind w:left="360"/>
        <w:rPr>
          <w:rFonts w:ascii="Times New Roman" w:hAnsi="Times New Roman"/>
        </w:rPr>
      </w:pPr>
    </w:p>
    <w:p w:rsidR="00B9651C" w:rsidRDefault="00B9651C">
      <w:pPr>
        <w:pStyle w:val="BodyTextIndent"/>
        <w:tabs>
          <w:tab w:val="clear" w:pos="-1440"/>
          <w:tab w:val="clear" w:pos="0"/>
          <w:tab w:val="clear" w:pos="576"/>
          <w:tab w:val="clear" w:pos="720"/>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rPr>
          <w:szCs w:val="20"/>
        </w:rPr>
      </w:pPr>
      <w:r>
        <w:rPr>
          <w:szCs w:val="20"/>
        </w:rPr>
        <w:t>The program does not impact small businesses or other small entities.</w:t>
      </w:r>
    </w:p>
    <w:p w:rsidR="00B9651C" w:rsidRDefault="00B9651C">
      <w:pPr>
        <w:tabs>
          <w:tab w:val="left" w:pos="-720"/>
        </w:tabs>
        <w:suppressAutoHyphens/>
        <w:ind w:left="360"/>
        <w:rPr>
          <w:rFonts w:ascii="Times New Roman" w:hAnsi="Times New Roman"/>
        </w:rPr>
      </w:pPr>
    </w:p>
    <w:p w:rsidR="00B9651C" w:rsidRDefault="00B9651C">
      <w:pPr>
        <w:numPr>
          <w:ilvl w:val="0"/>
          <w:numId w:val="5"/>
        </w:numPr>
        <w:tabs>
          <w:tab w:val="left" w:pos="-720"/>
        </w:tabs>
        <w:suppressAutoHyphens/>
        <w:rPr>
          <w:rFonts w:ascii="Times New Roman" w:hAnsi="Times New Roman"/>
          <w:b/>
          <w:bCs/>
        </w:rPr>
      </w:pPr>
      <w:r>
        <w:rPr>
          <w:rFonts w:ascii="Times New Roman" w:hAnsi="Times New Roman"/>
          <w:b/>
          <w:bCs/>
        </w:rPr>
        <w:t>Describe the consequences to Federal program or policy activities if the collection is not conducted or is conducted less frequently, as well as any technical or legal obstacles to reducing burden.</w:t>
      </w:r>
    </w:p>
    <w:p w:rsidR="00B9651C" w:rsidRDefault="00B9651C">
      <w:pPr>
        <w:tabs>
          <w:tab w:val="left" w:pos="-720"/>
        </w:tabs>
        <w:suppressAutoHyphens/>
        <w:rPr>
          <w:rFonts w:ascii="Times New Roman" w:hAnsi="Times New Roman"/>
        </w:rPr>
      </w:pPr>
    </w:p>
    <w:p w:rsidR="00B9651C" w:rsidRDefault="00B9651C">
      <w:pPr>
        <w:pStyle w:val="BodyTextIndent"/>
        <w:tabs>
          <w:tab w:val="clear" w:pos="-1440"/>
          <w:tab w:val="clear" w:pos="-720"/>
          <w:tab w:val="clear" w:pos="0"/>
          <w:tab w:val="clear" w:pos="576"/>
          <w:tab w:val="clear" w:pos="720"/>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Without the data collection, ED could not solicit grant applications, conduct grant competitions</w:t>
      </w:r>
      <w:r w:rsidR="009C6849">
        <w:t>,</w:t>
      </w:r>
      <w:r>
        <w:t xml:space="preserve"> or make </w:t>
      </w:r>
      <w:r w:rsidR="009C6849">
        <w:t xml:space="preserve">and monitor </w:t>
      </w:r>
      <w:r>
        <w:t xml:space="preserve">grant awards.  In short, the Magnet Schools Assistance Program could not be implemented.  </w:t>
      </w:r>
    </w:p>
    <w:p w:rsidR="00B9651C" w:rsidRDefault="00B9651C">
      <w:pPr>
        <w:ind w:left="360"/>
        <w:rPr>
          <w:rFonts w:ascii="Times New Roman" w:hAnsi="Times New Roman"/>
        </w:rPr>
      </w:pPr>
    </w:p>
    <w:p w:rsidR="00B9651C" w:rsidRDefault="00B9651C">
      <w:pPr>
        <w:ind w:left="360"/>
        <w:rPr>
          <w:rFonts w:ascii="Times New Roman" w:hAnsi="Times New Roman"/>
        </w:rPr>
      </w:pPr>
      <w:r>
        <w:rPr>
          <w:rFonts w:ascii="Times New Roman" w:hAnsi="Times New Roman"/>
        </w:rPr>
        <w:t>Since the statute authorizes three-year grant periods, all projects operate essentially on the same schedule in terms of the fiscal year in which projects begin and end.  As a result,</w:t>
      </w:r>
      <w:r w:rsidR="009C6849">
        <w:rPr>
          <w:rFonts w:ascii="Times New Roman" w:hAnsi="Times New Roman"/>
        </w:rPr>
        <w:t xml:space="preserve"> </w:t>
      </w:r>
      <w:r>
        <w:rPr>
          <w:rFonts w:ascii="Times New Roman" w:hAnsi="Times New Roman"/>
        </w:rPr>
        <w:t xml:space="preserve">the data collection </w:t>
      </w:r>
      <w:r w:rsidR="009C6849">
        <w:rPr>
          <w:rFonts w:ascii="Times New Roman" w:hAnsi="Times New Roman"/>
        </w:rPr>
        <w:t xml:space="preserve">for new award recipients </w:t>
      </w:r>
      <w:r>
        <w:rPr>
          <w:rFonts w:ascii="Times New Roman" w:hAnsi="Times New Roman"/>
        </w:rPr>
        <w:t>is conducted as infrequently as possible—that is, once every three years, rather than on a plan that would have smaller cohorts of award recipients every year.</w:t>
      </w:r>
      <w:r w:rsidR="009C6849">
        <w:rPr>
          <w:rFonts w:ascii="Times New Roman" w:hAnsi="Times New Roman"/>
        </w:rPr>
        <w:t xml:space="preserve">  Without the data collection during the course of the grant, it would not be possible for the Department to monitor our grantees or evaluate grantee performance under the three year grant.</w:t>
      </w:r>
    </w:p>
    <w:p w:rsidR="00B9651C" w:rsidRDefault="00B9651C">
      <w:pPr>
        <w:tabs>
          <w:tab w:val="left" w:pos="-720"/>
        </w:tabs>
        <w:suppressAutoHyphens/>
        <w:rPr>
          <w:rFonts w:ascii="Times New Roman" w:hAnsi="Times New Roman"/>
        </w:rPr>
      </w:pPr>
    </w:p>
    <w:p w:rsidR="00B9651C" w:rsidRDefault="00B9651C">
      <w:pPr>
        <w:tabs>
          <w:tab w:val="left" w:pos="-720"/>
        </w:tabs>
        <w:suppressAutoHyphens/>
        <w:rPr>
          <w:rFonts w:ascii="Times New Roman" w:hAnsi="Times New Roman"/>
          <w:b/>
          <w:bCs/>
        </w:rPr>
      </w:pPr>
      <w:r>
        <w:rPr>
          <w:rFonts w:ascii="Times New Roman" w:hAnsi="Times New Roman"/>
        </w:rPr>
        <w:t xml:space="preserve">7.  </w:t>
      </w:r>
      <w:r>
        <w:rPr>
          <w:rFonts w:ascii="Times New Roman" w:hAnsi="Times New Roman"/>
          <w:b/>
          <w:bCs/>
        </w:rPr>
        <w:t>Explain any special circumstances that would cause an information collection to be conducted in a manner:</w:t>
      </w:r>
    </w:p>
    <w:p w:rsidR="00B9651C" w:rsidRDefault="00B9651C">
      <w:pPr>
        <w:tabs>
          <w:tab w:val="left" w:pos="-720"/>
        </w:tabs>
        <w:suppressAutoHyphens/>
        <w:rPr>
          <w:rFonts w:ascii="Times New Roman" w:hAnsi="Times New Roman"/>
          <w:b/>
          <w:bCs/>
        </w:rPr>
      </w:pPr>
    </w:p>
    <w:p w:rsidR="00B9651C" w:rsidRDefault="00B9651C">
      <w:pPr>
        <w:numPr>
          <w:ilvl w:val="0"/>
          <w:numId w:val="8"/>
        </w:numPr>
        <w:tabs>
          <w:tab w:val="left" w:pos="-720"/>
          <w:tab w:val="left" w:pos="1247"/>
        </w:tabs>
        <w:suppressAutoHyphens/>
        <w:rPr>
          <w:rFonts w:ascii="Times New Roman" w:hAnsi="Times New Roman"/>
          <w:b/>
          <w:bCs/>
        </w:rPr>
      </w:pPr>
      <w:r>
        <w:rPr>
          <w:rFonts w:ascii="Times New Roman" w:hAnsi="Times New Roman"/>
          <w:b/>
          <w:bCs/>
        </w:rPr>
        <w:t>requiring respondents to report information to the agency more often than quarterly;</w:t>
      </w:r>
    </w:p>
    <w:p w:rsidR="00B9651C" w:rsidRDefault="00B9651C">
      <w:pPr>
        <w:numPr>
          <w:ilvl w:val="0"/>
          <w:numId w:val="8"/>
        </w:numPr>
        <w:tabs>
          <w:tab w:val="left" w:pos="-720"/>
          <w:tab w:val="left" w:pos="1247"/>
        </w:tabs>
        <w:suppressAutoHyphens/>
        <w:rPr>
          <w:rFonts w:ascii="Times New Roman" w:hAnsi="Times New Roman"/>
          <w:b/>
          <w:bCs/>
        </w:rPr>
      </w:pPr>
      <w:r>
        <w:rPr>
          <w:rFonts w:ascii="Times New Roman" w:hAnsi="Times New Roman"/>
          <w:b/>
          <w:bCs/>
        </w:rPr>
        <w:t>requiring respondents to prepare a written response to a collection of information in fewer than 30 days after receipt of it;</w:t>
      </w:r>
    </w:p>
    <w:p w:rsidR="00B9651C" w:rsidRDefault="00B9651C">
      <w:pPr>
        <w:numPr>
          <w:ilvl w:val="0"/>
          <w:numId w:val="8"/>
        </w:numPr>
        <w:tabs>
          <w:tab w:val="left" w:pos="-720"/>
          <w:tab w:val="left" w:pos="1247"/>
        </w:tabs>
        <w:suppressAutoHyphens/>
        <w:rPr>
          <w:rFonts w:ascii="Times New Roman" w:hAnsi="Times New Roman"/>
          <w:b/>
          <w:bCs/>
        </w:rPr>
      </w:pPr>
      <w:r>
        <w:rPr>
          <w:rFonts w:ascii="Times New Roman" w:hAnsi="Times New Roman"/>
          <w:b/>
          <w:bCs/>
        </w:rPr>
        <w:t>requiring respondents to submit more than an original and two copies of any document;</w:t>
      </w:r>
    </w:p>
    <w:p w:rsidR="00B9651C" w:rsidRDefault="00B9651C">
      <w:pPr>
        <w:numPr>
          <w:ilvl w:val="0"/>
          <w:numId w:val="8"/>
        </w:numPr>
        <w:tabs>
          <w:tab w:val="left" w:pos="-720"/>
          <w:tab w:val="left" w:pos="1247"/>
        </w:tabs>
        <w:suppressAutoHyphens/>
        <w:rPr>
          <w:rFonts w:ascii="Times New Roman" w:hAnsi="Times New Roman"/>
          <w:b/>
          <w:bCs/>
        </w:rPr>
      </w:pPr>
      <w:r>
        <w:rPr>
          <w:rFonts w:ascii="Times New Roman" w:hAnsi="Times New Roman"/>
          <w:b/>
          <w:bCs/>
        </w:rPr>
        <w:t>requiring respondents to retain records, other than health, medical, government contract, grant-in-aid, or tax records for more than three years;</w:t>
      </w:r>
    </w:p>
    <w:p w:rsidR="00B9651C" w:rsidRDefault="00B9651C">
      <w:pPr>
        <w:numPr>
          <w:ilvl w:val="0"/>
          <w:numId w:val="8"/>
        </w:numPr>
        <w:tabs>
          <w:tab w:val="left" w:pos="-720"/>
          <w:tab w:val="left" w:pos="1247"/>
        </w:tabs>
        <w:suppressAutoHyphens/>
        <w:rPr>
          <w:rFonts w:ascii="Times New Roman" w:hAnsi="Times New Roman"/>
          <w:b/>
          <w:bCs/>
        </w:rPr>
      </w:pPr>
      <w:r>
        <w:rPr>
          <w:rFonts w:ascii="Times New Roman" w:hAnsi="Times New Roman"/>
          <w:b/>
          <w:bCs/>
        </w:rPr>
        <w:t>in connection with a statistical survey, that is not designed to produce valid and reliable results than can be generalized to the universe of study;</w:t>
      </w:r>
    </w:p>
    <w:p w:rsidR="00B9651C" w:rsidRDefault="00B9651C">
      <w:pPr>
        <w:numPr>
          <w:ilvl w:val="0"/>
          <w:numId w:val="8"/>
        </w:numPr>
        <w:tabs>
          <w:tab w:val="left" w:pos="-720"/>
          <w:tab w:val="left" w:pos="1247"/>
        </w:tabs>
        <w:suppressAutoHyphens/>
        <w:rPr>
          <w:rFonts w:ascii="Times New Roman" w:hAnsi="Times New Roman"/>
          <w:b/>
          <w:bCs/>
        </w:rPr>
      </w:pPr>
      <w:r>
        <w:rPr>
          <w:rFonts w:ascii="Times New Roman" w:hAnsi="Times New Roman"/>
          <w:b/>
          <w:bCs/>
        </w:rPr>
        <w:t>requiring the use of a statistical data classification that has not been reviewed and approved by OMB;</w:t>
      </w:r>
    </w:p>
    <w:p w:rsidR="00B9651C" w:rsidRDefault="00B9651C">
      <w:pPr>
        <w:numPr>
          <w:ilvl w:val="0"/>
          <w:numId w:val="8"/>
        </w:numPr>
        <w:tabs>
          <w:tab w:val="left" w:pos="-720"/>
          <w:tab w:val="left" w:pos="1247"/>
        </w:tabs>
        <w:suppressAutoHyphens/>
        <w:rPr>
          <w:rFonts w:ascii="Times New Roman" w:hAnsi="Times New Roman"/>
          <w:b/>
          <w:bCs/>
        </w:rPr>
      </w:pPr>
      <w:r>
        <w:rPr>
          <w:rFonts w:ascii="Times New Roman" w:hAnsi="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9651C" w:rsidRDefault="00B9651C">
      <w:pPr>
        <w:numPr>
          <w:ilvl w:val="0"/>
          <w:numId w:val="8"/>
        </w:numPr>
        <w:tabs>
          <w:tab w:val="left" w:pos="-720"/>
          <w:tab w:val="left" w:pos="1247"/>
        </w:tabs>
        <w:suppressAutoHyphens/>
        <w:rPr>
          <w:rFonts w:ascii="Times New Roman" w:hAnsi="Times New Roman"/>
          <w:b/>
          <w:bCs/>
        </w:rPr>
      </w:pPr>
      <w:proofErr w:type="gramStart"/>
      <w:r>
        <w:rPr>
          <w:rFonts w:ascii="Times New Roman" w:hAnsi="Times New Roman"/>
          <w:b/>
          <w:bCs/>
        </w:rPr>
        <w:t>requiring</w:t>
      </w:r>
      <w:proofErr w:type="gramEnd"/>
      <w:r>
        <w:rPr>
          <w:rFonts w:ascii="Times New Roman" w:hAnsi="Times New Roman"/>
          <w:b/>
          <w:bCs/>
        </w:rPr>
        <w:t xml:space="preserve"> respondents to submit proprietary trade secrets, or other confidential information unless the agency can demonstrate </w:t>
      </w:r>
      <w:proofErr w:type="spellStart"/>
      <w:r>
        <w:rPr>
          <w:rFonts w:ascii="Times New Roman" w:hAnsi="Times New Roman"/>
          <w:b/>
          <w:bCs/>
        </w:rPr>
        <w:t>tht</w:t>
      </w:r>
      <w:proofErr w:type="spellEnd"/>
      <w:r>
        <w:rPr>
          <w:rFonts w:ascii="Times New Roman" w:hAnsi="Times New Roman"/>
          <w:b/>
          <w:bCs/>
        </w:rPr>
        <w:t xml:space="preserve"> it has instituted procedures to protect the information’s confidentiality to the extent permitted by law.</w:t>
      </w:r>
    </w:p>
    <w:p w:rsidR="00B9651C" w:rsidRDefault="00B9651C">
      <w:pPr>
        <w:tabs>
          <w:tab w:val="left" w:pos="-720"/>
          <w:tab w:val="left" w:pos="1247"/>
        </w:tabs>
        <w:suppressAutoHyphens/>
        <w:rPr>
          <w:rFonts w:ascii="Times New Roman" w:hAnsi="Times New Roman"/>
        </w:rPr>
      </w:pPr>
    </w:p>
    <w:p w:rsidR="00B9651C" w:rsidRDefault="00B9651C">
      <w:pPr>
        <w:ind w:left="360"/>
        <w:rPr>
          <w:rFonts w:ascii="Times New Roman" w:hAnsi="Times New Roman"/>
        </w:rPr>
      </w:pPr>
      <w:r>
        <w:rPr>
          <w:rFonts w:ascii="Times New Roman" w:hAnsi="Times New Roman"/>
        </w:rPr>
        <w:t>There are no circumstances that require this information collection to be conducted in a manner inconsistent with any of the conditions outlined under A.7 of the special instructions for the justification.</w:t>
      </w:r>
    </w:p>
    <w:p w:rsidR="00B9651C" w:rsidRDefault="00B9651C">
      <w:pPr>
        <w:pStyle w:val="EndnoteText"/>
        <w:rPr>
          <w:rFonts w:ascii="Times New Roman" w:hAnsi="Times New Roman"/>
        </w:rPr>
      </w:pPr>
    </w:p>
    <w:p w:rsidR="00B9651C" w:rsidRDefault="00B9651C">
      <w:pPr>
        <w:numPr>
          <w:ilvl w:val="0"/>
          <w:numId w:val="2"/>
        </w:numPr>
        <w:tabs>
          <w:tab w:val="left" w:pos="-720"/>
          <w:tab w:val="left" w:pos="375"/>
        </w:tabs>
        <w:suppressAutoHyphens/>
        <w:rPr>
          <w:rFonts w:ascii="Times New Roman" w:hAnsi="Times New Roman"/>
          <w:b/>
          <w:bCs/>
        </w:rPr>
      </w:pPr>
      <w:r>
        <w:rPr>
          <w:rFonts w:ascii="Times New Roman" w:hAnsi="Times New Roman"/>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9651C" w:rsidRDefault="00B9651C">
      <w:pPr>
        <w:tabs>
          <w:tab w:val="left" w:pos="-720"/>
        </w:tabs>
        <w:suppressAutoHyphens/>
        <w:rPr>
          <w:rStyle w:val="a"/>
          <w:rFonts w:ascii="Times New Roman" w:hAnsi="Times New Roman"/>
          <w:b/>
          <w:bCs/>
        </w:rPr>
      </w:pPr>
    </w:p>
    <w:p w:rsidR="00B9651C" w:rsidRDefault="00B9651C">
      <w:pPr>
        <w:pStyle w:val="BodyTextIndent"/>
        <w:tabs>
          <w:tab w:val="clear" w:pos="-1440"/>
          <w:tab w:val="clear" w:pos="0"/>
          <w:tab w:val="clear" w:pos="576"/>
          <w:tab w:val="clear" w:pos="720"/>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rPr>
          <w:rStyle w:val="a"/>
          <w:b/>
          <w:bCs/>
          <w:szCs w:val="20"/>
        </w:rPr>
      </w:pPr>
      <w:r>
        <w:rPr>
          <w:rStyle w:val="a"/>
          <w:b/>
          <w:bCs/>
          <w:szCs w:val="20"/>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9651C" w:rsidRDefault="00B9651C">
      <w:pPr>
        <w:tabs>
          <w:tab w:val="left" w:pos="-720"/>
        </w:tabs>
        <w:suppressAutoHyphens/>
        <w:rPr>
          <w:rStyle w:val="a"/>
          <w:rFonts w:ascii="Times New Roman" w:hAnsi="Times New Roman"/>
        </w:rPr>
      </w:pPr>
    </w:p>
    <w:p w:rsidR="00B9651C" w:rsidRDefault="00B9651C">
      <w:pPr>
        <w:ind w:left="360"/>
        <w:rPr>
          <w:rFonts w:ascii="Times New Roman" w:hAnsi="Times New Roman"/>
        </w:rPr>
      </w:pPr>
      <w:r>
        <w:rPr>
          <w:rFonts w:ascii="Times New Roman" w:hAnsi="Times New Roman"/>
        </w:rPr>
        <w:t>Informal discussions with past applicants have occurred on an ongoing basis since the time of the most recent data collection using the MSAP application package for the FY 200</w:t>
      </w:r>
      <w:r w:rsidR="008635D5">
        <w:rPr>
          <w:rFonts w:ascii="Times New Roman" w:hAnsi="Times New Roman"/>
        </w:rPr>
        <w:t>7</w:t>
      </w:r>
      <w:r>
        <w:rPr>
          <w:rFonts w:ascii="Times New Roman" w:hAnsi="Times New Roman"/>
        </w:rPr>
        <w:t xml:space="preserve"> MSAP grant competition through individual meetings with school district representatives and through meetings with organizations that have a particular interest in the program, most notably Magnet Schools of America.  </w:t>
      </w:r>
    </w:p>
    <w:p w:rsidR="00B9651C" w:rsidRDefault="00B9651C">
      <w:pPr>
        <w:ind w:left="360"/>
        <w:rPr>
          <w:rFonts w:ascii="Times New Roman" w:hAnsi="Times New Roman"/>
        </w:rPr>
      </w:pPr>
    </w:p>
    <w:p w:rsidR="00B9651C" w:rsidRDefault="00B9651C">
      <w:pPr>
        <w:ind w:left="360"/>
        <w:rPr>
          <w:rFonts w:ascii="Times New Roman" w:hAnsi="Times New Roman"/>
        </w:rPr>
      </w:pPr>
      <w:r>
        <w:rPr>
          <w:rFonts w:ascii="Times New Roman" w:hAnsi="Times New Roman"/>
        </w:rPr>
        <w:t>Based on this feedback as well as program staff analys</w:t>
      </w:r>
      <w:r w:rsidR="00913E98">
        <w:rPr>
          <w:rFonts w:ascii="Times New Roman" w:hAnsi="Times New Roman"/>
        </w:rPr>
        <w:t>e</w:t>
      </w:r>
      <w:r>
        <w:rPr>
          <w:rFonts w:ascii="Times New Roman" w:hAnsi="Times New Roman"/>
        </w:rPr>
        <w:t>s regarding application errors and data omissions, we believe that changes instituted in conjunction with the previous OMB clearance submission for the MSAP application package have worked well to remedy problems of insufficient guidance and lack of clarity regarding certain data requirements associated with the application in Tables 1-</w:t>
      </w:r>
      <w:r w:rsidR="009C6849">
        <w:rPr>
          <w:rFonts w:ascii="Times New Roman" w:hAnsi="Times New Roman"/>
        </w:rPr>
        <w:t>1</w:t>
      </w:r>
      <w:r w:rsidR="00913E98">
        <w:rPr>
          <w:rFonts w:ascii="Times New Roman" w:hAnsi="Times New Roman"/>
        </w:rPr>
        <w:t>4</w:t>
      </w:r>
      <w:r>
        <w:rPr>
          <w:rFonts w:ascii="Times New Roman" w:hAnsi="Times New Roman"/>
        </w:rPr>
        <w:t xml:space="preserve">.  </w:t>
      </w:r>
      <w:r w:rsidR="009C6849">
        <w:rPr>
          <w:rFonts w:ascii="Times New Roman" w:hAnsi="Times New Roman"/>
        </w:rPr>
        <w:t xml:space="preserve">  </w:t>
      </w:r>
      <w:r w:rsidR="001A7F72">
        <w:rPr>
          <w:rFonts w:ascii="Times New Roman" w:hAnsi="Times New Roman"/>
        </w:rPr>
        <w:t>The 30-day FRN was published for public comment on</w:t>
      </w:r>
      <w:r w:rsidR="0097751E">
        <w:rPr>
          <w:rFonts w:ascii="Times New Roman" w:hAnsi="Times New Roman"/>
        </w:rPr>
        <w:t xml:space="preserve"> April 21, 2010</w:t>
      </w:r>
      <w:r w:rsidR="001A7F72">
        <w:rPr>
          <w:rFonts w:ascii="Times New Roman" w:hAnsi="Times New Roman"/>
        </w:rPr>
        <w:t xml:space="preserve">. </w:t>
      </w:r>
    </w:p>
    <w:p w:rsidR="00B9651C" w:rsidRDefault="00B9651C">
      <w:pPr>
        <w:ind w:left="360"/>
        <w:rPr>
          <w:rFonts w:ascii="Times New Roman" w:hAnsi="Times New Roman"/>
        </w:rPr>
      </w:pPr>
    </w:p>
    <w:p w:rsidR="00B9651C" w:rsidRDefault="00B9651C">
      <w:pPr>
        <w:numPr>
          <w:ilvl w:val="0"/>
          <w:numId w:val="2"/>
        </w:numPr>
        <w:tabs>
          <w:tab w:val="left" w:pos="-720"/>
        </w:tabs>
        <w:suppressAutoHyphens/>
        <w:rPr>
          <w:rStyle w:val="a"/>
          <w:rFonts w:ascii="Times New Roman" w:hAnsi="Times New Roman"/>
          <w:b/>
          <w:bCs/>
        </w:rPr>
      </w:pPr>
      <w:r>
        <w:rPr>
          <w:rStyle w:val="a"/>
          <w:rFonts w:ascii="Times New Roman" w:hAnsi="Times New Roman"/>
          <w:b/>
          <w:bCs/>
        </w:rPr>
        <w:t>Explain any decision to provide any payment or gift to respondents, other than remuneration of contractors or grantees.</w:t>
      </w:r>
    </w:p>
    <w:p w:rsidR="00B9651C" w:rsidRDefault="00B9651C">
      <w:pPr>
        <w:tabs>
          <w:tab w:val="left" w:pos="-720"/>
        </w:tabs>
        <w:suppressAutoHyphens/>
        <w:rPr>
          <w:rStyle w:val="a"/>
          <w:rFonts w:ascii="Times New Roman" w:hAnsi="Times New Roman"/>
        </w:rPr>
      </w:pPr>
    </w:p>
    <w:p w:rsidR="00B9651C" w:rsidRDefault="00B9651C">
      <w:pPr>
        <w:pStyle w:val="BodyTextIndent"/>
        <w:tabs>
          <w:tab w:val="clear" w:pos="-1440"/>
          <w:tab w:val="clear" w:pos="-720"/>
          <w:tab w:val="clear" w:pos="0"/>
          <w:tab w:val="clear" w:pos="576"/>
          <w:tab w:val="clear" w:pos="720"/>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375"/>
      </w:pPr>
      <w:r>
        <w:t>No payments or gifts to respondents have been made and none are planned or contemplated.</w:t>
      </w:r>
    </w:p>
    <w:p w:rsidR="00B9651C" w:rsidRDefault="00B9651C">
      <w:pPr>
        <w:tabs>
          <w:tab w:val="left" w:pos="-720"/>
        </w:tabs>
        <w:suppressAutoHyphens/>
        <w:rPr>
          <w:rFonts w:ascii="Times New Roman" w:hAnsi="Times New Roman"/>
        </w:rPr>
      </w:pPr>
    </w:p>
    <w:p w:rsidR="00B9651C" w:rsidRDefault="00B9651C">
      <w:pPr>
        <w:numPr>
          <w:ilvl w:val="0"/>
          <w:numId w:val="2"/>
        </w:numPr>
        <w:tabs>
          <w:tab w:val="left" w:pos="-720"/>
        </w:tabs>
        <w:suppressAutoHyphens/>
        <w:rPr>
          <w:rFonts w:ascii="Times New Roman" w:hAnsi="Times New Roman"/>
          <w:b/>
          <w:bCs/>
        </w:rPr>
      </w:pPr>
      <w:r>
        <w:rPr>
          <w:rFonts w:ascii="Times New Roman" w:hAnsi="Times New Roman"/>
          <w:b/>
          <w:bCs/>
        </w:rPr>
        <w:t>Describe any assurance of confidentiality provided to respondents and the basis for the assurance in statute, regulation, or agency policy.</w:t>
      </w:r>
    </w:p>
    <w:p w:rsidR="00B9651C" w:rsidRDefault="00B9651C">
      <w:pPr>
        <w:tabs>
          <w:tab w:val="left" w:pos="-720"/>
        </w:tabs>
        <w:suppressAutoHyphens/>
        <w:rPr>
          <w:rFonts w:ascii="Times New Roman" w:hAnsi="Times New Roman"/>
          <w:b/>
          <w:bCs/>
        </w:rPr>
      </w:pPr>
    </w:p>
    <w:p w:rsidR="00B9651C" w:rsidRDefault="00B9651C">
      <w:pPr>
        <w:tabs>
          <w:tab w:val="left" w:pos="-720"/>
        </w:tabs>
        <w:suppressAutoHyphens/>
        <w:rPr>
          <w:rFonts w:ascii="Times New Roman" w:hAnsi="Times New Roman"/>
        </w:rPr>
      </w:pPr>
      <w:r>
        <w:rPr>
          <w:rFonts w:ascii="Times New Roman" w:hAnsi="Times New Roman"/>
        </w:rPr>
        <w:t xml:space="preserve">      There are no assurances of confidentiality.</w:t>
      </w:r>
    </w:p>
    <w:p w:rsidR="00B9651C" w:rsidRDefault="00B9651C">
      <w:pPr>
        <w:tabs>
          <w:tab w:val="left" w:pos="-720"/>
        </w:tabs>
        <w:suppressAutoHyphens/>
        <w:rPr>
          <w:rFonts w:ascii="Times New Roman" w:hAnsi="Times New Roman"/>
        </w:rPr>
      </w:pPr>
    </w:p>
    <w:p w:rsidR="00B9651C" w:rsidRDefault="00B9651C">
      <w:pPr>
        <w:numPr>
          <w:ilvl w:val="0"/>
          <w:numId w:val="2"/>
        </w:numPr>
        <w:tabs>
          <w:tab w:val="left" w:pos="-720"/>
        </w:tabs>
        <w:suppressAutoHyphens/>
        <w:rPr>
          <w:rFonts w:ascii="Times New Roman" w:hAnsi="Times New Roman"/>
          <w:b/>
          <w:bCs/>
        </w:rPr>
      </w:pPr>
      <w:r>
        <w:rPr>
          <w:rFonts w:ascii="Times New Roman" w:hAnsi="Times New Roman"/>
          <w:b/>
          <w:bCs/>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651C" w:rsidRDefault="00B9651C">
      <w:pPr>
        <w:tabs>
          <w:tab w:val="left" w:pos="-720"/>
        </w:tabs>
        <w:suppressAutoHyphens/>
        <w:rPr>
          <w:rFonts w:ascii="Times New Roman" w:hAnsi="Times New Roman"/>
        </w:rPr>
      </w:pPr>
    </w:p>
    <w:p w:rsidR="00B9651C" w:rsidRDefault="00B9651C">
      <w:pPr>
        <w:tabs>
          <w:tab w:val="left" w:pos="-720"/>
        </w:tabs>
        <w:suppressAutoHyphens/>
        <w:rPr>
          <w:rFonts w:ascii="Times New Roman" w:hAnsi="Times New Roman"/>
        </w:rPr>
      </w:pPr>
      <w:r>
        <w:rPr>
          <w:rFonts w:ascii="Times New Roman" w:hAnsi="Times New Roman"/>
        </w:rPr>
        <w:t xml:space="preserve">     The data collection includes no questions of a sensitive nature.</w:t>
      </w:r>
    </w:p>
    <w:p w:rsidR="00B9651C" w:rsidRDefault="00B9651C">
      <w:pPr>
        <w:tabs>
          <w:tab w:val="left" w:pos="-720"/>
        </w:tabs>
        <w:suppressAutoHyphens/>
        <w:rPr>
          <w:rFonts w:ascii="Times New Roman" w:hAnsi="Times New Roman"/>
        </w:rPr>
      </w:pPr>
    </w:p>
    <w:p w:rsidR="00B9651C" w:rsidRDefault="00B9651C">
      <w:pPr>
        <w:tabs>
          <w:tab w:val="left" w:pos="-720"/>
        </w:tabs>
        <w:suppressAutoHyphens/>
        <w:rPr>
          <w:rStyle w:val="a"/>
          <w:rFonts w:ascii="Times New Roman" w:hAnsi="Times New Roman"/>
          <w:b/>
          <w:bCs/>
        </w:rPr>
      </w:pPr>
      <w:r>
        <w:rPr>
          <w:rFonts w:ascii="Times New Roman" w:hAnsi="Times New Roman"/>
          <w:b/>
          <w:bCs/>
        </w:rPr>
        <w:t xml:space="preserve">12. </w:t>
      </w:r>
      <w:r>
        <w:rPr>
          <w:rStyle w:val="a"/>
          <w:rFonts w:ascii="Times New Roman" w:hAnsi="Times New Roman"/>
          <w:b/>
          <w:bCs/>
        </w:rPr>
        <w:t xml:space="preserve">Provide estimates of the hour burden of the collection of information.  The statement </w:t>
      </w:r>
      <w:proofErr w:type="gramStart"/>
      <w:r>
        <w:rPr>
          <w:rStyle w:val="a"/>
          <w:rFonts w:ascii="Times New Roman" w:hAnsi="Times New Roman"/>
          <w:b/>
          <w:bCs/>
        </w:rPr>
        <w:t>should :</w:t>
      </w:r>
      <w:proofErr w:type="gramEnd"/>
    </w:p>
    <w:p w:rsidR="00B9651C" w:rsidRDefault="00B9651C">
      <w:pPr>
        <w:numPr>
          <w:ilvl w:val="0"/>
          <w:numId w:val="9"/>
        </w:numPr>
        <w:tabs>
          <w:tab w:val="left" w:pos="-720"/>
          <w:tab w:val="left" w:pos="1247"/>
        </w:tabs>
        <w:suppressAutoHyphens/>
        <w:rPr>
          <w:rStyle w:val="a"/>
          <w:rFonts w:ascii="Times New Roman" w:hAnsi="Times New Roman"/>
          <w:b/>
          <w:bCs/>
        </w:rPr>
      </w:pPr>
      <w:r>
        <w:rPr>
          <w:rStyle w:val="a"/>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9651C" w:rsidRDefault="00B9651C">
      <w:pPr>
        <w:numPr>
          <w:ilvl w:val="0"/>
          <w:numId w:val="9"/>
        </w:numPr>
        <w:tabs>
          <w:tab w:val="left" w:pos="-720"/>
          <w:tab w:val="left" w:pos="1247"/>
        </w:tabs>
        <w:suppressAutoHyphens/>
        <w:rPr>
          <w:rStyle w:val="a"/>
          <w:rFonts w:ascii="Times New Roman" w:hAnsi="Times New Roman"/>
          <w:b/>
          <w:bCs/>
        </w:rPr>
      </w:pPr>
      <w:r>
        <w:rPr>
          <w:rStyle w:val="a"/>
          <w:rFonts w:ascii="Times New Roman" w:hAnsi="Times New Roman"/>
          <w:b/>
          <w:bCs/>
        </w:rPr>
        <w:t>If this request for approval covers more than one form, provide separate hour burden estimates for each form and aggregate the hour burdens in item 13 of OMB Form 83-I.</w:t>
      </w:r>
    </w:p>
    <w:p w:rsidR="00B9651C" w:rsidRDefault="00B9651C">
      <w:pPr>
        <w:numPr>
          <w:ilvl w:val="0"/>
          <w:numId w:val="9"/>
        </w:numPr>
        <w:tabs>
          <w:tab w:val="left" w:pos="-720"/>
          <w:tab w:val="left" w:pos="1247"/>
        </w:tabs>
        <w:suppressAutoHyphens/>
        <w:rPr>
          <w:rStyle w:val="a"/>
          <w:rFonts w:ascii="Times New Roman" w:hAnsi="Times New Roman"/>
        </w:rPr>
      </w:pPr>
      <w:r>
        <w:rPr>
          <w:rStyle w:val="a"/>
          <w:rFonts w:ascii="Times New Roman" w:hAnsi="Times New Roman"/>
          <w:b/>
          <w:bC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B9651C" w:rsidRDefault="00B9651C">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
          <w:rFonts w:ascii="Times New Roman" w:hAnsi="Times New Roman"/>
        </w:rPr>
      </w:pPr>
    </w:p>
    <w:p w:rsidR="00B9651C" w:rsidRDefault="00B9651C">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roofErr w:type="gramStart"/>
      <w:r>
        <w:rPr>
          <w:rFonts w:ascii="Times New Roman" w:hAnsi="Times New Roman"/>
        </w:rPr>
        <w:t xml:space="preserve">a.  </w:t>
      </w:r>
      <w:r>
        <w:rPr>
          <w:rFonts w:ascii="Times New Roman" w:hAnsi="Times New Roman"/>
          <w:u w:val="single"/>
        </w:rPr>
        <w:t>Burden</w:t>
      </w:r>
      <w:proofErr w:type="gramEnd"/>
      <w:r>
        <w:rPr>
          <w:rFonts w:ascii="Times New Roman" w:hAnsi="Times New Roman"/>
          <w:u w:val="single"/>
        </w:rPr>
        <w:t xml:space="preserve"> hours for respondents</w:t>
      </w:r>
    </w:p>
    <w:p w:rsidR="00B9651C" w:rsidRDefault="00B9651C">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9651C" w:rsidRDefault="00B9651C">
      <w:pPr>
        <w:pStyle w:val="BodyTextIndent2"/>
        <w:widowControl/>
        <w:rPr>
          <w:rFonts w:ascii="Times New Roman" w:hAnsi="Times New Roman"/>
          <w:snapToGrid/>
          <w:szCs w:val="24"/>
        </w:rPr>
      </w:pPr>
      <w:r>
        <w:rPr>
          <w:rFonts w:ascii="Times New Roman" w:hAnsi="Times New Roman"/>
          <w:snapToGrid/>
          <w:szCs w:val="24"/>
        </w:rPr>
        <w:t>The anticipated number of respondents is 150.  The average burden per response is estimated at 40 hours and the number of responses per applicant remains one.  The data collection occurs once every three years.  The burden, based on 150 responses to the MSAP application package that occurs at an average burden of approximately 40 hours/response, is 6,000 hours, occurring once every three years.</w:t>
      </w:r>
    </w:p>
    <w:p w:rsidR="00B9651C" w:rsidRDefault="00B9651C">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B9651C" w:rsidRDefault="00B9651C">
      <w:pPr>
        <w:numPr>
          <w:ilvl w:val="1"/>
          <w:numId w:val="6"/>
        </w:num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Cost to Respondents</w:t>
      </w:r>
    </w:p>
    <w:p w:rsidR="00B9651C" w:rsidRDefault="00B9651C">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9651C" w:rsidRDefault="00B9651C">
      <w:pPr>
        <w:pStyle w:val="BodyTextIndent2"/>
        <w:widowControl/>
        <w:rPr>
          <w:rFonts w:ascii="Times New Roman" w:hAnsi="Times New Roman"/>
          <w:snapToGrid/>
          <w:szCs w:val="24"/>
        </w:rPr>
      </w:pPr>
      <w:r>
        <w:rPr>
          <w:rFonts w:ascii="Times New Roman" w:hAnsi="Times New Roman"/>
          <w:snapToGrid/>
          <w:szCs w:val="24"/>
        </w:rPr>
        <w:t>Because respondents will now submit applications electronically using the Grants.gov APPLY module, costs to respondents are limited to the costs of preparation of the application.  Based on the estimate that 150 applications will be submitted, costs to respondents are estimated to be the following:</w:t>
      </w:r>
    </w:p>
    <w:p w:rsidR="00B9651C" w:rsidRDefault="00B9651C">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9651C" w:rsidRDefault="00B9651C">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150 apps x 40 hours/application x $30/hour = $180,000</w:t>
      </w:r>
    </w:p>
    <w:p w:rsidR="00B9651C" w:rsidRDefault="00B9651C">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9C6849" w:rsidRDefault="009C6849">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9C6849" w:rsidRDefault="009C6849">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B9651C" w:rsidRDefault="00B9651C">
      <w:pPr>
        <w:tabs>
          <w:tab w:val="left" w:pos="-720"/>
        </w:tabs>
        <w:suppressAutoHyphens/>
        <w:rPr>
          <w:rFonts w:ascii="Times New Roman" w:hAnsi="Times New Roman"/>
          <w:b/>
          <w:bCs/>
        </w:rPr>
      </w:pPr>
      <w:r>
        <w:rPr>
          <w:rFonts w:ascii="Times New Roman" w:hAnsi="Times New Roman"/>
          <w:b/>
          <w:bCs/>
        </w:rPr>
        <w:t xml:space="preserve">13.  </w:t>
      </w:r>
      <w:r>
        <w:rPr>
          <w:rStyle w:val="a"/>
          <w:rFonts w:ascii="Times New Roman" w:hAnsi="Times New Roman"/>
          <w:b/>
          <w:bCs/>
        </w:rPr>
        <w:t>Provide an estimate of the total annual cost burden to respondents or record keepers resulting from the collection of information.  (Do not include the cost of any hour burden shown in Items 12 and 14.)</w:t>
      </w:r>
    </w:p>
    <w:p w:rsidR="00B9651C" w:rsidRDefault="00B9651C">
      <w:pPr>
        <w:tabs>
          <w:tab w:val="left" w:pos="-720"/>
        </w:tabs>
        <w:suppressAutoHyphens/>
        <w:rPr>
          <w:rFonts w:ascii="Times New Roman" w:hAnsi="Times New Roman"/>
          <w:b/>
          <w:bCs/>
        </w:rPr>
      </w:pPr>
    </w:p>
    <w:p w:rsidR="00B9651C" w:rsidRDefault="00B9651C">
      <w:pPr>
        <w:tabs>
          <w:tab w:val="left" w:pos="-720"/>
        </w:tabs>
        <w:suppressAutoHyphens/>
        <w:rPr>
          <w:rFonts w:ascii="Times New Roman" w:hAnsi="Times New Roman"/>
          <w:b/>
          <w:bCs/>
        </w:rPr>
      </w:pPr>
    </w:p>
    <w:p w:rsidR="00B9651C" w:rsidRDefault="00B9651C">
      <w:pPr>
        <w:numPr>
          <w:ilvl w:val="0"/>
          <w:numId w:val="10"/>
        </w:numPr>
        <w:tabs>
          <w:tab w:val="left" w:pos="-720"/>
          <w:tab w:val="left" w:pos="1247"/>
        </w:tabs>
        <w:suppressAutoHyphens/>
        <w:rPr>
          <w:rFonts w:ascii="Times New Roman" w:hAnsi="Times New Roman"/>
          <w:b/>
          <w:bCs/>
        </w:rPr>
      </w:pPr>
      <w:r>
        <w:rPr>
          <w:rFonts w:ascii="Times New Roman" w:hAnsi="Times New Roman"/>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9651C" w:rsidRDefault="00B9651C">
      <w:pPr>
        <w:numPr>
          <w:ilvl w:val="0"/>
          <w:numId w:val="10"/>
        </w:numPr>
        <w:tabs>
          <w:tab w:val="left" w:pos="-720"/>
          <w:tab w:val="left" w:pos="1247"/>
        </w:tabs>
        <w:suppressAutoHyphens/>
        <w:rPr>
          <w:rFonts w:ascii="Times New Roman" w:hAnsi="Times New Roman"/>
          <w:b/>
          <w:bCs/>
        </w:rPr>
      </w:pPr>
      <w:r>
        <w:rPr>
          <w:rFonts w:ascii="Times New Roman" w:hAnsi="Times New Roman"/>
          <w:b/>
          <w:bC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651C" w:rsidRDefault="00B9651C">
      <w:pPr>
        <w:numPr>
          <w:ilvl w:val="0"/>
          <w:numId w:val="10"/>
        </w:numPr>
        <w:tabs>
          <w:tab w:val="left" w:pos="-720"/>
          <w:tab w:val="left" w:pos="1247"/>
        </w:tabs>
        <w:suppressAutoHyphens/>
        <w:rPr>
          <w:rFonts w:ascii="Times New Roman" w:hAnsi="Times New Roman"/>
          <w:b/>
          <w:bCs/>
        </w:rPr>
      </w:pPr>
      <w:r>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9651C" w:rsidRDefault="00B9651C">
      <w:pPr>
        <w:tabs>
          <w:tab w:val="left" w:pos="-720"/>
        </w:tabs>
        <w:suppressAutoHyphens/>
        <w:rPr>
          <w:rFonts w:ascii="Times New Roman" w:hAnsi="Times New Roman"/>
          <w:b/>
          <w:bCs/>
        </w:rPr>
      </w:pPr>
    </w:p>
    <w:p w:rsidR="00B9651C" w:rsidRDefault="00B9651C">
      <w:pPr>
        <w:tabs>
          <w:tab w:val="left" w:pos="-720"/>
        </w:tabs>
        <w:suppressAutoHyphens/>
        <w:rPr>
          <w:rFonts w:ascii="Times New Roman" w:hAnsi="Times New Roman"/>
          <w:b/>
          <w:bCs/>
        </w:rPr>
      </w:pPr>
      <w:r>
        <w:rPr>
          <w:rFonts w:ascii="Times New Roman" w:hAnsi="Times New Roman"/>
          <w:b/>
          <w:bCs/>
        </w:rPr>
        <w:tab/>
        <w:t>Total Annualized Capital/Startup Cost</w:t>
      </w:r>
      <w:r>
        <w:rPr>
          <w:rFonts w:ascii="Times New Roman" w:hAnsi="Times New Roman"/>
          <w:b/>
          <w:bCs/>
        </w:rPr>
        <w:tab/>
        <w:t xml:space="preserve">: </w:t>
      </w:r>
      <w:r w:rsidR="00513475">
        <w:rPr>
          <w:rFonts w:ascii="Times New Roman" w:hAnsi="Times New Roman"/>
          <w:b/>
          <w:bCs/>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Pr>
          <w:rFonts w:ascii="Times New Roman" w:hAnsi="Times New Roman"/>
          <w:b/>
          <w:bCs/>
        </w:rPr>
        <w:instrText xml:space="preserve"> FORMTEXT </w:instrText>
      </w:r>
      <w:r w:rsidR="00513475">
        <w:rPr>
          <w:rFonts w:ascii="Times New Roman" w:hAnsi="Times New Roman"/>
          <w:b/>
          <w:bCs/>
        </w:rPr>
      </w:r>
      <w:r w:rsidR="00513475">
        <w:rPr>
          <w:rFonts w:ascii="Times New Roman" w:hAnsi="Times New Roman"/>
          <w:b/>
          <w:bCs/>
        </w:rPr>
        <w:fldChar w:fldCharType="separate"/>
      </w:r>
      <w:r>
        <w:rPr>
          <w:rFonts w:ascii="Times New Roman" w:hAnsi="Times New Roman"/>
          <w:b/>
          <w:bCs/>
          <w:noProof/>
        </w:rPr>
        <w:t> </w:t>
      </w:r>
      <w:r>
        <w:rPr>
          <w:rFonts w:ascii="Times New Roman" w:hAnsi="Times New Roman"/>
          <w:b/>
          <w:bCs/>
          <w:noProof/>
        </w:rPr>
        <w:t> </w:t>
      </w:r>
      <w:r>
        <w:rPr>
          <w:rFonts w:ascii="Times New Roman" w:hAnsi="Times New Roman"/>
          <w:b/>
          <w:bCs/>
          <w:noProof/>
        </w:rPr>
        <w:t> </w:t>
      </w:r>
      <w:r>
        <w:rPr>
          <w:rFonts w:ascii="Times New Roman" w:hAnsi="Times New Roman"/>
          <w:b/>
          <w:bCs/>
          <w:noProof/>
        </w:rPr>
        <w:t> </w:t>
      </w:r>
      <w:r>
        <w:rPr>
          <w:rFonts w:ascii="Times New Roman" w:hAnsi="Times New Roman"/>
          <w:b/>
          <w:bCs/>
          <w:noProof/>
        </w:rPr>
        <w:t> </w:t>
      </w:r>
      <w:r w:rsidR="00513475">
        <w:rPr>
          <w:rFonts w:ascii="Times New Roman" w:hAnsi="Times New Roman"/>
          <w:b/>
          <w:bCs/>
        </w:rPr>
        <w:fldChar w:fldCharType="end"/>
      </w:r>
      <w:bookmarkEnd w:id="0"/>
    </w:p>
    <w:p w:rsidR="00B9651C" w:rsidRDefault="00B9651C">
      <w:pPr>
        <w:tabs>
          <w:tab w:val="left" w:pos="-720"/>
        </w:tabs>
        <w:suppressAutoHyphens/>
        <w:rPr>
          <w:rFonts w:ascii="Times New Roman" w:hAnsi="Times New Roman"/>
          <w:b/>
          <w:bCs/>
        </w:rPr>
      </w:pPr>
      <w:r>
        <w:rPr>
          <w:rFonts w:ascii="Times New Roman" w:hAnsi="Times New Roman"/>
          <w:b/>
          <w:bCs/>
        </w:rPr>
        <w:tab/>
        <w:t>Total Annual Costs (O&amp;M)</w:t>
      </w:r>
      <w:r>
        <w:rPr>
          <w:rFonts w:ascii="Times New Roman" w:hAnsi="Times New Roman"/>
          <w:b/>
          <w:bCs/>
        </w:rPr>
        <w:tab/>
      </w:r>
      <w:r>
        <w:rPr>
          <w:rFonts w:ascii="Times New Roman" w:hAnsi="Times New Roman"/>
          <w:b/>
          <w:bCs/>
        </w:rPr>
        <w:tab/>
        <w:t xml:space="preserve">: </w:t>
      </w:r>
      <w:r w:rsidR="00513475">
        <w:rPr>
          <w:rFonts w:ascii="Times New Roman" w:hAnsi="Times New Roman"/>
          <w:b/>
          <w:bCs/>
        </w:rPr>
        <w:fldChar w:fldCharType="begin">
          <w:ffData>
            <w:name w:val="OM"/>
            <w:enabled/>
            <w:calcOnExit w:val="0"/>
            <w:helpText w:type="text" w:val="Enter total annualized Costs (O&amp;M)"/>
            <w:statusText w:type="text" w:val="Enter total annualized Costs (O&amp;M)"/>
            <w:textInput/>
          </w:ffData>
        </w:fldChar>
      </w:r>
      <w:bookmarkStart w:id="1" w:name="OM"/>
      <w:r>
        <w:rPr>
          <w:rFonts w:ascii="Times New Roman" w:hAnsi="Times New Roman"/>
          <w:b/>
          <w:bCs/>
        </w:rPr>
        <w:instrText xml:space="preserve"> FORMTEXT </w:instrText>
      </w:r>
      <w:r w:rsidR="00513475">
        <w:rPr>
          <w:rFonts w:ascii="Times New Roman" w:hAnsi="Times New Roman"/>
          <w:b/>
          <w:bCs/>
        </w:rPr>
      </w:r>
      <w:r w:rsidR="00513475">
        <w:rPr>
          <w:rFonts w:ascii="Times New Roman" w:hAnsi="Times New Roman"/>
          <w:b/>
          <w:bCs/>
        </w:rPr>
        <w:fldChar w:fldCharType="separate"/>
      </w:r>
      <w:r>
        <w:rPr>
          <w:rFonts w:ascii="Times New Roman" w:hAnsi="Times New Roman"/>
          <w:b/>
          <w:bCs/>
          <w:noProof/>
        </w:rPr>
        <w:t> </w:t>
      </w:r>
      <w:r>
        <w:rPr>
          <w:rFonts w:ascii="Times New Roman" w:hAnsi="Times New Roman"/>
          <w:b/>
          <w:bCs/>
          <w:noProof/>
        </w:rPr>
        <w:t> </w:t>
      </w:r>
      <w:r>
        <w:rPr>
          <w:rFonts w:ascii="Times New Roman" w:hAnsi="Times New Roman"/>
          <w:b/>
          <w:bCs/>
          <w:noProof/>
        </w:rPr>
        <w:t> </w:t>
      </w:r>
      <w:r>
        <w:rPr>
          <w:rFonts w:ascii="Times New Roman" w:hAnsi="Times New Roman"/>
          <w:b/>
          <w:bCs/>
          <w:noProof/>
        </w:rPr>
        <w:t> </w:t>
      </w:r>
      <w:r>
        <w:rPr>
          <w:rFonts w:ascii="Times New Roman" w:hAnsi="Times New Roman"/>
          <w:b/>
          <w:bCs/>
          <w:noProof/>
        </w:rPr>
        <w:t> </w:t>
      </w:r>
      <w:r w:rsidR="00513475">
        <w:rPr>
          <w:rFonts w:ascii="Times New Roman" w:hAnsi="Times New Roman"/>
          <w:b/>
          <w:bCs/>
        </w:rPr>
        <w:fldChar w:fldCharType="end"/>
      </w:r>
      <w:bookmarkEnd w:id="1"/>
    </w:p>
    <w:p w:rsidR="00B9651C" w:rsidRDefault="00B9651C">
      <w:pPr>
        <w:tabs>
          <w:tab w:val="left" w:pos="-720"/>
        </w:tabs>
        <w:suppressAutoHyphens/>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____________________</w:t>
      </w:r>
    </w:p>
    <w:p w:rsidR="00B9651C" w:rsidRDefault="00B9651C">
      <w:pPr>
        <w:tabs>
          <w:tab w:val="left" w:pos="-720"/>
        </w:tabs>
        <w:suppressAutoHyphens/>
        <w:rPr>
          <w:rFonts w:ascii="Times New Roman" w:hAnsi="Times New Roman"/>
        </w:rPr>
      </w:pPr>
      <w:r>
        <w:rPr>
          <w:rFonts w:ascii="Times New Roman" w:hAnsi="Times New Roman"/>
          <w:b/>
          <w:bCs/>
        </w:rPr>
        <w:tab/>
        <w:t>Total Annualized Costs Requested</w:t>
      </w:r>
      <w:r>
        <w:rPr>
          <w:rFonts w:ascii="Times New Roman" w:hAnsi="Times New Roman"/>
          <w:b/>
          <w:bCs/>
        </w:rPr>
        <w:tab/>
        <w:t xml:space="preserve">: </w:t>
      </w:r>
    </w:p>
    <w:p w:rsidR="00B9651C" w:rsidRDefault="00B9651C">
      <w:pPr>
        <w:tabs>
          <w:tab w:val="left" w:pos="-720"/>
        </w:tabs>
        <w:suppressAutoHyphens/>
        <w:rPr>
          <w:rFonts w:ascii="Times New Roman" w:hAnsi="Times New Roman"/>
        </w:rPr>
      </w:pPr>
    </w:p>
    <w:p w:rsidR="00B9651C" w:rsidRDefault="00B9651C">
      <w:pPr>
        <w:tabs>
          <w:tab w:val="left" w:pos="-720"/>
        </w:tabs>
        <w:suppressAutoHyphens/>
        <w:rPr>
          <w:rFonts w:ascii="Times New Roman" w:hAnsi="Times New Roman"/>
        </w:rPr>
      </w:pPr>
      <w:r>
        <w:rPr>
          <w:rFonts w:ascii="Times New Roman" w:hAnsi="Times New Roman"/>
        </w:rPr>
        <w:t>There are no costs that meet the criteria for inclusion under this item.</w:t>
      </w:r>
    </w:p>
    <w:p w:rsidR="00B9651C" w:rsidRDefault="00B9651C">
      <w:pPr>
        <w:tabs>
          <w:tab w:val="left" w:pos="-720"/>
        </w:tabs>
        <w:suppressAutoHyphens/>
        <w:rPr>
          <w:rFonts w:ascii="Times New Roman" w:hAnsi="Times New Roman"/>
        </w:rPr>
      </w:pPr>
    </w:p>
    <w:p w:rsidR="00B9651C" w:rsidRDefault="00B9651C">
      <w:pPr>
        <w:tabs>
          <w:tab w:val="left" w:pos="-720"/>
        </w:tabs>
        <w:suppressAutoHyphens/>
        <w:rPr>
          <w:rStyle w:val="a"/>
          <w:rFonts w:ascii="Times New Roman" w:hAnsi="Times New Roman"/>
          <w:b/>
          <w:bCs/>
        </w:rPr>
      </w:pPr>
      <w:r>
        <w:rPr>
          <w:rFonts w:ascii="Times New Roman" w:hAnsi="Times New Roman"/>
          <w:b/>
          <w:bCs/>
        </w:rPr>
        <w:t xml:space="preserve">14. </w:t>
      </w:r>
      <w:r>
        <w:rPr>
          <w:rStyle w:val="a"/>
          <w:rFonts w:ascii="Times New Roman" w:hAnsi="Times New Roman"/>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9651C" w:rsidRDefault="00B9651C">
      <w:pPr>
        <w:tabs>
          <w:tab w:val="left" w:pos="-720"/>
        </w:tabs>
        <w:suppressAutoHyphens/>
        <w:rPr>
          <w:rStyle w:val="a"/>
          <w:rFonts w:ascii="Times New Roman" w:hAnsi="Times New Roman"/>
        </w:rPr>
      </w:pPr>
    </w:p>
    <w:p w:rsidR="00B9651C" w:rsidRDefault="00B9651C">
      <w:pPr>
        <w:ind w:left="360"/>
        <w:rPr>
          <w:rFonts w:ascii="Times New Roman" w:hAnsi="Times New Roman"/>
        </w:rPr>
      </w:pPr>
      <w:r>
        <w:rPr>
          <w:rFonts w:ascii="Times New Roman" w:hAnsi="Times New Roman"/>
        </w:rPr>
        <w:t>Updating application/preparing clearance package (20 hrs x $35/hr) = $     700</w:t>
      </w:r>
    </w:p>
    <w:p w:rsidR="00B9651C" w:rsidRDefault="00B9651C">
      <w:pPr>
        <w:ind w:left="360"/>
        <w:rPr>
          <w:rFonts w:ascii="Times New Roman" w:hAnsi="Times New Roman"/>
        </w:rPr>
      </w:pPr>
      <w:r>
        <w:rPr>
          <w:rFonts w:ascii="Times New Roman" w:hAnsi="Times New Roman"/>
        </w:rPr>
        <w:t xml:space="preserve">Mailing of grant applications to reviewers (150 x 3 x $5.00) </w:t>
      </w:r>
      <w:r>
        <w:rPr>
          <w:rFonts w:ascii="Times New Roman" w:hAnsi="Times New Roman"/>
        </w:rPr>
        <w:tab/>
        <w:t xml:space="preserve">       = </w:t>
      </w:r>
      <w:proofErr w:type="gramStart"/>
      <w:r>
        <w:rPr>
          <w:rFonts w:ascii="Times New Roman" w:hAnsi="Times New Roman"/>
        </w:rPr>
        <w:t>$  2,250</w:t>
      </w:r>
      <w:proofErr w:type="gramEnd"/>
    </w:p>
    <w:p w:rsidR="00B9651C" w:rsidRDefault="00B9651C">
      <w:pPr>
        <w:ind w:left="360"/>
        <w:rPr>
          <w:rFonts w:ascii="Times New Roman" w:hAnsi="Times New Roman"/>
        </w:rPr>
      </w:pPr>
      <w:r>
        <w:rPr>
          <w:rFonts w:ascii="Times New Roman" w:hAnsi="Times New Roman"/>
        </w:rPr>
        <w:t xml:space="preserve">Reviewer </w:t>
      </w:r>
      <w:proofErr w:type="spellStart"/>
      <w:r>
        <w:rPr>
          <w:rFonts w:ascii="Times New Roman" w:hAnsi="Times New Roman"/>
        </w:rPr>
        <w:t>honoria</w:t>
      </w:r>
      <w:proofErr w:type="spellEnd"/>
      <w:r>
        <w:rPr>
          <w:rFonts w:ascii="Times New Roman" w:hAnsi="Times New Roman"/>
        </w:rPr>
        <w:t xml:space="preserve"> (45 reviewers x $</w:t>
      </w:r>
      <w:r w:rsidR="008635D5">
        <w:rPr>
          <w:rFonts w:ascii="Times New Roman" w:hAnsi="Times New Roman"/>
        </w:rPr>
        <w:t>1,</w:t>
      </w:r>
      <w:r>
        <w:rPr>
          <w:rFonts w:ascii="Times New Roman" w:hAnsi="Times New Roman"/>
        </w:rPr>
        <w:t>600/reviewer)</w:t>
      </w:r>
      <w:r>
        <w:rPr>
          <w:rFonts w:ascii="Times New Roman" w:hAnsi="Times New Roman"/>
        </w:rPr>
        <w:tab/>
      </w:r>
      <w:r>
        <w:rPr>
          <w:rFonts w:ascii="Times New Roman" w:hAnsi="Times New Roman"/>
        </w:rPr>
        <w:tab/>
        <w:t xml:space="preserve">       = $</w:t>
      </w:r>
      <w:r w:rsidR="008635D5">
        <w:rPr>
          <w:rFonts w:ascii="Times New Roman" w:hAnsi="Times New Roman"/>
        </w:rPr>
        <w:t>72,200</w:t>
      </w:r>
    </w:p>
    <w:p w:rsidR="00B9651C" w:rsidRDefault="00B9651C">
      <w:pPr>
        <w:ind w:left="360"/>
        <w:rPr>
          <w:rFonts w:ascii="Times New Roman" w:hAnsi="Times New Roman"/>
        </w:rPr>
      </w:pPr>
      <w:r>
        <w:rPr>
          <w:rFonts w:ascii="Times New Roman" w:hAnsi="Times New Roman"/>
        </w:rPr>
        <w:t>Staff time for review (6 staff x 60 hours/staff x $35/hr)</w:t>
      </w:r>
      <w:r>
        <w:rPr>
          <w:rFonts w:ascii="Times New Roman" w:hAnsi="Times New Roman"/>
        </w:rPr>
        <w:tab/>
      </w:r>
      <w:r>
        <w:rPr>
          <w:rFonts w:ascii="Times New Roman" w:hAnsi="Times New Roman"/>
        </w:rPr>
        <w:tab/>
        <w:t xml:space="preserve">       = </w:t>
      </w:r>
      <w:r>
        <w:rPr>
          <w:rFonts w:ascii="Times New Roman" w:hAnsi="Times New Roman"/>
          <w:u w:val="single"/>
        </w:rPr>
        <w:t>$12,600</w:t>
      </w:r>
    </w:p>
    <w:p w:rsidR="00B9651C" w:rsidRDefault="00B9651C">
      <w:pPr>
        <w:ind w:left="360"/>
        <w:rPr>
          <w:rFonts w:ascii="Times New Roman" w:hAnsi="Times New Roman"/>
        </w:rPr>
      </w:pPr>
      <w:r>
        <w:rPr>
          <w:rFonts w:ascii="Times New Roman" w:hAnsi="Times New Roman"/>
        </w:rPr>
        <w:t>Estimated total cost to the Federal government</w:t>
      </w:r>
      <w:r>
        <w:rPr>
          <w:rFonts w:ascii="Times New Roman" w:hAnsi="Times New Roman"/>
        </w:rPr>
        <w:tab/>
      </w:r>
      <w:r>
        <w:rPr>
          <w:rFonts w:ascii="Times New Roman" w:hAnsi="Times New Roman"/>
        </w:rPr>
        <w:tab/>
      </w:r>
      <w:r>
        <w:rPr>
          <w:rFonts w:ascii="Times New Roman" w:hAnsi="Times New Roman"/>
        </w:rPr>
        <w:tab/>
        <w:t xml:space="preserve">       = $</w:t>
      </w:r>
      <w:r w:rsidR="008635D5">
        <w:rPr>
          <w:rFonts w:ascii="Times New Roman" w:hAnsi="Times New Roman"/>
        </w:rPr>
        <w:t>87,7</w:t>
      </w:r>
      <w:r>
        <w:rPr>
          <w:rFonts w:ascii="Times New Roman" w:hAnsi="Times New Roman"/>
        </w:rPr>
        <w:t>50</w:t>
      </w:r>
    </w:p>
    <w:p w:rsidR="00B9651C" w:rsidRDefault="00B9651C">
      <w:pPr>
        <w:tabs>
          <w:tab w:val="left" w:pos="-720"/>
        </w:tabs>
        <w:suppressAutoHyphens/>
        <w:rPr>
          <w:rFonts w:ascii="Times New Roman" w:hAnsi="Times New Roman"/>
        </w:rPr>
      </w:pPr>
    </w:p>
    <w:p w:rsidR="00B9651C" w:rsidRDefault="00B9651C">
      <w:pPr>
        <w:tabs>
          <w:tab w:val="left" w:pos="-720"/>
        </w:tabs>
        <w:suppressAutoHyphens/>
        <w:rPr>
          <w:rFonts w:ascii="Times New Roman" w:hAnsi="Times New Roman"/>
          <w:b/>
          <w:bCs/>
        </w:rPr>
      </w:pPr>
      <w:r>
        <w:rPr>
          <w:rFonts w:ascii="Times New Roman" w:hAnsi="Times New Roman"/>
          <w:b/>
          <w:bCs/>
        </w:rPr>
        <w:t xml:space="preserve">15. </w:t>
      </w:r>
      <w:r>
        <w:rPr>
          <w:rStyle w:val="a"/>
          <w:rFonts w:ascii="Times New Roman" w:hAnsi="Times New Roman"/>
          <w:b/>
          <w:bCs/>
        </w:rPr>
        <w:t>Explain the reasons for any program changes or adjustments reported in Items 13 or 14 of the OMB Form 83-I.</w:t>
      </w:r>
    </w:p>
    <w:p w:rsidR="009C6849" w:rsidRDefault="009C6849" w:rsidP="009C6849">
      <w:pPr>
        <w:rPr>
          <w:rFonts w:ascii="Times New Roman" w:hAnsi="Times New Roman"/>
        </w:rPr>
      </w:pPr>
    </w:p>
    <w:p w:rsidR="001A7F72" w:rsidRPr="001A7F72" w:rsidRDefault="00AC65D9" w:rsidP="004C6240">
      <w:pPr>
        <w:autoSpaceDE w:val="0"/>
        <w:autoSpaceDN w:val="0"/>
        <w:adjustRightInd w:val="0"/>
        <w:rPr>
          <w:rFonts w:ascii="Times New Roman" w:hAnsi="Times New Roman"/>
          <w:szCs w:val="24"/>
        </w:rPr>
      </w:pPr>
      <w:r>
        <w:rPr>
          <w:rFonts w:ascii="Times New Roman" w:hAnsi="Times New Roman"/>
        </w:rPr>
        <w:t xml:space="preserve">There are no changes to this collection. </w:t>
      </w:r>
    </w:p>
    <w:p w:rsidR="00B9651C" w:rsidRDefault="00B9651C">
      <w:pPr>
        <w:tabs>
          <w:tab w:val="left" w:pos="-720"/>
        </w:tabs>
        <w:suppressAutoHyphens/>
        <w:rPr>
          <w:rFonts w:ascii="Times New Roman" w:hAnsi="Times New Roman"/>
        </w:rPr>
      </w:pPr>
    </w:p>
    <w:p w:rsidR="00B9651C" w:rsidRDefault="00B9651C">
      <w:pPr>
        <w:tabs>
          <w:tab w:val="left" w:pos="-720"/>
        </w:tabs>
        <w:suppressAutoHyphens/>
        <w:rPr>
          <w:rStyle w:val="a"/>
          <w:rFonts w:ascii="Times New Roman" w:hAnsi="Times New Roman"/>
          <w:b/>
          <w:bCs/>
        </w:rPr>
      </w:pPr>
      <w:r>
        <w:rPr>
          <w:rFonts w:ascii="Times New Roman" w:hAnsi="Times New Roman"/>
          <w:b/>
          <w:bCs/>
        </w:rPr>
        <w:t xml:space="preserve">16. </w:t>
      </w:r>
      <w:r>
        <w:rPr>
          <w:rStyle w:val="a"/>
          <w:rFonts w:ascii="Times New Roman" w:hAnsi="Times New Roman"/>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9651C" w:rsidRDefault="00B9651C">
      <w:pPr>
        <w:tabs>
          <w:tab w:val="left" w:pos="-720"/>
        </w:tabs>
        <w:suppressAutoHyphens/>
        <w:rPr>
          <w:rStyle w:val="a"/>
          <w:rFonts w:ascii="Times New Roman" w:hAnsi="Times New Roman"/>
          <w:b/>
          <w:bCs/>
        </w:rPr>
      </w:pPr>
    </w:p>
    <w:p w:rsidR="00B9651C" w:rsidRDefault="00B9651C">
      <w:pPr>
        <w:tabs>
          <w:tab w:val="left" w:pos="-720"/>
        </w:tabs>
        <w:suppressAutoHyphens/>
        <w:rPr>
          <w:rFonts w:ascii="Times New Roman" w:hAnsi="Times New Roman"/>
        </w:rPr>
      </w:pPr>
      <w:r>
        <w:rPr>
          <w:rFonts w:ascii="Times New Roman" w:hAnsi="Times New Roman"/>
        </w:rPr>
        <w:t>There are no plans for publication of the information.</w:t>
      </w:r>
    </w:p>
    <w:p w:rsidR="00B9651C" w:rsidRDefault="00B9651C">
      <w:pPr>
        <w:tabs>
          <w:tab w:val="left" w:pos="-720"/>
        </w:tabs>
        <w:suppressAutoHyphens/>
        <w:rPr>
          <w:rFonts w:ascii="Times New Roman" w:hAnsi="Times New Roman"/>
        </w:rPr>
      </w:pPr>
    </w:p>
    <w:p w:rsidR="00B9651C" w:rsidRDefault="00B9651C">
      <w:pPr>
        <w:tabs>
          <w:tab w:val="left" w:pos="-720"/>
        </w:tabs>
        <w:suppressAutoHyphens/>
        <w:rPr>
          <w:rStyle w:val="a"/>
          <w:rFonts w:ascii="Times New Roman" w:hAnsi="Times New Roman"/>
          <w:b/>
          <w:bCs/>
        </w:rPr>
      </w:pPr>
      <w:r>
        <w:rPr>
          <w:rFonts w:ascii="Times New Roman" w:hAnsi="Times New Roman"/>
          <w:b/>
          <w:bCs/>
        </w:rPr>
        <w:t xml:space="preserve">17. </w:t>
      </w:r>
      <w:proofErr w:type="gramStart"/>
      <w:r>
        <w:rPr>
          <w:rStyle w:val="a"/>
          <w:rFonts w:ascii="Times New Roman" w:hAnsi="Times New Roman"/>
          <w:b/>
          <w:bCs/>
        </w:rPr>
        <w:t>If</w:t>
      </w:r>
      <w:proofErr w:type="gramEnd"/>
      <w:r>
        <w:rPr>
          <w:rStyle w:val="a"/>
          <w:rFonts w:ascii="Times New Roman" w:hAnsi="Times New Roman"/>
          <w:b/>
          <w:bCs/>
        </w:rPr>
        <w:t xml:space="preserve"> seeking approval to not display the expiration date for OMB approval of the information collection, explain the reasons that display would be inappropriate.</w:t>
      </w:r>
    </w:p>
    <w:p w:rsidR="00B9651C" w:rsidRDefault="00B9651C">
      <w:pPr>
        <w:pStyle w:val="BodyTextIndent"/>
        <w:tabs>
          <w:tab w:val="clear" w:pos="-1440"/>
          <w:tab w:val="clear" w:pos="-720"/>
          <w:tab w:val="clear" w:pos="0"/>
          <w:tab w:val="clear" w:pos="576"/>
          <w:tab w:val="clear" w:pos="720"/>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pPr>
      <w:r>
        <w:t>There are no plans to not display the expiration date of the OMB approval of the data collection.</w:t>
      </w:r>
    </w:p>
    <w:p w:rsidR="00B9651C" w:rsidRDefault="00B9651C">
      <w:pPr>
        <w:tabs>
          <w:tab w:val="left" w:pos="-720"/>
        </w:tabs>
        <w:suppressAutoHyphens/>
        <w:rPr>
          <w:rStyle w:val="a"/>
          <w:rFonts w:ascii="Times New Roman" w:hAnsi="Times New Roman"/>
          <w:b/>
          <w:bCs/>
        </w:rPr>
      </w:pPr>
      <w:proofErr w:type="gramStart"/>
      <w:r>
        <w:rPr>
          <w:rFonts w:ascii="Times New Roman" w:hAnsi="Times New Roman"/>
          <w:b/>
          <w:bCs/>
        </w:rPr>
        <w:t xml:space="preserve">18. </w:t>
      </w:r>
      <w:r>
        <w:rPr>
          <w:rStyle w:val="a"/>
          <w:rFonts w:ascii="Times New Roman" w:hAnsi="Times New Roman"/>
          <w:b/>
          <w:bCs/>
        </w:rPr>
        <w:t>Explain each exception to the certification statement identified in Item 20, “Certification for Paperwork Reduction Act Submissions,” of OMB Form 83-I.</w:t>
      </w:r>
      <w:proofErr w:type="gramEnd"/>
    </w:p>
    <w:p w:rsidR="00B9651C" w:rsidRDefault="00B9651C">
      <w:pPr>
        <w:tabs>
          <w:tab w:val="left" w:pos="-720"/>
        </w:tabs>
        <w:suppressAutoHyphens/>
        <w:rPr>
          <w:rStyle w:val="a"/>
          <w:rFonts w:ascii="Times New Roman" w:hAnsi="Times New Roman"/>
        </w:rPr>
      </w:pPr>
    </w:p>
    <w:p w:rsidR="00B9651C" w:rsidRDefault="00B9651C">
      <w:pPr>
        <w:tabs>
          <w:tab w:val="left" w:pos="-720"/>
        </w:tabs>
        <w:suppressAutoHyphens/>
        <w:rPr>
          <w:rFonts w:ascii="Times New Roman" w:hAnsi="Times New Roman"/>
        </w:rPr>
      </w:pPr>
      <w:r>
        <w:rPr>
          <w:rFonts w:ascii="Times New Roman" w:hAnsi="Times New Roman"/>
        </w:rPr>
        <w:t>There are no exceptions to the certification statement.</w:t>
      </w:r>
    </w:p>
    <w:p w:rsidR="00B9651C" w:rsidRDefault="00B9651C">
      <w:pPr>
        <w:tabs>
          <w:tab w:val="left" w:pos="-720"/>
        </w:tabs>
        <w:suppressAutoHyphens/>
        <w:rPr>
          <w:rFonts w:ascii="Times New Roman" w:hAnsi="Times New Roman"/>
        </w:rPr>
      </w:pPr>
    </w:p>
    <w:sectPr w:rsidR="00B9651C" w:rsidSect="001A7F72">
      <w:footerReference w:type="default" r:id="rId9"/>
      <w:endnotePr>
        <w:numFmt w:val="decimal"/>
      </w:endnotePr>
      <w:type w:val="continuous"/>
      <w:pgSz w:w="12240" w:h="15840" w:code="1"/>
      <w:pgMar w:top="1440" w:right="1440" w:bottom="63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C17" w:rsidRDefault="00BD7C17">
      <w:pPr>
        <w:spacing w:line="20" w:lineRule="exact"/>
      </w:pPr>
    </w:p>
  </w:endnote>
  <w:endnote w:type="continuationSeparator" w:id="0">
    <w:p w:rsidR="00BD7C17" w:rsidRDefault="00BD7C17">
      <w:r>
        <w:t xml:space="preserve"> </w:t>
      </w:r>
    </w:p>
  </w:endnote>
  <w:endnote w:type="continuationNotice" w:id="1">
    <w:p w:rsidR="00BD7C17" w:rsidRDefault="00BD7C1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C90" w:rsidRDefault="003C6C90">
    <w:pPr>
      <w:spacing w:before="140" w:line="100" w:lineRule="exact"/>
      <w:rPr>
        <w:sz w:val="10"/>
      </w:rPr>
    </w:pPr>
  </w:p>
  <w:p w:rsidR="003C6C90" w:rsidRDefault="003C6C90">
    <w:pPr>
      <w:tabs>
        <w:tab w:val="left" w:pos="0"/>
      </w:tabs>
      <w:suppressAutoHyphens/>
    </w:pPr>
  </w:p>
  <w:p w:rsidR="003C6C90" w:rsidRDefault="00513475">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C6C90" w:rsidRDefault="003C6C90">
                <w:pPr>
                  <w:tabs>
                    <w:tab w:val="center" w:pos="4650"/>
                  </w:tabs>
                  <w:suppressAutoHyphens/>
                  <w:jc w:val="both"/>
                </w:pPr>
                <w:r>
                  <w:tab/>
                </w:r>
                <w:fldSimple w:instr="page \* arabic">
                  <w:r w:rsidR="00AC65D9">
                    <w:rPr>
                      <w:noProof/>
                    </w:rPr>
                    <w:t>6</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C17" w:rsidRDefault="00BD7C17">
      <w:r>
        <w:separator/>
      </w:r>
    </w:p>
  </w:footnote>
  <w:footnote w:type="continuationSeparator" w:id="0">
    <w:p w:rsidR="00BD7C17" w:rsidRDefault="00BD7C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8220304"/>
    <w:multiLevelType w:val="hybridMultilevel"/>
    <w:tmpl w:val="B9DCE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BD5AA7"/>
    <w:multiLevelType w:val="hybridMultilevel"/>
    <w:tmpl w:val="0FB01ED0"/>
    <w:lvl w:ilvl="0" w:tplc="114E50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47672F"/>
    <w:multiLevelType w:val="hybridMultilevel"/>
    <w:tmpl w:val="73645452"/>
    <w:lvl w:ilvl="0" w:tplc="0409000F">
      <w:start w:val="1"/>
      <w:numFmt w:val="decimal"/>
      <w:lvlText w:val="%1."/>
      <w:lvlJc w:val="left"/>
      <w:pPr>
        <w:tabs>
          <w:tab w:val="num" w:pos="360"/>
        </w:tabs>
        <w:ind w:left="360" w:hanging="360"/>
      </w:pPr>
    </w:lvl>
    <w:lvl w:ilvl="1" w:tplc="BD0AD734">
      <w:start w:val="2"/>
      <w:numFmt w:val="lowerLetter"/>
      <w:lvlText w:val="%2."/>
      <w:lvlJc w:val="left"/>
      <w:pPr>
        <w:tabs>
          <w:tab w:val="num" w:pos="1080"/>
        </w:tabs>
        <w:ind w:left="1080" w:hanging="360"/>
      </w:pPr>
      <w:rPr>
        <w:rFonts w:hint="default"/>
      </w:rPr>
    </w:lvl>
    <w:lvl w:ilvl="2" w:tplc="669031AE">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2B2D2A96"/>
    <w:multiLevelType w:val="hybridMultilevel"/>
    <w:tmpl w:val="FA8A25AC"/>
    <w:lvl w:ilvl="0" w:tplc="114E504C">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51625248"/>
    <w:multiLevelType w:val="hybridMultilevel"/>
    <w:tmpl w:val="D6702A52"/>
    <w:lvl w:ilvl="0" w:tplc="114E504C">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abstractNum w:abstractNumId="9">
    <w:nsid w:val="6E3B11CC"/>
    <w:multiLevelType w:val="hybridMultilevel"/>
    <w:tmpl w:val="1AC8E3EE"/>
    <w:lvl w:ilvl="0" w:tplc="30F0C3E0">
      <w:start w:val="2"/>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18B4114"/>
    <w:multiLevelType w:val="hybridMultilevel"/>
    <w:tmpl w:val="D078423E"/>
    <w:lvl w:ilvl="0" w:tplc="114E504C">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8"/>
  </w:num>
  <w:num w:numId="5">
    <w:abstractNumId w:val="1"/>
  </w:num>
  <w:num w:numId="6">
    <w:abstractNumId w:val="3"/>
  </w:num>
  <w:num w:numId="7">
    <w:abstractNumId w:val="9"/>
  </w:num>
  <w:num w:numId="8">
    <w:abstractNumId w:val="2"/>
  </w:num>
  <w:num w:numId="9">
    <w:abstractNumId w:val="5"/>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E85824"/>
    <w:rsid w:val="00030A80"/>
    <w:rsid w:val="000760F6"/>
    <w:rsid w:val="000E73F4"/>
    <w:rsid w:val="00137588"/>
    <w:rsid w:val="001A7F72"/>
    <w:rsid w:val="00217521"/>
    <w:rsid w:val="002B4149"/>
    <w:rsid w:val="0037043C"/>
    <w:rsid w:val="003C6C90"/>
    <w:rsid w:val="003D649D"/>
    <w:rsid w:val="004A1C3F"/>
    <w:rsid w:val="004C6240"/>
    <w:rsid w:val="00513475"/>
    <w:rsid w:val="0053311E"/>
    <w:rsid w:val="006F1F6F"/>
    <w:rsid w:val="0070398B"/>
    <w:rsid w:val="007B5E32"/>
    <w:rsid w:val="008635D5"/>
    <w:rsid w:val="008A0A9F"/>
    <w:rsid w:val="008D1983"/>
    <w:rsid w:val="00913E98"/>
    <w:rsid w:val="0097751E"/>
    <w:rsid w:val="00992787"/>
    <w:rsid w:val="00996BC7"/>
    <w:rsid w:val="009C6849"/>
    <w:rsid w:val="00A204F3"/>
    <w:rsid w:val="00AC65D9"/>
    <w:rsid w:val="00B9651C"/>
    <w:rsid w:val="00BC3ED9"/>
    <w:rsid w:val="00BD7C17"/>
    <w:rsid w:val="00CF0D27"/>
    <w:rsid w:val="00CF3FA3"/>
    <w:rsid w:val="00CF5F8B"/>
    <w:rsid w:val="00DC58D4"/>
    <w:rsid w:val="00E85824"/>
    <w:rsid w:val="00F76901"/>
    <w:rsid w:val="00FE3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F6F"/>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F1F6F"/>
    <w:pPr>
      <w:tabs>
        <w:tab w:val="left" w:pos="-720"/>
      </w:tabs>
      <w:suppressAutoHyphens/>
    </w:pPr>
  </w:style>
  <w:style w:type="character" w:styleId="EndnoteReference">
    <w:name w:val="endnote reference"/>
    <w:basedOn w:val="DefaultParagraphFont"/>
    <w:semiHidden/>
    <w:rsid w:val="006F1F6F"/>
    <w:rPr>
      <w:rFonts w:ascii="Courier" w:hAnsi="Courier"/>
      <w:noProof w:val="0"/>
      <w:sz w:val="24"/>
      <w:vertAlign w:val="superscript"/>
      <w:lang w:val="en-US"/>
    </w:rPr>
  </w:style>
  <w:style w:type="paragraph" w:styleId="FootnoteText">
    <w:name w:val="footnote text"/>
    <w:basedOn w:val="Normal"/>
    <w:semiHidden/>
    <w:rsid w:val="006F1F6F"/>
    <w:pPr>
      <w:tabs>
        <w:tab w:val="left" w:pos="-720"/>
      </w:tabs>
      <w:suppressAutoHyphens/>
    </w:pPr>
  </w:style>
  <w:style w:type="character" w:styleId="FootnoteReference">
    <w:name w:val="footnote reference"/>
    <w:basedOn w:val="DefaultParagraphFont"/>
    <w:semiHidden/>
    <w:rsid w:val="006F1F6F"/>
    <w:rPr>
      <w:rFonts w:ascii="Courier" w:hAnsi="Courier"/>
      <w:noProof w:val="0"/>
      <w:sz w:val="24"/>
      <w:vertAlign w:val="superscript"/>
      <w:lang w:val="en-US"/>
    </w:rPr>
  </w:style>
  <w:style w:type="character" w:customStyle="1" w:styleId="DefaultParagraphFo">
    <w:name w:val="Default Paragraph Fo"/>
    <w:basedOn w:val="DefaultParagraphFont"/>
    <w:rsid w:val="006F1F6F"/>
  </w:style>
  <w:style w:type="character" w:customStyle="1" w:styleId="EquationCaption">
    <w:name w:val="_Equation Caption"/>
    <w:basedOn w:val="DefaultParagraphFont"/>
    <w:rsid w:val="006F1F6F"/>
  </w:style>
  <w:style w:type="paragraph" w:styleId="Footer">
    <w:name w:val="footer"/>
    <w:basedOn w:val="Normal"/>
    <w:semiHidden/>
    <w:rsid w:val="006F1F6F"/>
    <w:pPr>
      <w:tabs>
        <w:tab w:val="left" w:pos="0"/>
        <w:tab w:val="center" w:pos="4320"/>
        <w:tab w:val="right" w:pos="8640"/>
      </w:tabs>
      <w:suppressAutoHyphens/>
    </w:pPr>
  </w:style>
  <w:style w:type="paragraph" w:styleId="Header">
    <w:name w:val="header"/>
    <w:basedOn w:val="Normal"/>
    <w:semiHidden/>
    <w:rsid w:val="006F1F6F"/>
    <w:pPr>
      <w:tabs>
        <w:tab w:val="left" w:pos="0"/>
        <w:tab w:val="left" w:pos="360"/>
        <w:tab w:val="right" w:pos="9000"/>
        <w:tab w:val="left" w:pos="9360"/>
      </w:tabs>
      <w:suppressAutoHyphens/>
    </w:pPr>
  </w:style>
  <w:style w:type="character" w:styleId="PageNumber">
    <w:name w:val="page number"/>
    <w:basedOn w:val="DefaultParagraphFont"/>
    <w:semiHidden/>
    <w:rsid w:val="006F1F6F"/>
  </w:style>
  <w:style w:type="character" w:customStyle="1" w:styleId="EquationCaption1">
    <w:name w:val="_Equation Caption1"/>
    <w:basedOn w:val="DefaultParagraphFont"/>
    <w:rsid w:val="006F1F6F"/>
  </w:style>
  <w:style w:type="paragraph" w:styleId="TOC1">
    <w:name w:val="toc 1"/>
    <w:basedOn w:val="Normal"/>
    <w:next w:val="Normal"/>
    <w:semiHidden/>
    <w:rsid w:val="006F1F6F"/>
    <w:pPr>
      <w:tabs>
        <w:tab w:val="right" w:leader="dot" w:pos="9360"/>
      </w:tabs>
      <w:suppressAutoHyphens/>
      <w:spacing w:before="480"/>
      <w:ind w:left="720" w:right="720" w:hanging="720"/>
    </w:pPr>
  </w:style>
  <w:style w:type="paragraph" w:styleId="TOC2">
    <w:name w:val="toc 2"/>
    <w:basedOn w:val="Normal"/>
    <w:next w:val="Normal"/>
    <w:semiHidden/>
    <w:rsid w:val="006F1F6F"/>
    <w:pPr>
      <w:tabs>
        <w:tab w:val="right" w:leader="dot" w:pos="9360"/>
      </w:tabs>
      <w:suppressAutoHyphens/>
      <w:ind w:left="1440" w:right="720" w:hanging="720"/>
    </w:pPr>
  </w:style>
  <w:style w:type="paragraph" w:styleId="TOC3">
    <w:name w:val="toc 3"/>
    <w:basedOn w:val="Normal"/>
    <w:next w:val="Normal"/>
    <w:semiHidden/>
    <w:rsid w:val="006F1F6F"/>
    <w:pPr>
      <w:tabs>
        <w:tab w:val="right" w:leader="dot" w:pos="9360"/>
      </w:tabs>
      <w:suppressAutoHyphens/>
      <w:ind w:left="2160" w:right="720" w:hanging="720"/>
    </w:pPr>
  </w:style>
  <w:style w:type="paragraph" w:styleId="TOC4">
    <w:name w:val="toc 4"/>
    <w:basedOn w:val="Normal"/>
    <w:next w:val="Normal"/>
    <w:semiHidden/>
    <w:rsid w:val="006F1F6F"/>
    <w:pPr>
      <w:tabs>
        <w:tab w:val="right" w:leader="dot" w:pos="9360"/>
      </w:tabs>
      <w:suppressAutoHyphens/>
      <w:ind w:left="2880" w:right="720" w:hanging="720"/>
    </w:pPr>
  </w:style>
  <w:style w:type="paragraph" w:styleId="TOC5">
    <w:name w:val="toc 5"/>
    <w:basedOn w:val="Normal"/>
    <w:next w:val="Normal"/>
    <w:semiHidden/>
    <w:rsid w:val="006F1F6F"/>
    <w:pPr>
      <w:tabs>
        <w:tab w:val="right" w:leader="dot" w:pos="9360"/>
      </w:tabs>
      <w:suppressAutoHyphens/>
      <w:ind w:left="3600" w:right="720" w:hanging="720"/>
    </w:pPr>
  </w:style>
  <w:style w:type="paragraph" w:styleId="TOC6">
    <w:name w:val="toc 6"/>
    <w:basedOn w:val="Normal"/>
    <w:next w:val="Normal"/>
    <w:semiHidden/>
    <w:rsid w:val="006F1F6F"/>
    <w:pPr>
      <w:tabs>
        <w:tab w:val="right" w:pos="9360"/>
      </w:tabs>
      <w:suppressAutoHyphens/>
      <w:ind w:left="720" w:hanging="720"/>
    </w:pPr>
  </w:style>
  <w:style w:type="paragraph" w:styleId="TOC7">
    <w:name w:val="toc 7"/>
    <w:basedOn w:val="Normal"/>
    <w:next w:val="Normal"/>
    <w:semiHidden/>
    <w:rsid w:val="006F1F6F"/>
    <w:pPr>
      <w:suppressAutoHyphens/>
      <w:ind w:left="720" w:hanging="720"/>
    </w:pPr>
  </w:style>
  <w:style w:type="paragraph" w:styleId="TOC8">
    <w:name w:val="toc 8"/>
    <w:basedOn w:val="Normal"/>
    <w:next w:val="Normal"/>
    <w:semiHidden/>
    <w:rsid w:val="006F1F6F"/>
    <w:pPr>
      <w:tabs>
        <w:tab w:val="right" w:pos="9360"/>
      </w:tabs>
      <w:suppressAutoHyphens/>
      <w:ind w:left="720" w:hanging="720"/>
    </w:pPr>
  </w:style>
  <w:style w:type="paragraph" w:styleId="TOC9">
    <w:name w:val="toc 9"/>
    <w:basedOn w:val="Normal"/>
    <w:next w:val="Normal"/>
    <w:semiHidden/>
    <w:rsid w:val="006F1F6F"/>
    <w:pPr>
      <w:tabs>
        <w:tab w:val="right" w:leader="dot" w:pos="9360"/>
      </w:tabs>
      <w:suppressAutoHyphens/>
      <w:ind w:left="720" w:hanging="720"/>
    </w:pPr>
  </w:style>
  <w:style w:type="paragraph" w:styleId="Index1">
    <w:name w:val="index 1"/>
    <w:basedOn w:val="Normal"/>
    <w:next w:val="Normal"/>
    <w:semiHidden/>
    <w:rsid w:val="006F1F6F"/>
    <w:pPr>
      <w:tabs>
        <w:tab w:val="right" w:leader="dot" w:pos="9360"/>
      </w:tabs>
      <w:suppressAutoHyphens/>
      <w:ind w:left="1440" w:right="720" w:hanging="1440"/>
    </w:pPr>
  </w:style>
  <w:style w:type="paragraph" w:styleId="Index2">
    <w:name w:val="index 2"/>
    <w:basedOn w:val="Normal"/>
    <w:next w:val="Normal"/>
    <w:semiHidden/>
    <w:rsid w:val="006F1F6F"/>
    <w:pPr>
      <w:tabs>
        <w:tab w:val="right" w:leader="dot" w:pos="9360"/>
      </w:tabs>
      <w:suppressAutoHyphens/>
      <w:ind w:left="1440" w:right="720" w:hanging="720"/>
    </w:pPr>
  </w:style>
  <w:style w:type="paragraph" w:styleId="TOAHeading">
    <w:name w:val="toa heading"/>
    <w:basedOn w:val="Normal"/>
    <w:next w:val="Normal"/>
    <w:semiHidden/>
    <w:rsid w:val="006F1F6F"/>
    <w:pPr>
      <w:tabs>
        <w:tab w:val="right" w:pos="9360"/>
      </w:tabs>
      <w:suppressAutoHyphens/>
    </w:pPr>
  </w:style>
  <w:style w:type="paragraph" w:styleId="Caption">
    <w:name w:val="caption"/>
    <w:basedOn w:val="Normal"/>
    <w:next w:val="Normal"/>
    <w:qFormat/>
    <w:rsid w:val="006F1F6F"/>
  </w:style>
  <w:style w:type="character" w:customStyle="1" w:styleId="EquationCaption2">
    <w:name w:val="_Equation Caption2"/>
    <w:basedOn w:val="DefaultParagraphFont"/>
    <w:rsid w:val="006F1F6F"/>
  </w:style>
  <w:style w:type="character" w:customStyle="1" w:styleId="EquationCaption3">
    <w:name w:val="_Equation Caption3"/>
    <w:rsid w:val="006F1F6F"/>
  </w:style>
  <w:style w:type="character" w:customStyle="1" w:styleId="a">
    <w:name w:val="À"/>
    <w:basedOn w:val="DefaultParagraphFont"/>
    <w:rsid w:val="006F1F6F"/>
  </w:style>
  <w:style w:type="paragraph" w:styleId="Title">
    <w:name w:val="Title"/>
    <w:basedOn w:val="Normal"/>
    <w:qFormat/>
    <w:rsid w:val="006F1F6F"/>
    <w:pPr>
      <w:spacing w:before="240" w:after="60"/>
      <w:jc w:val="center"/>
    </w:pPr>
    <w:rPr>
      <w:rFonts w:ascii="Arial" w:hAnsi="Arial"/>
      <w:b/>
      <w:kern w:val="28"/>
      <w:sz w:val="32"/>
    </w:rPr>
  </w:style>
  <w:style w:type="paragraph" w:styleId="BodyTextIndent">
    <w:name w:val="Body Text Indent"/>
    <w:basedOn w:val="Normal"/>
    <w:semiHidden/>
    <w:rsid w:val="006F1F6F"/>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zCs w:val="24"/>
    </w:rPr>
  </w:style>
  <w:style w:type="paragraph" w:styleId="BodyTextIndent2">
    <w:name w:val="Body Text Indent 2"/>
    <w:basedOn w:val="Normal"/>
    <w:semiHidden/>
    <w:rsid w:val="006F1F6F"/>
    <w:pPr>
      <w:widowControl w:val="0"/>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snapToGrid w:val="0"/>
    </w:rPr>
  </w:style>
  <w:style w:type="character" w:styleId="Hyperlink">
    <w:name w:val="Hyperlink"/>
    <w:basedOn w:val="DefaultParagraphFont"/>
    <w:semiHidden/>
    <w:rsid w:val="006F1F6F"/>
    <w:rPr>
      <w:color w:val="0000FF"/>
      <w:u w:val="single"/>
    </w:rPr>
  </w:style>
  <w:style w:type="paragraph" w:styleId="BodyText">
    <w:name w:val="Body Text"/>
    <w:basedOn w:val="Normal"/>
    <w:semiHidden/>
    <w:rsid w:val="006F1F6F"/>
    <w:pPr>
      <w:tabs>
        <w:tab w:val="left" w:pos="-720"/>
      </w:tabs>
      <w:suppressAutoHyphens/>
    </w:pPr>
    <w:rPr>
      <w:rFonts w:ascii="Times New Roman" w:hAnsi="Times New Roman"/>
      <w:b/>
      <w:bCs/>
    </w:rPr>
  </w:style>
  <w:style w:type="character" w:styleId="FollowedHyperlink">
    <w:name w:val="FollowedHyperlink"/>
    <w:basedOn w:val="DefaultParagraphFont"/>
    <w:uiPriority w:val="99"/>
    <w:semiHidden/>
    <w:unhideWhenUsed/>
    <w:rsid w:val="00DC58D4"/>
    <w:rPr>
      <w:color w:val="800080"/>
      <w:u w:val="single"/>
    </w:rPr>
  </w:style>
  <w:style w:type="paragraph" w:styleId="BalloonText">
    <w:name w:val="Balloon Text"/>
    <w:basedOn w:val="Normal"/>
    <w:link w:val="BalloonTextChar"/>
    <w:uiPriority w:val="99"/>
    <w:semiHidden/>
    <w:unhideWhenUsed/>
    <w:rsid w:val="009C6849"/>
    <w:rPr>
      <w:rFonts w:ascii="Tahoma" w:hAnsi="Tahoma" w:cs="Tahoma"/>
      <w:sz w:val="16"/>
      <w:szCs w:val="16"/>
    </w:rPr>
  </w:style>
  <w:style w:type="character" w:customStyle="1" w:styleId="BalloonTextChar">
    <w:name w:val="Balloon Text Char"/>
    <w:basedOn w:val="DefaultParagraphFont"/>
    <w:link w:val="BalloonText"/>
    <w:uiPriority w:val="99"/>
    <w:semiHidden/>
    <w:rsid w:val="009C6849"/>
    <w:rPr>
      <w:rFonts w:ascii="Tahoma" w:hAnsi="Tahoma" w:cs="Tahoma"/>
      <w:sz w:val="16"/>
      <w:szCs w:val="16"/>
    </w:rPr>
  </w:style>
  <w:style w:type="character" w:styleId="CommentReference">
    <w:name w:val="annotation reference"/>
    <w:basedOn w:val="DefaultParagraphFont"/>
    <w:uiPriority w:val="99"/>
    <w:semiHidden/>
    <w:unhideWhenUsed/>
    <w:rsid w:val="009C6849"/>
    <w:rPr>
      <w:sz w:val="16"/>
      <w:szCs w:val="16"/>
    </w:rPr>
  </w:style>
  <w:style w:type="paragraph" w:styleId="CommentText">
    <w:name w:val="annotation text"/>
    <w:basedOn w:val="Normal"/>
    <w:link w:val="CommentTextChar"/>
    <w:uiPriority w:val="99"/>
    <w:semiHidden/>
    <w:unhideWhenUsed/>
    <w:rsid w:val="009C6849"/>
    <w:rPr>
      <w:sz w:val="20"/>
    </w:rPr>
  </w:style>
  <w:style w:type="character" w:customStyle="1" w:styleId="CommentTextChar">
    <w:name w:val="Comment Text Char"/>
    <w:basedOn w:val="DefaultParagraphFont"/>
    <w:link w:val="CommentText"/>
    <w:uiPriority w:val="99"/>
    <w:semiHidden/>
    <w:rsid w:val="009C6849"/>
    <w:rPr>
      <w:rFonts w:ascii="Courier" w:hAnsi="Courier"/>
    </w:rPr>
  </w:style>
  <w:style w:type="paragraph" w:styleId="CommentSubject">
    <w:name w:val="annotation subject"/>
    <w:basedOn w:val="CommentText"/>
    <w:next w:val="CommentText"/>
    <w:link w:val="CommentSubjectChar"/>
    <w:uiPriority w:val="99"/>
    <w:semiHidden/>
    <w:unhideWhenUsed/>
    <w:rsid w:val="009C6849"/>
    <w:rPr>
      <w:b/>
      <w:bCs/>
    </w:rPr>
  </w:style>
  <w:style w:type="character" w:customStyle="1" w:styleId="CommentSubjectChar">
    <w:name w:val="Comment Subject Char"/>
    <w:basedOn w:val="CommentTextChar"/>
    <w:link w:val="CommentSubject"/>
    <w:uiPriority w:val="99"/>
    <w:semiHidden/>
    <w:rsid w:val="009C6849"/>
    <w:rPr>
      <w:b/>
      <w:bCs/>
    </w:rPr>
  </w:style>
  <w:style w:type="paragraph" w:styleId="HTMLPreformatted">
    <w:name w:val="HTML Preformatted"/>
    <w:basedOn w:val="Normal"/>
    <w:link w:val="HTMLPreformattedChar"/>
    <w:uiPriority w:val="99"/>
    <w:rsid w:val="009C6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C6849"/>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grants.ed.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466B-661F-4A84-A110-BED5DA50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2257</Words>
  <Characters>12713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14941</CharactersWithSpaces>
  <SharedDoc>false</SharedDoc>
  <HLinks>
    <vt:vector size="6" baseType="variant">
      <vt:variant>
        <vt:i4>6750319</vt:i4>
      </vt:variant>
      <vt:variant>
        <vt:i4>0</vt:i4>
      </vt:variant>
      <vt:variant>
        <vt:i4>0</vt:i4>
      </vt:variant>
      <vt:variant>
        <vt:i4>5</vt:i4>
      </vt:variant>
      <vt:variant>
        <vt:lpwstr>http://e-grants.ed.gov/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5</cp:revision>
  <cp:lastPrinted>2003-11-13T13:58:00Z</cp:lastPrinted>
  <dcterms:created xsi:type="dcterms:W3CDTF">2010-04-14T18:42:00Z</dcterms:created>
  <dcterms:modified xsi:type="dcterms:W3CDTF">2010-04-22T19:39:00Z</dcterms:modified>
</cp:coreProperties>
</file>