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275" w:rsidRPr="00BC7F42" w:rsidRDefault="00F107B7" w:rsidP="00810CAD">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810CAD">
        <w:rPr>
          <w:rFonts w:ascii="Times New Roman" w:hAnsi="Times New Roman" w:cs="Times New Roman"/>
        </w:rPr>
        <w:t>Request to Decision Review Board to Vacate the Administrative Law Judge Dismissal of Hearing</w:t>
      </w:r>
    </w:p>
    <w:p w:rsidR="00A45D82" w:rsidRPr="00BC7F42" w:rsidRDefault="00810CAD" w:rsidP="00810CAD">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Form SSA-525</w:t>
      </w:r>
    </w:p>
    <w:p w:rsidR="00810CAD" w:rsidRPr="00A4493B" w:rsidRDefault="00810CAD" w:rsidP="00F107B7">
      <w:pPr>
        <w:jc w:val="center"/>
        <w:rPr>
          <w:rFonts w:ascii="Times New Roman" w:hAnsi="Times New Roman"/>
          <w:b/>
        </w:rPr>
      </w:pPr>
      <w:r w:rsidRPr="00A4493B">
        <w:rPr>
          <w:rFonts w:ascii="Times New Roman" w:hAnsi="Times New Roman"/>
          <w:b/>
        </w:rPr>
        <w:t>20 CFR 405.427</w:t>
      </w:r>
    </w:p>
    <w:p w:rsidR="00A45D82" w:rsidRPr="00BC7F4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6027BF">
        <w:rPr>
          <w:rFonts w:ascii="Times New Roman" w:hAnsi="Times New Roman" w:cs="Times New Roman"/>
        </w:rPr>
        <w:t xml:space="preserve">OMB </w:t>
      </w:r>
      <w:r w:rsidR="002321B0" w:rsidRPr="006027BF">
        <w:rPr>
          <w:rFonts w:ascii="Times New Roman" w:hAnsi="Times New Roman" w:cs="Times New Roman"/>
        </w:rPr>
        <w:t>No.</w:t>
      </w:r>
      <w:r w:rsidRPr="006027BF">
        <w:rPr>
          <w:rFonts w:ascii="Times New Roman" w:hAnsi="Times New Roman" w:cs="Times New Roman"/>
        </w:rPr>
        <w:t xml:space="preserve"> 0960-</w:t>
      </w:r>
      <w:r w:rsidR="00810CAD" w:rsidRPr="006027BF">
        <w:rPr>
          <w:rFonts w:ascii="Times New Roman" w:hAnsi="Times New Roman" w:cs="Times New Roman"/>
        </w:rPr>
        <w:t>075</w:t>
      </w:r>
      <w:r w:rsidR="004964C1" w:rsidRPr="006027BF">
        <w:rPr>
          <w:rFonts w:ascii="Times New Roman" w:hAnsi="Times New Roman" w:cs="Times New Roman"/>
        </w:rPr>
        <w:t>5</w:t>
      </w:r>
    </w:p>
    <w:p w:rsidR="00A45D82" w:rsidRPr="00BC7F42" w:rsidRDefault="00A45D82" w:rsidP="00A45D82">
      <w:pPr>
        <w:pStyle w:val="Header"/>
        <w:tabs>
          <w:tab w:val="clear" w:pos="4320"/>
          <w:tab w:val="clear" w:pos="8640"/>
        </w:tabs>
        <w:rPr>
          <w:rFonts w:ascii="Times New Roman" w:hAnsi="Times New Roman"/>
        </w:rPr>
      </w:pPr>
    </w:p>
    <w:p w:rsidR="00A45D82" w:rsidRPr="002321B0"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2321B0" w:rsidRDefault="002E18CF" w:rsidP="002321B0">
      <w:pPr>
        <w:numPr>
          <w:ilvl w:val="0"/>
          <w:numId w:val="34"/>
        </w:numPr>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rsidR="00E65ABA" w:rsidRDefault="00E65ABA" w:rsidP="00E65ABA">
      <w:pPr>
        <w:ind w:left="720"/>
        <w:rPr>
          <w:rFonts w:ascii="Times New Roman" w:hAnsi="Times New Roman"/>
        </w:rPr>
      </w:pPr>
      <w:r w:rsidRPr="00E65ABA">
        <w:rPr>
          <w:rFonts w:ascii="Times New Roman" w:hAnsi="Times New Roman"/>
        </w:rPr>
        <w:t xml:space="preserve">Regulations of the Social Security Administration </w:t>
      </w:r>
      <w:r w:rsidR="00506DE5">
        <w:rPr>
          <w:rFonts w:ascii="Times New Roman" w:hAnsi="Times New Roman"/>
        </w:rPr>
        <w:t>(</w:t>
      </w:r>
      <w:r w:rsidRPr="00E65ABA">
        <w:rPr>
          <w:rFonts w:ascii="Times New Roman" w:hAnsi="Times New Roman"/>
        </w:rPr>
        <w:t xml:space="preserve">SSA) at </w:t>
      </w:r>
      <w:r w:rsidRPr="00E65ABA">
        <w:rPr>
          <w:rFonts w:ascii="Times New Roman" w:hAnsi="Times New Roman"/>
          <w:i/>
        </w:rPr>
        <w:t xml:space="preserve">20 </w:t>
      </w:r>
      <w:proofErr w:type="spellStart"/>
      <w:r w:rsidRPr="00E65ABA">
        <w:rPr>
          <w:rFonts w:ascii="Times New Roman" w:hAnsi="Times New Roman"/>
          <w:i/>
        </w:rPr>
        <w:t>CFR</w:t>
      </w:r>
      <w:proofErr w:type="spellEnd"/>
      <w:r w:rsidRPr="00E65ABA">
        <w:rPr>
          <w:rFonts w:ascii="Times New Roman" w:hAnsi="Times New Roman"/>
          <w:i/>
        </w:rPr>
        <w:t xml:space="preserve"> 405.427</w:t>
      </w:r>
      <w:r w:rsidR="00E44D16">
        <w:rPr>
          <w:rFonts w:ascii="Times New Roman" w:hAnsi="Times New Roman"/>
        </w:rPr>
        <w:t xml:space="preserve"> dictate </w:t>
      </w:r>
      <w:r w:rsidRPr="00E65ABA">
        <w:rPr>
          <w:rFonts w:ascii="Times New Roman" w:hAnsi="Times New Roman"/>
        </w:rPr>
        <w:t xml:space="preserve"> that the Decision Review Board (Board) may vacate an action by an Administrative Law Judge (ALJ) under </w:t>
      </w:r>
      <w:r w:rsidRPr="00E65ABA">
        <w:rPr>
          <w:rFonts w:ascii="Times New Roman" w:hAnsi="Times New Roman"/>
          <w:i/>
        </w:rPr>
        <w:t>20 CFR 405.382</w:t>
      </w:r>
      <w:r w:rsidRPr="00E65ABA">
        <w:rPr>
          <w:rFonts w:ascii="Times New Roman" w:hAnsi="Times New Roman"/>
        </w:rPr>
        <w:t xml:space="preserve"> ordering dismissal of a hearing request.  The claimant m</w:t>
      </w:r>
      <w:r w:rsidR="00A4493B">
        <w:rPr>
          <w:rFonts w:ascii="Times New Roman" w:hAnsi="Times New Roman"/>
        </w:rPr>
        <w:t xml:space="preserve">ust request in writing to have the dismissal </w:t>
      </w:r>
      <w:r w:rsidRPr="00E65ABA">
        <w:rPr>
          <w:rFonts w:ascii="Times New Roman" w:hAnsi="Times New Roman"/>
        </w:rPr>
        <w:t xml:space="preserve">vacated.  </w:t>
      </w:r>
      <w:r w:rsidRPr="00E65ABA">
        <w:rPr>
          <w:rFonts w:ascii="Times New Roman" w:hAnsi="Times New Roman"/>
          <w:i/>
        </w:rPr>
        <w:t xml:space="preserve">Sections 205(a) and 1631(e) </w:t>
      </w:r>
      <w:r w:rsidRPr="00E44D16">
        <w:rPr>
          <w:rFonts w:ascii="Times New Roman" w:hAnsi="Times New Roman"/>
        </w:rPr>
        <w:t>of the</w:t>
      </w:r>
      <w:r w:rsidRPr="00E65ABA">
        <w:rPr>
          <w:rFonts w:ascii="Times New Roman" w:hAnsi="Times New Roman"/>
          <w:i/>
        </w:rPr>
        <w:t xml:space="preserve"> Social Security Act </w:t>
      </w:r>
      <w:r w:rsidRPr="002B5334">
        <w:rPr>
          <w:rFonts w:ascii="Times New Roman" w:hAnsi="Times New Roman"/>
        </w:rPr>
        <w:t>(</w:t>
      </w:r>
      <w:r w:rsidRPr="00E65ABA">
        <w:rPr>
          <w:rFonts w:ascii="Times New Roman" w:hAnsi="Times New Roman"/>
          <w:i/>
        </w:rPr>
        <w:t>Act)</w:t>
      </w:r>
      <w:r w:rsidRPr="00E65ABA">
        <w:rPr>
          <w:rFonts w:ascii="Times New Roman" w:hAnsi="Times New Roman"/>
        </w:rPr>
        <w:t xml:space="preserve">, as amended, provide authority for SSA to require submission of this information before it proceeds with the claim.  </w:t>
      </w:r>
      <w:r w:rsidRPr="006027BF">
        <w:rPr>
          <w:rFonts w:ascii="Times New Roman" w:hAnsi="Times New Roman"/>
        </w:rPr>
        <w:t>The respondent</w:t>
      </w:r>
      <w:r w:rsidR="00F351E9">
        <w:rPr>
          <w:rFonts w:ascii="Times New Roman" w:hAnsi="Times New Roman"/>
        </w:rPr>
        <w:t>s are the claimants requesting vacation of the ALJ’s dismissal</w:t>
      </w:r>
      <w:r w:rsidRPr="006027BF">
        <w:rPr>
          <w:rFonts w:ascii="Times New Roman" w:hAnsi="Times New Roman"/>
        </w:rPr>
        <w:t xml:space="preserve">.  </w:t>
      </w:r>
    </w:p>
    <w:p w:rsidR="00F351E9" w:rsidRDefault="00F351E9" w:rsidP="00E65ABA">
      <w:pPr>
        <w:ind w:left="720"/>
        <w:rPr>
          <w:rFonts w:ascii="Times New Roman" w:hAnsi="Times New Roman"/>
          <w:b/>
        </w:rPr>
      </w:pPr>
    </w:p>
    <w:p w:rsidR="002E18CF" w:rsidRPr="002E18CF" w:rsidRDefault="00F56A74" w:rsidP="00F57AD9">
      <w:pPr>
        <w:numPr>
          <w:ilvl w:val="0"/>
          <w:numId w:val="20"/>
        </w:numPr>
        <w:rPr>
          <w:rFonts w:ascii="Times New Roman" w:hAnsi="Times New Roman"/>
        </w:rPr>
      </w:pPr>
      <w:r>
        <w:rPr>
          <w:rFonts w:ascii="Times New Roman" w:hAnsi="Times New Roman"/>
          <w:b/>
        </w:rPr>
        <w:t xml:space="preserve">Description of Collection </w:t>
      </w:r>
    </w:p>
    <w:p w:rsidR="00E65ABA" w:rsidRDefault="00F351E9" w:rsidP="00F351E9">
      <w:pPr>
        <w:ind w:left="720"/>
        <w:rPr>
          <w:rFonts w:ascii="Times New Roman" w:hAnsi="Times New Roman"/>
        </w:rPr>
      </w:pPr>
      <w:r>
        <w:rPr>
          <w:rFonts w:ascii="Times New Roman" w:hAnsi="Times New Roman"/>
        </w:rPr>
        <w:t xml:space="preserve">When an ALJ dismisses a hearing for a claim for </w:t>
      </w:r>
      <w:r w:rsidRPr="0058278D">
        <w:rPr>
          <w:rFonts w:ascii="Times New Roman" w:hAnsi="Times New Roman"/>
        </w:rPr>
        <w:t>Social</w:t>
      </w:r>
      <w:r w:rsidR="00E65ABA" w:rsidRPr="0058278D">
        <w:rPr>
          <w:rFonts w:ascii="Times New Roman" w:hAnsi="Times New Roman"/>
        </w:rPr>
        <w:t xml:space="preserve"> Security </w:t>
      </w:r>
      <w:r w:rsidR="00A4493B">
        <w:rPr>
          <w:rFonts w:ascii="Times New Roman" w:hAnsi="Times New Roman"/>
        </w:rPr>
        <w:t xml:space="preserve">benefits </w:t>
      </w:r>
      <w:r w:rsidR="00E65ABA" w:rsidRPr="0058278D">
        <w:rPr>
          <w:rFonts w:ascii="Times New Roman" w:hAnsi="Times New Roman"/>
        </w:rPr>
        <w:t>or Suppleme</w:t>
      </w:r>
      <w:r w:rsidR="00A4493B">
        <w:rPr>
          <w:rFonts w:ascii="Times New Roman" w:hAnsi="Times New Roman"/>
        </w:rPr>
        <w:t>ntal Security Income payments</w:t>
      </w:r>
      <w:r>
        <w:rPr>
          <w:rFonts w:ascii="Times New Roman" w:hAnsi="Times New Roman"/>
        </w:rPr>
        <w:t xml:space="preserve">, the </w:t>
      </w:r>
      <w:r w:rsidR="00E65ABA" w:rsidRPr="0058278D">
        <w:rPr>
          <w:rFonts w:ascii="Times New Roman" w:hAnsi="Times New Roman"/>
        </w:rPr>
        <w:t>claim</w:t>
      </w:r>
      <w:r w:rsidR="00A4493B">
        <w:rPr>
          <w:rFonts w:ascii="Times New Roman" w:hAnsi="Times New Roman"/>
        </w:rPr>
        <w:t xml:space="preserve">ant </w:t>
      </w:r>
      <w:r>
        <w:rPr>
          <w:rFonts w:ascii="Times New Roman" w:hAnsi="Times New Roman"/>
        </w:rPr>
        <w:t xml:space="preserve">may </w:t>
      </w:r>
      <w:r w:rsidR="00A4493B">
        <w:rPr>
          <w:rFonts w:ascii="Times New Roman" w:hAnsi="Times New Roman"/>
        </w:rPr>
        <w:t>reque</w:t>
      </w:r>
      <w:r>
        <w:rPr>
          <w:rFonts w:ascii="Times New Roman" w:hAnsi="Times New Roman"/>
        </w:rPr>
        <w:t xml:space="preserve">st to vacate or stop this decision by completing and submitting Form SSA-525 to the Board.  </w:t>
      </w:r>
    </w:p>
    <w:p w:rsidR="00506DE5" w:rsidRDefault="00E65ABA" w:rsidP="00F351E9">
      <w:pPr>
        <w:tabs>
          <w:tab w:val="left" w:pos="-720"/>
          <w:tab w:val="left" w:pos="720"/>
        </w:tabs>
        <w:suppressAutoHyphens/>
        <w:ind w:left="720"/>
        <w:rPr>
          <w:rFonts w:ascii="Times New Roman" w:hAnsi="Times New Roman"/>
        </w:rPr>
      </w:pPr>
      <w:r w:rsidRPr="0058278D">
        <w:rPr>
          <w:rFonts w:ascii="Times New Roman" w:hAnsi="Times New Roman"/>
        </w:rPr>
        <w:t>The Board uses this information to: (1) establish the continued involvement</w:t>
      </w:r>
      <w:r w:rsidR="00A4493B">
        <w:rPr>
          <w:rFonts w:ascii="Times New Roman" w:hAnsi="Times New Roman"/>
        </w:rPr>
        <w:t xml:space="preserve"> of the</w:t>
      </w:r>
      <w:r w:rsidR="00F351E9">
        <w:rPr>
          <w:rFonts w:ascii="Times New Roman" w:hAnsi="Times New Roman"/>
        </w:rPr>
        <w:t xml:space="preserve"> requestor in the claim;</w:t>
      </w:r>
      <w:r w:rsidR="00A4493B">
        <w:rPr>
          <w:rFonts w:ascii="Times New Roman" w:hAnsi="Times New Roman"/>
        </w:rPr>
        <w:t xml:space="preserve"> (2) consider the claimant’s argument</w:t>
      </w:r>
      <w:r w:rsidR="00F351E9">
        <w:rPr>
          <w:rFonts w:ascii="Times New Roman" w:hAnsi="Times New Roman"/>
        </w:rPr>
        <w:t>s</w:t>
      </w:r>
      <w:r w:rsidRPr="0058278D">
        <w:rPr>
          <w:rFonts w:ascii="Times New Roman" w:hAnsi="Times New Roman"/>
        </w:rPr>
        <w:t xml:space="preserve"> for vacating the dismissal; and (3) vacate or decline to vacate the ALJ’s dismissal order.  The complet</w:t>
      </w:r>
      <w:r w:rsidR="00E44D16">
        <w:rPr>
          <w:rFonts w:ascii="Times New Roman" w:hAnsi="Times New Roman"/>
        </w:rPr>
        <w:t>ion of the form is voluntary;</w:t>
      </w:r>
      <w:r w:rsidRPr="0058278D">
        <w:rPr>
          <w:rFonts w:ascii="Times New Roman" w:hAnsi="Times New Roman"/>
        </w:rPr>
        <w:t xml:space="preserve"> however, the claimant must complete the form to request that a hearing decision be vacated by the Board. </w:t>
      </w:r>
      <w:r w:rsidR="00506DE5">
        <w:rPr>
          <w:rFonts w:ascii="Times New Roman" w:hAnsi="Times New Roman"/>
        </w:rPr>
        <w:t xml:space="preserve"> </w:t>
      </w:r>
    </w:p>
    <w:p w:rsidR="00506DE5" w:rsidRDefault="00506DE5" w:rsidP="00506DE5">
      <w:pPr>
        <w:tabs>
          <w:tab w:val="left" w:pos="-720"/>
          <w:tab w:val="left" w:pos="0"/>
          <w:tab w:val="left" w:pos="720"/>
        </w:tabs>
        <w:suppressAutoHyphens/>
        <w:ind w:left="720"/>
        <w:rPr>
          <w:rFonts w:ascii="Times New Roman" w:hAnsi="Times New Roman"/>
        </w:rPr>
      </w:pPr>
    </w:p>
    <w:p w:rsidR="0036696D" w:rsidRDefault="00ED6979" w:rsidP="00506DE5">
      <w:pPr>
        <w:tabs>
          <w:tab w:val="left" w:pos="-720"/>
          <w:tab w:val="left" w:pos="0"/>
          <w:tab w:val="left" w:pos="720"/>
        </w:tabs>
        <w:suppressAutoHyphens/>
        <w:ind w:left="720"/>
        <w:rPr>
          <w:rFonts w:ascii="Times New Roman" w:hAnsi="Times New Roman"/>
        </w:rPr>
      </w:pPr>
      <w:r w:rsidRPr="006027BF">
        <w:rPr>
          <w:rFonts w:ascii="Times New Roman" w:hAnsi="Times New Roman"/>
        </w:rPr>
        <w:t>The SSA-525 is a paper</w:t>
      </w:r>
      <w:r w:rsidR="002B5334">
        <w:rPr>
          <w:rFonts w:ascii="Times New Roman" w:hAnsi="Times New Roman"/>
        </w:rPr>
        <w:t xml:space="preserve"> form completed and submitted by </w:t>
      </w:r>
      <w:r w:rsidR="0058278D" w:rsidRPr="006027BF">
        <w:rPr>
          <w:rFonts w:ascii="Times New Roman" w:hAnsi="Times New Roman"/>
        </w:rPr>
        <w:t>claimant</w:t>
      </w:r>
      <w:r w:rsidR="002B5334">
        <w:rPr>
          <w:rFonts w:ascii="Times New Roman" w:hAnsi="Times New Roman"/>
        </w:rPr>
        <w:t xml:space="preserve">s or their representatives.  </w:t>
      </w:r>
      <w:r w:rsidR="0058278D" w:rsidRPr="006027BF">
        <w:rPr>
          <w:rFonts w:ascii="Times New Roman" w:hAnsi="Times New Roman"/>
        </w:rPr>
        <w:t>If the claimant needs assistance in completi</w:t>
      </w:r>
      <w:r w:rsidR="00FA61BC">
        <w:rPr>
          <w:rFonts w:ascii="Times New Roman" w:hAnsi="Times New Roman"/>
        </w:rPr>
        <w:t xml:space="preserve">ng the form, </w:t>
      </w:r>
      <w:proofErr w:type="spellStart"/>
      <w:r w:rsidR="00FA61BC">
        <w:rPr>
          <w:rFonts w:ascii="Times New Roman" w:hAnsi="Times New Roman"/>
        </w:rPr>
        <w:t>SSA</w:t>
      </w:r>
      <w:proofErr w:type="spellEnd"/>
      <w:r w:rsidR="00FA61BC">
        <w:rPr>
          <w:rFonts w:ascii="Times New Roman" w:hAnsi="Times New Roman"/>
        </w:rPr>
        <w:t xml:space="preserve"> employees can </w:t>
      </w:r>
      <w:r w:rsidR="0058278D" w:rsidRPr="006027BF">
        <w:rPr>
          <w:rFonts w:ascii="Times New Roman" w:hAnsi="Times New Roman"/>
        </w:rPr>
        <w:t>assis</w:t>
      </w:r>
      <w:r w:rsidR="00FA61BC">
        <w:rPr>
          <w:rFonts w:ascii="Times New Roman" w:hAnsi="Times New Roman"/>
        </w:rPr>
        <w:t>t in the completion of the form either during a field office visit or via telephone.</w:t>
      </w:r>
      <w:r w:rsidR="0058278D" w:rsidRPr="0058278D">
        <w:rPr>
          <w:rFonts w:ascii="Times New Roman" w:hAnsi="Times New Roman"/>
        </w:rPr>
        <w:t xml:space="preserve">  </w:t>
      </w:r>
    </w:p>
    <w:p w:rsidR="0058278D" w:rsidRPr="0058278D" w:rsidRDefault="0058278D" w:rsidP="0058278D">
      <w:pPr>
        <w:ind w:left="720"/>
        <w:rPr>
          <w:rFonts w:ascii="Times New Roman" w:hAnsi="Times New Roman"/>
        </w:rPr>
      </w:pPr>
    </w:p>
    <w:p w:rsidR="0036696D" w:rsidRPr="0036696D" w:rsidRDefault="00A45D82" w:rsidP="00A45D82">
      <w:pPr>
        <w:numPr>
          <w:ilvl w:val="0"/>
          <w:numId w:val="20"/>
        </w:numPr>
        <w:rPr>
          <w:rFonts w:ascii="Times New Roman" w:hAnsi="Times New Roman"/>
        </w:rPr>
      </w:pPr>
      <w:r w:rsidRPr="00BC7F42">
        <w:rPr>
          <w:rFonts w:ascii="Times New Roman" w:hAnsi="Times New Roman"/>
          <w:b/>
        </w:rPr>
        <w:t>Use of Information Technology to Collect the Information</w:t>
      </w:r>
    </w:p>
    <w:p w:rsidR="0058278D" w:rsidRPr="0058278D" w:rsidRDefault="002B5334" w:rsidP="0058278D">
      <w:pPr>
        <w:widowControl/>
        <w:tabs>
          <w:tab w:val="left" w:pos="-720"/>
          <w:tab w:val="left" w:pos="0"/>
          <w:tab w:val="left" w:pos="720"/>
          <w:tab w:val="num" w:pos="1440"/>
        </w:tabs>
        <w:suppressAutoHyphens/>
        <w:ind w:left="720"/>
        <w:rPr>
          <w:rFonts w:ascii="Times New Roman" w:hAnsi="Times New Roman"/>
        </w:rPr>
      </w:pPr>
      <w:r>
        <w:rPr>
          <w:rFonts w:ascii="Times New Roman" w:hAnsi="Times New Roman"/>
        </w:rPr>
        <w:t xml:space="preserve">SSA has not scheduled this form </w:t>
      </w:r>
      <w:r w:rsidR="0058278D" w:rsidRPr="0058278D">
        <w:rPr>
          <w:rFonts w:ascii="Times New Roman" w:hAnsi="Times New Roman"/>
        </w:rPr>
        <w:t>for electronic submission of information due to the low number of respondents</w:t>
      </w:r>
      <w:r>
        <w:rPr>
          <w:rFonts w:ascii="Times New Roman" w:hAnsi="Times New Roman"/>
        </w:rPr>
        <w:t xml:space="preserve"> (less than 50,000).  </w:t>
      </w:r>
    </w:p>
    <w:p w:rsidR="00A45D82" w:rsidRPr="00BC7F42" w:rsidRDefault="00A45D82" w:rsidP="00A45D82">
      <w:pPr>
        <w:rPr>
          <w:rFonts w:ascii="Times New Roman" w:hAnsi="Times New Roman"/>
        </w:rPr>
      </w:pPr>
    </w:p>
    <w:p w:rsidR="000C1D18" w:rsidRDefault="00A45D82" w:rsidP="000C1D18">
      <w:pPr>
        <w:numPr>
          <w:ilvl w:val="0"/>
          <w:numId w:val="20"/>
        </w:numPr>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58278D" w:rsidRPr="0058278D" w:rsidRDefault="0058278D" w:rsidP="0058278D">
      <w:pPr>
        <w:ind w:left="720"/>
        <w:rPr>
          <w:rFonts w:ascii="Times New Roman" w:hAnsi="Times New Roman"/>
        </w:rPr>
      </w:pPr>
      <w:r>
        <w:rPr>
          <w:rFonts w:ascii="Times New Roman" w:hAnsi="Times New Roman"/>
        </w:rPr>
        <w:t>The nature of the informati</w:t>
      </w:r>
      <w:r w:rsidR="00652FB4">
        <w:rPr>
          <w:rFonts w:ascii="Times New Roman" w:hAnsi="Times New Roman"/>
        </w:rPr>
        <w:t>on SSA is collecting and the manner in which we are collecting it preclude</w:t>
      </w:r>
      <w:r>
        <w:rPr>
          <w:rFonts w:ascii="Times New Roman" w:hAnsi="Times New Roman"/>
        </w:rPr>
        <w:t xml:space="preserve"> duplication.  There is no other collection instrument </w:t>
      </w:r>
      <w:r w:rsidR="00ED43F5">
        <w:rPr>
          <w:rFonts w:ascii="Times New Roman" w:hAnsi="Times New Roman"/>
        </w:rPr>
        <w:t>we use</w:t>
      </w:r>
      <w:r w:rsidR="00652FB4">
        <w:rPr>
          <w:rFonts w:ascii="Times New Roman" w:hAnsi="Times New Roman"/>
        </w:rPr>
        <w:t xml:space="preserve"> that collects similar data</w:t>
      </w:r>
      <w:r>
        <w:rPr>
          <w:rFonts w:ascii="Times New Roman" w:hAnsi="Times New Roman"/>
        </w:rPr>
        <w:t>.</w:t>
      </w:r>
    </w:p>
    <w:p w:rsidR="00A45D82" w:rsidRPr="00BC7F42" w:rsidRDefault="00A45D82" w:rsidP="00A45D82">
      <w:pPr>
        <w:pStyle w:val="Header"/>
        <w:tabs>
          <w:tab w:val="clear" w:pos="4320"/>
          <w:tab w:val="clear" w:pos="8640"/>
        </w:tabs>
        <w:ind w:left="720"/>
        <w:rPr>
          <w:rFonts w:ascii="Times New Roman" w:hAnsi="Times New Roman"/>
        </w:rPr>
      </w:pPr>
    </w:p>
    <w:p w:rsidR="00077E0E" w:rsidRPr="0058278D" w:rsidRDefault="00077E0E" w:rsidP="00A45D82">
      <w:pPr>
        <w:numPr>
          <w:ilvl w:val="0"/>
          <w:numId w:val="28"/>
        </w:numPr>
        <w:tabs>
          <w:tab w:val="clear" w:pos="360"/>
        </w:tabs>
        <w:ind w:left="720" w:hanging="720"/>
        <w:rPr>
          <w:rFonts w:ascii="Times New Roman" w:hAnsi="Times New Roman"/>
        </w:rPr>
      </w:pPr>
      <w:r>
        <w:rPr>
          <w:rFonts w:ascii="Times New Roman" w:hAnsi="Times New Roman"/>
          <w:b/>
        </w:rPr>
        <w:t>Minimizing Burden on Small Respondents</w:t>
      </w:r>
    </w:p>
    <w:p w:rsidR="0058278D" w:rsidRPr="0058278D" w:rsidRDefault="00652FB4" w:rsidP="0058278D">
      <w:pPr>
        <w:ind w:left="720"/>
        <w:rPr>
          <w:rFonts w:ascii="Times New Roman" w:hAnsi="Times New Roman"/>
        </w:rPr>
      </w:pPr>
      <w:r>
        <w:rPr>
          <w:rFonts w:ascii="Times New Roman" w:hAnsi="Times New Roman"/>
        </w:rPr>
        <w:t xml:space="preserve">This collection does not </w:t>
      </w:r>
      <w:r w:rsidR="0058278D" w:rsidRPr="0058278D">
        <w:rPr>
          <w:rFonts w:ascii="Times New Roman" w:hAnsi="Times New Roman"/>
        </w:rPr>
        <w:t xml:space="preserve">affect small businesses or other small entities. </w:t>
      </w:r>
    </w:p>
    <w:p w:rsidR="0058278D" w:rsidRDefault="0058278D" w:rsidP="00A45D82">
      <w:pPr>
        <w:ind w:left="720" w:hanging="720"/>
        <w:rPr>
          <w:rFonts w:ascii="Times New Roman" w:hAnsi="Times New Roman"/>
          <w:b/>
        </w:rPr>
      </w:pPr>
    </w:p>
    <w:p w:rsidR="00652FB4" w:rsidRDefault="00652FB4" w:rsidP="00A45D82">
      <w:pPr>
        <w:ind w:left="720" w:hanging="720"/>
        <w:rPr>
          <w:rFonts w:ascii="Times New Roman" w:hAnsi="Times New Roman"/>
          <w:b/>
        </w:rPr>
      </w:pPr>
    </w:p>
    <w:p w:rsidR="00652FB4" w:rsidRDefault="00652FB4" w:rsidP="00A45D82">
      <w:pPr>
        <w:ind w:left="720" w:hanging="720"/>
        <w:rPr>
          <w:rFonts w:ascii="Times New Roman" w:hAnsi="Times New Roman"/>
          <w:b/>
        </w:rPr>
      </w:pPr>
    </w:p>
    <w:p w:rsidR="00A45D82" w:rsidRPr="00BC7F42" w:rsidRDefault="00A45D82" w:rsidP="0058278D">
      <w:pPr>
        <w:ind w:left="720" w:hanging="720"/>
        <w:rPr>
          <w:rFonts w:ascii="Times New Roman" w:hAnsi="Times New Roman"/>
          <w:i/>
        </w:rPr>
      </w:pPr>
      <w:r w:rsidRPr="005C2C39">
        <w:rPr>
          <w:rFonts w:ascii="Times New Roman" w:hAnsi="Times New Roman"/>
          <w:b/>
        </w:rPr>
        <w:lastRenderedPageBreak/>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A45D82" w:rsidRDefault="00652FB4" w:rsidP="0004347E">
      <w:pPr>
        <w:ind w:left="720"/>
        <w:rPr>
          <w:rFonts w:ascii="Times New Roman" w:hAnsi="Times New Roman"/>
        </w:rPr>
      </w:pPr>
      <w:r>
        <w:rPr>
          <w:rFonts w:ascii="Times New Roman" w:hAnsi="Times New Roman"/>
        </w:rPr>
        <w:t>If SSA did not collect this information</w:t>
      </w:r>
      <w:r w:rsidR="0058278D" w:rsidRPr="0058278D">
        <w:rPr>
          <w:rFonts w:ascii="Times New Roman" w:hAnsi="Times New Roman"/>
        </w:rPr>
        <w:t xml:space="preserve">, </w:t>
      </w:r>
      <w:r w:rsidR="007049F9">
        <w:rPr>
          <w:rFonts w:ascii="Times New Roman" w:hAnsi="Times New Roman"/>
        </w:rPr>
        <w:t xml:space="preserve">we may deny individuals </w:t>
      </w:r>
      <w:r w:rsidR="00CC6530">
        <w:rPr>
          <w:rFonts w:ascii="Times New Roman" w:hAnsi="Times New Roman"/>
        </w:rPr>
        <w:t>who may have</w:t>
      </w:r>
      <w:r w:rsidR="00A95605">
        <w:rPr>
          <w:rFonts w:ascii="Times New Roman" w:hAnsi="Times New Roman"/>
        </w:rPr>
        <w:t xml:space="preserve"> good cause </w:t>
      </w:r>
      <w:r w:rsidR="00CC6530">
        <w:rPr>
          <w:rFonts w:ascii="Times New Roman" w:hAnsi="Times New Roman"/>
        </w:rPr>
        <w:t>to pursue the</w:t>
      </w:r>
      <w:r w:rsidR="00445C47">
        <w:rPr>
          <w:rFonts w:ascii="Times New Roman" w:hAnsi="Times New Roman"/>
        </w:rPr>
        <w:t>ir</w:t>
      </w:r>
      <w:r w:rsidR="0058278D" w:rsidRPr="0058278D">
        <w:rPr>
          <w:rFonts w:ascii="Times New Roman" w:hAnsi="Times New Roman"/>
        </w:rPr>
        <w:t xml:space="preserve"> claim </w:t>
      </w:r>
      <w:r w:rsidRPr="0058278D">
        <w:rPr>
          <w:rFonts w:ascii="Times New Roman" w:hAnsi="Times New Roman"/>
        </w:rPr>
        <w:t>based on</w:t>
      </w:r>
      <w:r w:rsidR="0058278D" w:rsidRPr="0058278D">
        <w:rPr>
          <w:rFonts w:ascii="Times New Roman" w:hAnsi="Times New Roman"/>
        </w:rPr>
        <w:t xml:space="preserve"> the</w:t>
      </w:r>
      <w:r w:rsidR="007049F9">
        <w:rPr>
          <w:rFonts w:ascii="Times New Roman" w:hAnsi="Times New Roman"/>
        </w:rPr>
        <w:t>ir</w:t>
      </w:r>
      <w:r w:rsidR="0058278D" w:rsidRPr="0058278D">
        <w:rPr>
          <w:rFonts w:ascii="Times New Roman" w:hAnsi="Times New Roman"/>
        </w:rPr>
        <w:t xml:space="preserve"> request for a hearing.  Because </w:t>
      </w:r>
      <w:r>
        <w:rPr>
          <w:rFonts w:ascii="Times New Roman" w:hAnsi="Times New Roman"/>
        </w:rPr>
        <w:t xml:space="preserve">we collect this information </w:t>
      </w:r>
      <w:r w:rsidR="0058278D" w:rsidRPr="0058278D">
        <w:rPr>
          <w:rFonts w:ascii="Times New Roman" w:hAnsi="Times New Roman"/>
        </w:rPr>
        <w:t>only under certain circumstan</w:t>
      </w:r>
      <w:r>
        <w:rPr>
          <w:rFonts w:ascii="Times New Roman" w:hAnsi="Times New Roman"/>
        </w:rPr>
        <w:t xml:space="preserve">ces, we cannot collect it </w:t>
      </w:r>
      <w:r w:rsidR="0058278D" w:rsidRPr="0058278D">
        <w:rPr>
          <w:rFonts w:ascii="Times New Roman" w:hAnsi="Times New Roman"/>
        </w:rPr>
        <w:t>less frequently.  There are no technical or legal obstacles that prevent burden reduction.</w:t>
      </w:r>
    </w:p>
    <w:p w:rsidR="0004347E" w:rsidRPr="0058278D" w:rsidRDefault="0004347E" w:rsidP="0004347E">
      <w:pPr>
        <w:ind w:left="720"/>
        <w:rPr>
          <w:rFonts w:ascii="Times New Roman" w:hAnsi="Times New Roman"/>
        </w:rPr>
      </w:pPr>
    </w:p>
    <w:p w:rsidR="002A4C30" w:rsidRDefault="00A45D82" w:rsidP="0004347E">
      <w:pPr>
        <w:ind w:left="720" w:hanging="720"/>
        <w:rPr>
          <w:rFonts w:ascii="Times New Roman" w:hAnsi="Times New Roman"/>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04347E" w:rsidRDefault="0004347E"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04347E">
        <w:rPr>
          <w:rFonts w:ascii="Times New Roman" w:hAnsi="Times New Roman"/>
          <w:b w:val="0"/>
          <w:i w:val="0"/>
        </w:rPr>
        <w:t>T</w:t>
      </w:r>
      <w:r w:rsidR="00A45D82" w:rsidRPr="0004347E">
        <w:rPr>
          <w:rFonts w:ascii="Times New Roman" w:hAnsi="Times New Roman"/>
          <w:b w:val="0"/>
          <w:i w:val="0"/>
        </w:rPr>
        <w:t xml:space="preserve">here are no special circumstances that would cause </w:t>
      </w:r>
      <w:r w:rsidR="002A4C30" w:rsidRPr="0004347E">
        <w:rPr>
          <w:rFonts w:ascii="Times New Roman" w:hAnsi="Times New Roman"/>
          <w:b w:val="0"/>
          <w:i w:val="0"/>
        </w:rPr>
        <w:t xml:space="preserve">SSA to conduct this information collection in a manner inconsistent with </w:t>
      </w:r>
      <w:r w:rsidR="00A45D82" w:rsidRPr="0004347E">
        <w:rPr>
          <w:rFonts w:ascii="Times New Roman" w:hAnsi="Times New Roman"/>
          <w:b w:val="0"/>
          <w:i w:val="0"/>
        </w:rPr>
        <w:t>5 CFR 1320.5.</w:t>
      </w:r>
    </w:p>
    <w:p w:rsidR="00A45D82" w:rsidRPr="0004347E" w:rsidRDefault="00A45D82" w:rsidP="00A45D82">
      <w:pPr>
        <w:rPr>
          <w:rFonts w:ascii="Times New Roman" w:hAnsi="Times New Roman"/>
          <w:b/>
        </w:rPr>
      </w:pPr>
    </w:p>
    <w:p w:rsidR="00A45D82" w:rsidRPr="0004347E" w:rsidRDefault="00A45D82" w:rsidP="0004347E">
      <w:pPr>
        <w:numPr>
          <w:ilvl w:val="0"/>
          <w:numId w:val="14"/>
        </w:numPr>
        <w:tabs>
          <w:tab w:val="clear" w:pos="720"/>
        </w:tabs>
        <w:rPr>
          <w:rFonts w:ascii="Times New Roman" w:hAnsi="Times New Roman"/>
        </w:rPr>
      </w:pPr>
      <w:r w:rsidRPr="00BC7F42">
        <w:rPr>
          <w:rFonts w:ascii="Times New Roman" w:hAnsi="Times New Roman"/>
          <w:b/>
        </w:rPr>
        <w:t xml:space="preserve">Solicitation of Public Comment and Other Consultations with the Public </w:t>
      </w:r>
    </w:p>
    <w:p w:rsidR="0004347E" w:rsidRPr="0004347E" w:rsidRDefault="007049F9" w:rsidP="0004347E">
      <w:pPr>
        <w:widowControl/>
        <w:tabs>
          <w:tab w:val="left" w:pos="-720"/>
          <w:tab w:val="left" w:pos="0"/>
          <w:tab w:val="left" w:pos="720"/>
        </w:tabs>
        <w:suppressAutoHyphens/>
        <w:ind w:left="720"/>
        <w:rPr>
          <w:rFonts w:ascii="Times New Roman" w:hAnsi="Times New Roman"/>
        </w:rPr>
      </w:pPr>
      <w:r>
        <w:rPr>
          <w:rFonts w:ascii="Times New Roman" w:hAnsi="Times New Roman"/>
        </w:rPr>
        <w:t xml:space="preserve">SSA published </w:t>
      </w:r>
      <w:r w:rsidR="00ED43F5">
        <w:rPr>
          <w:rFonts w:ascii="Times New Roman" w:hAnsi="Times New Roman"/>
        </w:rPr>
        <w:t xml:space="preserve">the </w:t>
      </w:r>
      <w:r w:rsidR="00ED43F5" w:rsidRPr="0004347E">
        <w:rPr>
          <w:rFonts w:ascii="Times New Roman" w:hAnsi="Times New Roman"/>
        </w:rPr>
        <w:t>60</w:t>
      </w:r>
      <w:r w:rsidR="0004347E" w:rsidRPr="0004347E">
        <w:rPr>
          <w:rFonts w:ascii="Times New Roman" w:hAnsi="Times New Roman"/>
        </w:rPr>
        <w:t>-day advance Federa</w:t>
      </w:r>
      <w:r>
        <w:rPr>
          <w:rFonts w:ascii="Times New Roman" w:hAnsi="Times New Roman"/>
        </w:rPr>
        <w:t xml:space="preserve">l Register Notice </w:t>
      </w:r>
      <w:r w:rsidR="00ED43F5">
        <w:rPr>
          <w:rFonts w:ascii="Times New Roman" w:hAnsi="Times New Roman"/>
        </w:rPr>
        <w:t>on June 7, 2010 at   75 FR 32231</w:t>
      </w:r>
      <w:r w:rsidR="0004347E" w:rsidRPr="0004347E">
        <w:rPr>
          <w:rFonts w:ascii="Times New Roman" w:hAnsi="Times New Roman"/>
        </w:rPr>
        <w:t xml:space="preserve">, and SSA has received </w:t>
      </w:r>
      <w:r>
        <w:rPr>
          <w:rFonts w:ascii="Times New Roman" w:hAnsi="Times New Roman"/>
        </w:rPr>
        <w:t>no public comments.  We published the</w:t>
      </w:r>
      <w:r w:rsidR="00ED43F5">
        <w:rPr>
          <w:rFonts w:ascii="Times New Roman" w:hAnsi="Times New Roman"/>
        </w:rPr>
        <w:t xml:space="preserve">   </w:t>
      </w:r>
      <w:r w:rsidR="00E44D16">
        <w:rPr>
          <w:rFonts w:ascii="Times New Roman" w:hAnsi="Times New Roman"/>
        </w:rPr>
        <w:t xml:space="preserve">  30-day Notice on August 12, 2010 at 75 FR 49013.</w:t>
      </w:r>
      <w:r>
        <w:rPr>
          <w:rFonts w:ascii="Times New Roman" w:hAnsi="Times New Roman"/>
        </w:rPr>
        <w:t xml:space="preserve">  If we receive any comments on the second </w:t>
      </w:r>
      <w:r w:rsidR="00ED43F5">
        <w:rPr>
          <w:rFonts w:ascii="Times New Roman" w:hAnsi="Times New Roman"/>
        </w:rPr>
        <w:t>Notice</w:t>
      </w:r>
      <w:r w:rsidR="00753DD2">
        <w:rPr>
          <w:rFonts w:ascii="Times New Roman" w:hAnsi="Times New Roman"/>
        </w:rPr>
        <w:t xml:space="preserve">, we will forward them to OMB.  We did not consult with </w:t>
      </w:r>
      <w:r w:rsidR="0004347E" w:rsidRPr="0004347E">
        <w:rPr>
          <w:rFonts w:ascii="Times New Roman" w:hAnsi="Times New Roman"/>
        </w:rPr>
        <w:t>members of the public.</w:t>
      </w:r>
    </w:p>
    <w:p w:rsidR="0004347E" w:rsidRPr="00BC7F42" w:rsidRDefault="0004347E" w:rsidP="0004347E">
      <w:pPr>
        <w:ind w:left="720"/>
        <w:rPr>
          <w:rFonts w:ascii="Times New Roman" w:hAnsi="Times New Roman"/>
        </w:rPr>
      </w:pPr>
    </w:p>
    <w:p w:rsidR="00640A26" w:rsidRDefault="00A45D82" w:rsidP="00640A26">
      <w:pPr>
        <w:numPr>
          <w:ilvl w:val="0"/>
          <w:numId w:val="14"/>
        </w:numPr>
        <w:rPr>
          <w:rFonts w:ascii="Times New Roman" w:hAnsi="Times New Roman"/>
          <w:b/>
        </w:rPr>
      </w:pPr>
      <w:r w:rsidRPr="00BC7F42">
        <w:rPr>
          <w:rFonts w:ascii="Times New Roman" w:hAnsi="Times New Roman"/>
          <w:b/>
        </w:rPr>
        <w:t>Payment or Gifts to Respondents</w:t>
      </w:r>
    </w:p>
    <w:p w:rsidR="00A45D82" w:rsidRPr="0004347E" w:rsidRDefault="007049F9" w:rsidP="00A45D82">
      <w:pPr>
        <w:ind w:left="720"/>
        <w:rPr>
          <w:rFonts w:ascii="Times New Roman" w:hAnsi="Times New Roman"/>
        </w:rPr>
      </w:pPr>
      <w:r>
        <w:rPr>
          <w:rFonts w:ascii="Times New Roman" w:hAnsi="Times New Roman"/>
        </w:rPr>
        <w:t xml:space="preserve">SSA </w:t>
      </w:r>
      <w:r w:rsidRPr="0004347E">
        <w:rPr>
          <w:rFonts w:ascii="Times New Roman" w:hAnsi="Times New Roman"/>
        </w:rPr>
        <w:t>provides</w:t>
      </w:r>
      <w:r w:rsidR="00795BAB" w:rsidRPr="0004347E">
        <w:rPr>
          <w:rFonts w:ascii="Times New Roman" w:hAnsi="Times New Roman"/>
        </w:rPr>
        <w:t xml:space="preserve"> </w:t>
      </w:r>
      <w:r>
        <w:rPr>
          <w:rFonts w:ascii="Times New Roman" w:hAnsi="Times New Roman"/>
        </w:rPr>
        <w:t>no payment</w:t>
      </w:r>
      <w:r w:rsidR="00795BAB" w:rsidRPr="0004347E">
        <w:rPr>
          <w:rFonts w:ascii="Times New Roman" w:hAnsi="Times New Roman"/>
        </w:rPr>
        <w:t xml:space="preserve"> or gifts</w:t>
      </w:r>
      <w:r w:rsidR="00A45D82" w:rsidRPr="0004347E">
        <w:rPr>
          <w:rFonts w:ascii="Times New Roman" w:hAnsi="Times New Roman"/>
        </w:rPr>
        <w:t xml:space="preserve"> to the respondents. </w:t>
      </w:r>
    </w:p>
    <w:p w:rsidR="00A45D82" w:rsidRPr="0004347E" w:rsidRDefault="00A45D82" w:rsidP="00A45D82">
      <w:pPr>
        <w:rPr>
          <w:rFonts w:ascii="Times New Roman" w:hAnsi="Times New Roman"/>
        </w:rPr>
      </w:pPr>
    </w:p>
    <w:p w:rsidR="00795BAB" w:rsidRDefault="00A45D82" w:rsidP="00795BAB">
      <w:pPr>
        <w:numPr>
          <w:ilvl w:val="0"/>
          <w:numId w:val="14"/>
        </w:numPr>
        <w:rPr>
          <w:rFonts w:ascii="Times New Roman" w:hAnsi="Times New Roman"/>
          <w:b/>
        </w:rPr>
      </w:pPr>
      <w:r w:rsidRPr="00BC7F42">
        <w:rPr>
          <w:rFonts w:ascii="Times New Roman" w:hAnsi="Times New Roman"/>
          <w:b/>
        </w:rPr>
        <w:t>Assurances of Confidentiality</w:t>
      </w:r>
    </w:p>
    <w:p w:rsidR="00A45D82" w:rsidRPr="0004347E" w:rsidRDefault="00D0011E" w:rsidP="00A45D82">
      <w:pPr>
        <w:ind w:left="720"/>
        <w:rPr>
          <w:rFonts w:ascii="Times New Roman" w:hAnsi="Times New Roman"/>
        </w:rPr>
      </w:pPr>
      <w:r w:rsidRPr="0004347E">
        <w:rPr>
          <w:rFonts w:ascii="Times New Roman" w:hAnsi="Times New Roman"/>
        </w:rPr>
        <w:t xml:space="preserve">SSA protects and holds confidential the information it </w:t>
      </w:r>
      <w:r w:rsidR="00E0137B" w:rsidRPr="0004347E">
        <w:rPr>
          <w:rFonts w:ascii="Times New Roman" w:hAnsi="Times New Roman"/>
        </w:rPr>
        <w:t>collects</w:t>
      </w:r>
      <w:r w:rsidRPr="0004347E">
        <w:rPr>
          <w:rFonts w:ascii="Times New Roman" w:hAnsi="Times New Roman"/>
        </w:rPr>
        <w:t xml:space="preserve"> i</w:t>
      </w:r>
      <w:r w:rsidR="00A45D82" w:rsidRPr="0004347E">
        <w:rPr>
          <w:rFonts w:ascii="Times New Roman" w:hAnsi="Times New Roman"/>
        </w:rPr>
        <w:t>n accordance with 42 U.S.C. 1306, 20 CFR 401 and 402, 5 U.S.C. 552 (Freedom of Information Act), 5 U.S.C. 552a (Privacy Act of 1974)</w:t>
      </w:r>
      <w:r w:rsidRPr="0004347E">
        <w:rPr>
          <w:rFonts w:ascii="Times New Roman" w:hAnsi="Times New Roman"/>
        </w:rPr>
        <w:t>,</w:t>
      </w:r>
      <w:r w:rsidR="00A45D82" w:rsidRPr="0004347E">
        <w:rPr>
          <w:rFonts w:ascii="Times New Roman" w:hAnsi="Times New Roman"/>
        </w:rPr>
        <w:t xml:space="preserve"> and OMB Circular No. A-130</w:t>
      </w:r>
      <w:r w:rsidR="00A45D82" w:rsidRPr="0004347E">
        <w:rPr>
          <w:rFonts w:ascii="Times New Roman" w:hAnsi="Times New Roman"/>
          <w:color w:val="0000FF"/>
        </w:rPr>
        <w:t>.</w:t>
      </w:r>
    </w:p>
    <w:p w:rsidR="00A45D82" w:rsidRPr="0004347E" w:rsidRDefault="00A45D82" w:rsidP="00A45D82">
      <w:pPr>
        <w:pStyle w:val="Header"/>
        <w:tabs>
          <w:tab w:val="clear" w:pos="4320"/>
          <w:tab w:val="clear" w:pos="8640"/>
        </w:tabs>
        <w:rPr>
          <w:rFonts w:ascii="Times New Roman" w:hAnsi="Times New Roman"/>
        </w:rPr>
      </w:pPr>
    </w:p>
    <w:p w:rsidR="00D0011E" w:rsidRDefault="00A45D82" w:rsidP="00D0011E">
      <w:pPr>
        <w:numPr>
          <w:ilvl w:val="0"/>
          <w:numId w:val="14"/>
        </w:numPr>
        <w:rPr>
          <w:rFonts w:ascii="Times New Roman" w:hAnsi="Times New Roman"/>
          <w:b/>
        </w:rPr>
      </w:pPr>
      <w:r w:rsidRPr="00BC7F42">
        <w:rPr>
          <w:rFonts w:ascii="Times New Roman" w:hAnsi="Times New Roman"/>
          <w:b/>
        </w:rPr>
        <w:t>Justification for Sensitive Questions</w:t>
      </w:r>
    </w:p>
    <w:p w:rsidR="00A45D82" w:rsidRPr="0004347E"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04347E">
        <w:rPr>
          <w:rFonts w:ascii="Times New Roman" w:hAnsi="Times New Roman"/>
          <w:b w:val="0"/>
          <w:i w:val="0"/>
        </w:rPr>
        <w:t>The information collection does not contain any questions of a sensitive nature.</w:t>
      </w:r>
    </w:p>
    <w:p w:rsidR="00A45D82" w:rsidRPr="00BC7F42" w:rsidRDefault="00A45D82" w:rsidP="00A45D82">
      <w:pPr>
        <w:rPr>
          <w:rFonts w:ascii="Times New Roman" w:hAnsi="Times New Roman"/>
        </w:rPr>
      </w:pPr>
    </w:p>
    <w:p w:rsidR="00F9405B" w:rsidRPr="007049F9" w:rsidRDefault="00A45D82" w:rsidP="003E145C">
      <w:pPr>
        <w:numPr>
          <w:ilvl w:val="0"/>
          <w:numId w:val="14"/>
        </w:numPr>
        <w:rPr>
          <w:rFonts w:ascii="Times New Roman" w:hAnsi="Times New Roman"/>
          <w:color w:val="FF0000"/>
        </w:rPr>
      </w:pPr>
      <w:r w:rsidRPr="00506DE5">
        <w:rPr>
          <w:rFonts w:ascii="Times New Roman" w:hAnsi="Times New Roman"/>
          <w:b/>
        </w:rPr>
        <w:t>Estimates of Public Reporting Burden</w:t>
      </w:r>
      <w:r w:rsidR="007049F9">
        <w:rPr>
          <w:rFonts w:ascii="Times New Roman" w:hAnsi="Times New Roman"/>
          <w:b/>
        </w:rPr>
        <w:t xml:space="preserve">  </w:t>
      </w:r>
    </w:p>
    <w:p w:rsidR="0050197F" w:rsidRPr="00ED43F5" w:rsidRDefault="007049F9" w:rsidP="00ED43F5">
      <w:pPr>
        <w:ind w:left="720"/>
        <w:rPr>
          <w:rFonts w:ascii="Times New Roman" w:hAnsi="Times New Roman"/>
          <w:color w:val="FF0000"/>
        </w:rPr>
      </w:pPr>
      <w:r w:rsidRPr="00ED43F5">
        <w:rPr>
          <w:rFonts w:ascii="Times New Roman" w:hAnsi="Times New Roman"/>
        </w:rPr>
        <w:t xml:space="preserve">Approximately 30,000 </w:t>
      </w:r>
      <w:r w:rsidR="00ED43F5" w:rsidRPr="00ED43F5">
        <w:rPr>
          <w:rFonts w:ascii="Times New Roman" w:hAnsi="Times New Roman"/>
        </w:rPr>
        <w:t>respondents</w:t>
      </w:r>
      <w:r w:rsidRPr="00ED43F5">
        <w:rPr>
          <w:rFonts w:ascii="Times New Roman" w:hAnsi="Times New Roman"/>
        </w:rPr>
        <w:t xml:space="preserve"> use Form SSA-525 annually.  The estimated average completion time is 10 minutes.</w:t>
      </w:r>
      <w:r>
        <w:rPr>
          <w:rFonts w:ascii="Times New Roman" w:hAnsi="Times New Roman"/>
          <w:b/>
        </w:rPr>
        <w:t xml:space="preserve">  </w:t>
      </w:r>
      <w:r w:rsidR="0050197F" w:rsidRPr="00ED43F5">
        <w:rPr>
          <w:rFonts w:ascii="Times New Roman" w:hAnsi="Times New Roman"/>
        </w:rPr>
        <w:t xml:space="preserve">The total burden for this ICR is </w:t>
      </w:r>
      <w:r w:rsidR="0004347E" w:rsidRPr="00ED43F5">
        <w:rPr>
          <w:rFonts w:ascii="Times New Roman" w:hAnsi="Times New Roman"/>
        </w:rPr>
        <w:t>5</w:t>
      </w:r>
      <w:r w:rsidR="00ED43F5">
        <w:rPr>
          <w:rFonts w:ascii="Times New Roman" w:hAnsi="Times New Roman"/>
        </w:rPr>
        <w:t>,</w:t>
      </w:r>
      <w:r w:rsidR="0004347E" w:rsidRPr="00ED43F5">
        <w:rPr>
          <w:rFonts w:ascii="Times New Roman" w:hAnsi="Times New Roman"/>
        </w:rPr>
        <w:t>000</w:t>
      </w:r>
      <w:r w:rsidR="0050197F" w:rsidRPr="00ED43F5">
        <w:rPr>
          <w:rFonts w:ascii="Times New Roman" w:hAnsi="Times New Roman"/>
        </w:rPr>
        <w:t xml:space="preserve"> hours.  This figure represents burden hours, </w:t>
      </w:r>
      <w:r w:rsidR="003F5EAA" w:rsidRPr="00ED43F5">
        <w:rPr>
          <w:rFonts w:ascii="Times New Roman" w:hAnsi="Times New Roman"/>
        </w:rPr>
        <w:t>and we</w:t>
      </w:r>
      <w:r w:rsidR="0050197F" w:rsidRPr="00ED43F5">
        <w:rPr>
          <w:rFonts w:ascii="Times New Roman" w:hAnsi="Times New Roman"/>
        </w:rPr>
        <w:t xml:space="preserve"> did </w:t>
      </w:r>
      <w:r w:rsidR="003F5EAA" w:rsidRPr="00ED43F5">
        <w:rPr>
          <w:rFonts w:ascii="Times New Roman" w:hAnsi="Times New Roman"/>
        </w:rPr>
        <w:t xml:space="preserve">not </w:t>
      </w:r>
      <w:r w:rsidR="0050197F" w:rsidRPr="00ED43F5">
        <w:rPr>
          <w:rFonts w:ascii="Times New Roman" w:hAnsi="Times New Roman"/>
        </w:rPr>
        <w:t>calculate a separate cost burden.</w:t>
      </w:r>
    </w:p>
    <w:p w:rsidR="00F9405B" w:rsidRPr="00F9405B" w:rsidRDefault="00F9405B" w:rsidP="003E145C">
      <w:pPr>
        <w:ind w:left="720"/>
        <w:rPr>
          <w:rFonts w:ascii="Times New Roman" w:hAnsi="Times New Roman"/>
          <w:i/>
        </w:rPr>
      </w:pPr>
    </w:p>
    <w:p w:rsidR="00A45D82" w:rsidRPr="00BC7F42" w:rsidRDefault="00A45D82" w:rsidP="00A45D82">
      <w:pPr>
        <w:ind w:left="72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 xml:space="preserve">Cost to the Respondents </w:t>
      </w:r>
    </w:p>
    <w:p w:rsidR="00A45D82" w:rsidRPr="003F5EAA" w:rsidRDefault="00121032" w:rsidP="00A45D82">
      <w:pPr>
        <w:ind w:firstLine="720"/>
        <w:rPr>
          <w:rFonts w:ascii="Times New Roman" w:hAnsi="Times New Roman"/>
        </w:rPr>
      </w:pPr>
      <w:r w:rsidRPr="003F5EAA">
        <w:rPr>
          <w:rFonts w:ascii="Times New Roman" w:hAnsi="Times New Roman"/>
        </w:rPr>
        <w:t xml:space="preserve">This collection does not impose a known cost burden to the respondents. </w:t>
      </w:r>
      <w:r w:rsidR="00A45D82" w:rsidRPr="003F5EAA">
        <w:rPr>
          <w:rFonts w:ascii="Times New Roman" w:hAnsi="Times New Roman"/>
        </w:rPr>
        <w:t xml:space="preserve">  </w:t>
      </w:r>
    </w:p>
    <w:p w:rsidR="00A45D82" w:rsidRPr="00BC7F42" w:rsidRDefault="00A45D82" w:rsidP="00A45D82">
      <w:pPr>
        <w:rPr>
          <w:rFonts w:ascii="Times New Roman" w:hAnsi="Times New Roman"/>
        </w:rPr>
      </w:pPr>
    </w:p>
    <w:p w:rsidR="00121032" w:rsidRPr="00121032" w:rsidRDefault="00A45D82" w:rsidP="00A45D82">
      <w:pPr>
        <w:numPr>
          <w:ilvl w:val="0"/>
          <w:numId w:val="27"/>
        </w:numPr>
        <w:tabs>
          <w:tab w:val="clear" w:pos="360"/>
          <w:tab w:val="left" w:pos="720"/>
        </w:tabs>
        <w:ind w:left="720" w:hanging="720"/>
        <w:rPr>
          <w:rFonts w:ascii="Times New Roman" w:hAnsi="Times New Roman"/>
        </w:rPr>
      </w:pPr>
      <w:r w:rsidRPr="00BC7F42">
        <w:rPr>
          <w:rFonts w:ascii="Times New Roman" w:hAnsi="Times New Roman"/>
          <w:b/>
        </w:rPr>
        <w:t>Annual Cost To Federal Government</w:t>
      </w:r>
    </w:p>
    <w:p w:rsidR="00A45D82" w:rsidRPr="003F5EAA" w:rsidRDefault="00A45D82" w:rsidP="00A45D82">
      <w:pPr>
        <w:ind w:left="720"/>
        <w:rPr>
          <w:rFonts w:ascii="Times New Roman" w:hAnsi="Times New Roman"/>
        </w:rPr>
      </w:pPr>
      <w:r w:rsidRPr="003F5EAA">
        <w:rPr>
          <w:rFonts w:ascii="Times New Roman" w:hAnsi="Times New Roman"/>
        </w:rPr>
        <w:t>The annual cost to the Federal Government is approximately $</w:t>
      </w:r>
      <w:r w:rsidR="007049F9">
        <w:rPr>
          <w:rFonts w:ascii="Times New Roman" w:hAnsi="Times New Roman"/>
        </w:rPr>
        <w:t xml:space="preserve">29,940 as a projection of the costs for printing and distributing the collection instrument and for collecting the information.  </w:t>
      </w:r>
    </w:p>
    <w:p w:rsidR="00A45D82" w:rsidRPr="003F5EAA" w:rsidRDefault="00A45D82" w:rsidP="00A45D82">
      <w:pPr>
        <w:tabs>
          <w:tab w:val="left" w:pos="735"/>
        </w:tabs>
        <w:rPr>
          <w:rFonts w:ascii="Times New Roman" w:hAnsi="Times New Roman"/>
        </w:rPr>
      </w:pPr>
    </w:p>
    <w:p w:rsidR="00063A05" w:rsidRDefault="00A45D82" w:rsidP="003F5EAA">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r w:rsidR="00063A05">
        <w:rPr>
          <w:rFonts w:ascii="Times New Roman" w:hAnsi="Times New Roman"/>
        </w:rPr>
        <w:tab/>
      </w:r>
    </w:p>
    <w:p w:rsidR="00063A05" w:rsidRPr="003F4CBB" w:rsidRDefault="007049F9" w:rsidP="00063A05">
      <w:pPr>
        <w:ind w:firstLine="720"/>
        <w:rPr>
          <w:rFonts w:ascii="Times New Roman" w:hAnsi="Times New Roman"/>
          <w:i/>
        </w:rPr>
      </w:pPr>
      <w:r>
        <w:rPr>
          <w:rFonts w:ascii="Times New Roman" w:hAnsi="Times New Roman"/>
        </w:rPr>
        <w:t>There is no change</w:t>
      </w:r>
      <w:r w:rsidR="00063A05" w:rsidRPr="003F5EAA">
        <w:rPr>
          <w:rFonts w:ascii="Times New Roman" w:hAnsi="Times New Roman"/>
        </w:rPr>
        <w:t xml:space="preserve"> to the public reporting burden</w:t>
      </w:r>
      <w:r w:rsidR="00063A05">
        <w:rPr>
          <w:rFonts w:ascii="Times New Roman" w:hAnsi="Times New Roman"/>
          <w:i/>
        </w:rPr>
        <w:t>.</w:t>
      </w:r>
    </w:p>
    <w:p w:rsidR="00063A05" w:rsidRDefault="00063A05" w:rsidP="00063A05">
      <w:pPr>
        <w:rPr>
          <w:rFonts w:ascii="Times New Roman" w:hAnsi="Times New Roman"/>
        </w:rPr>
      </w:pPr>
    </w:p>
    <w:p w:rsidR="00063A05" w:rsidRDefault="00A45D82" w:rsidP="00A45D82">
      <w:pPr>
        <w:ind w:left="720" w:hanging="720"/>
        <w:rPr>
          <w:rFonts w:ascii="Times New Roman" w:hAnsi="Times New Roman"/>
        </w:rPr>
      </w:pPr>
      <w:r w:rsidRPr="003B30B4">
        <w:rPr>
          <w:rFonts w:ascii="Times New Roman" w:hAnsi="Times New Roman"/>
          <w:b/>
        </w:rPr>
        <w:lastRenderedPageBreak/>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3F5EAA" w:rsidRDefault="003B30B4" w:rsidP="003B30B4">
      <w:pPr>
        <w:pStyle w:val="NoSpacing"/>
        <w:ind w:firstLine="720"/>
        <w:rPr>
          <w:bCs/>
          <w:iCs/>
        </w:rPr>
      </w:pPr>
      <w:r w:rsidRPr="003F5EAA">
        <w:rPr>
          <w:bCs/>
          <w:iCs/>
        </w:rPr>
        <w:t>SSA will not publish the results of the information collection.</w:t>
      </w:r>
    </w:p>
    <w:p w:rsidR="00ED6979" w:rsidRDefault="00ED6979" w:rsidP="007049F9">
      <w:pPr>
        <w:rPr>
          <w:rFonts w:ascii="Times New Roman" w:hAnsi="Times New Roman"/>
          <w:b/>
        </w:rPr>
      </w:pPr>
    </w:p>
    <w:p w:rsidR="003B30B4" w:rsidRDefault="00A45D82" w:rsidP="00A45D82">
      <w:pPr>
        <w:ind w:left="72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3B30B4" w:rsidRDefault="003B30B4" w:rsidP="003B30B4">
      <w:pPr>
        <w:pStyle w:val="NoSpacing"/>
        <w:ind w:left="720"/>
        <w:rPr>
          <w:bCs/>
          <w:i/>
          <w:iCs/>
        </w:rPr>
      </w:pPr>
      <w:r w:rsidRPr="003F5EAA">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r w:rsidRPr="00B64CC5">
        <w:rPr>
          <w:bCs/>
          <w:i/>
          <w:iCs/>
          <w:vanish/>
        </w:rPr>
        <w:t> </w:t>
      </w:r>
    </w:p>
    <w:p w:rsidR="003F5EAA" w:rsidRDefault="003F5EAA" w:rsidP="003B30B4">
      <w:pPr>
        <w:pStyle w:val="NoSpacing"/>
        <w:ind w:left="720"/>
        <w:rPr>
          <w:bCs/>
          <w:i/>
          <w:iCs/>
        </w:rPr>
      </w:pPr>
      <w:r>
        <w:rPr>
          <w:bCs/>
          <w:i/>
          <w:iCs/>
        </w:rPr>
        <w:tab/>
      </w:r>
      <w:r>
        <w:rPr>
          <w:bCs/>
          <w:i/>
          <w:iCs/>
        </w:rPr>
        <w:tab/>
      </w:r>
    </w:p>
    <w:p w:rsidR="0041131C" w:rsidRPr="003F5EAA" w:rsidRDefault="003F5EAA" w:rsidP="003F5EAA">
      <w:pPr>
        <w:rPr>
          <w:rFonts w:ascii="Times New Roman" w:hAnsi="Times New Roman"/>
        </w:rPr>
      </w:pPr>
      <w:r>
        <w:rPr>
          <w:rFonts w:ascii="Times New Roman" w:hAnsi="Times New Roman"/>
          <w:b/>
        </w:rPr>
        <w:t xml:space="preserve">18.       </w:t>
      </w:r>
      <w:r w:rsidR="00A45D82" w:rsidRPr="003F5EAA">
        <w:rPr>
          <w:rFonts w:ascii="Times New Roman" w:hAnsi="Times New Roman"/>
          <w:b/>
        </w:rPr>
        <w:t>Exceptions to Certification Statement</w:t>
      </w:r>
      <w:r w:rsidRPr="003F5EAA">
        <w:rPr>
          <w:rFonts w:ascii="Times New Roman" w:hAnsi="Times New Roman"/>
        </w:rPr>
        <w:t xml:space="preserve"> </w:t>
      </w:r>
    </w:p>
    <w:p w:rsidR="0041131C" w:rsidRPr="003F5EAA" w:rsidRDefault="0041131C"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3F5EAA">
        <w:rPr>
          <w:rFonts w:ascii="Times New Roman" w:hAnsi="Times New Roman"/>
          <w:b w:val="0"/>
          <w:i w:val="0"/>
        </w:rPr>
        <w:t xml:space="preserve">SSA is not requesting an exception to the certification requirements at 5 CFR 1320.9 and related provisions at 5 CFR 1320.8(b)(3). </w:t>
      </w:r>
    </w:p>
    <w:p w:rsidR="00A45D82" w:rsidRDefault="00A45D82" w:rsidP="00A45D82">
      <w:pPr>
        <w:rPr>
          <w:rFonts w:ascii="Times New Roman" w:hAnsi="Times New Roman"/>
        </w:rPr>
      </w:pPr>
    </w:p>
    <w:p w:rsidR="00753DD2" w:rsidRPr="003F5EAA" w:rsidRDefault="00753DD2" w:rsidP="00A45D82">
      <w:pPr>
        <w:rPr>
          <w:rFonts w:ascii="Times New Roman" w:hAnsi="Times New Roman"/>
        </w:rPr>
      </w:pPr>
    </w:p>
    <w:p w:rsidR="0041131C" w:rsidRDefault="00A45D82" w:rsidP="0041131C">
      <w:pPr>
        <w:rPr>
          <w:rFonts w:ascii="Times New Roman" w:hAnsi="Times New Roman"/>
        </w:rPr>
      </w:pPr>
      <w:r w:rsidRPr="0041131C">
        <w:rPr>
          <w:rFonts w:ascii="Times New Roman" w:hAnsi="Times New Roman"/>
          <w:b/>
        </w:rPr>
        <w:t>B.</w:t>
      </w:r>
      <w:r w:rsidR="00506DE5">
        <w:rPr>
          <w:rFonts w:ascii="Times New Roman" w:hAnsi="Times New Roman"/>
          <w:b/>
        </w:rPr>
        <w:t xml:space="preserve">       </w:t>
      </w:r>
      <w:r w:rsidRPr="0041131C">
        <w:rPr>
          <w:rFonts w:ascii="Times New Roman" w:hAnsi="Times New Roman"/>
          <w:b/>
        </w:rPr>
        <w:t xml:space="preserve">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r w:rsidR="0041131C">
        <w:rPr>
          <w:rFonts w:ascii="Times New Roman" w:hAnsi="Times New Roman"/>
        </w:rPr>
        <w:tab/>
      </w:r>
    </w:p>
    <w:p w:rsidR="00506DE5" w:rsidRPr="00BC7F42" w:rsidRDefault="00506DE5" w:rsidP="0041131C">
      <w:pPr>
        <w:rPr>
          <w:rFonts w:ascii="Times New Roman" w:hAnsi="Times New Roman"/>
        </w:rPr>
      </w:pPr>
    </w:p>
    <w:p w:rsidR="0041131C" w:rsidRPr="00BC7F42" w:rsidRDefault="0041131C"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r w:rsidRPr="003F5EAA">
        <w:rPr>
          <w:rFonts w:ascii="Times New Roman" w:hAnsi="Times New Roman"/>
          <w:b w:val="0"/>
          <w:i w:val="0"/>
        </w:rPr>
        <w:t>SSA does not use statistical methods for this information collection</w:t>
      </w:r>
      <w:r w:rsidRPr="00BC7F42">
        <w:rPr>
          <w:rFonts w:ascii="Times New Roman" w:hAnsi="Times New Roman"/>
          <w:b w:val="0"/>
        </w:rPr>
        <w:t xml:space="preserve">. </w:t>
      </w:r>
    </w:p>
    <w:p w:rsidR="0041131C" w:rsidRPr="00BC7F42" w:rsidRDefault="0041131C" w:rsidP="0041131C">
      <w:pPr>
        <w:rPr>
          <w:rFonts w:ascii="Times New Roman" w:hAnsi="Times New Roman"/>
        </w:rPr>
      </w:pPr>
    </w:p>
    <w:p w:rsidR="00506DE5" w:rsidRDefault="00506DE5" w:rsidP="00A45D82">
      <w:pPr>
        <w:jc w:val="center"/>
        <w:rPr>
          <w:rFonts w:ascii="Times New Roman" w:hAnsi="Times New Roman"/>
          <w:b/>
          <w:color w:val="FF0000"/>
        </w:rPr>
      </w:pPr>
    </w:p>
    <w:p w:rsidR="00ED6979" w:rsidRDefault="00ED6979" w:rsidP="00A45D82">
      <w:pPr>
        <w:jc w:val="center"/>
        <w:rPr>
          <w:rFonts w:ascii="Times New Roman" w:hAnsi="Times New Roman"/>
          <w:b/>
          <w:color w:val="FF0000"/>
        </w:rPr>
      </w:pPr>
    </w:p>
    <w:sectPr w:rsidR="00ED6979" w:rsidSect="00BF4BA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BD1" w:rsidRDefault="00247BD1">
      <w:r>
        <w:separator/>
      </w:r>
    </w:p>
  </w:endnote>
  <w:endnote w:type="continuationSeparator" w:id="0">
    <w:p w:rsidR="00247BD1" w:rsidRDefault="00247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BD1" w:rsidRDefault="00247BD1">
      <w:r>
        <w:separator/>
      </w:r>
    </w:p>
  </w:footnote>
  <w:footnote w:type="continuationSeparator" w:id="0">
    <w:p w:rsidR="00247BD1" w:rsidRDefault="00247B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177272D"/>
    <w:multiLevelType w:val="hybridMultilevel"/>
    <w:tmpl w:val="9AE24B26"/>
    <w:lvl w:ilvl="0" w:tplc="7E02796C">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3067307"/>
    <w:multiLevelType w:val="singleLevel"/>
    <w:tmpl w:val="25A23760"/>
    <w:lvl w:ilvl="0">
      <w:start w:val="22"/>
      <w:numFmt w:val="lowerLetter"/>
      <w:lvlText w:val="(%1)"/>
      <w:lvlJc w:val="left"/>
      <w:pPr>
        <w:tabs>
          <w:tab w:val="num" w:pos="4230"/>
        </w:tabs>
        <w:ind w:left="4230" w:hanging="720"/>
      </w:pPr>
      <w:rPr>
        <w:rFonts w:hint="default"/>
      </w:rPr>
    </w:lvl>
  </w:abstractNum>
  <w:abstractNum w:abstractNumId="7">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nsid w:val="5BBB66F6"/>
    <w:multiLevelType w:val="singleLevel"/>
    <w:tmpl w:val="691A6BF0"/>
    <w:lvl w:ilvl="0">
      <w:start w:val="7"/>
      <w:numFmt w:val="decimal"/>
      <w:lvlText w:val="%1."/>
      <w:lvlJc w:val="left"/>
      <w:pPr>
        <w:tabs>
          <w:tab w:val="num" w:pos="1350"/>
        </w:tabs>
        <w:ind w:left="1350" w:hanging="720"/>
      </w:pPr>
      <w:rPr>
        <w:rFonts w:hint="default"/>
      </w:rPr>
    </w:lvl>
  </w:abstractNum>
  <w:abstractNum w:abstractNumId="32">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3">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7">
    <w:nsid w:val="7A9B5E7D"/>
    <w:multiLevelType w:val="singleLevel"/>
    <w:tmpl w:val="DC10F246"/>
    <w:lvl w:ilvl="0">
      <w:start w:val="8"/>
      <w:numFmt w:val="decimal"/>
      <w:lvlText w:val="%1."/>
      <w:lvlJc w:val="left"/>
      <w:pPr>
        <w:tabs>
          <w:tab w:val="num" w:pos="720"/>
        </w:tabs>
        <w:ind w:left="720" w:hanging="720"/>
      </w:pPr>
      <w:rPr>
        <w:rFonts w:hint="default"/>
        <w:b/>
        <w:color w:val="auto"/>
      </w:rPr>
    </w:lvl>
  </w:abstractNum>
  <w:abstractNum w:abstractNumId="48">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9">
    <w:nsid w:val="7FC7437C"/>
    <w:multiLevelType w:val="hybridMultilevel"/>
    <w:tmpl w:val="2766ECFC"/>
    <w:lvl w:ilvl="0" w:tplc="ABF6952C">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6"/>
  </w:num>
  <w:num w:numId="3">
    <w:abstractNumId w:val="3"/>
  </w:num>
  <w:num w:numId="4">
    <w:abstractNumId w:val="19"/>
  </w:num>
  <w:num w:numId="5">
    <w:abstractNumId w:val="43"/>
  </w:num>
  <w:num w:numId="6">
    <w:abstractNumId w:val="8"/>
  </w:num>
  <w:num w:numId="7">
    <w:abstractNumId w:val="28"/>
  </w:num>
  <w:num w:numId="8">
    <w:abstractNumId w:val="35"/>
  </w:num>
  <w:num w:numId="9">
    <w:abstractNumId w:val="41"/>
  </w:num>
  <w:num w:numId="10">
    <w:abstractNumId w:val="4"/>
  </w:num>
  <w:num w:numId="11">
    <w:abstractNumId w:val="2"/>
  </w:num>
  <w:num w:numId="12">
    <w:abstractNumId w:val="16"/>
  </w:num>
  <w:num w:numId="13">
    <w:abstractNumId w:val="20"/>
  </w:num>
  <w:num w:numId="14">
    <w:abstractNumId w:val="47"/>
  </w:num>
  <w:num w:numId="15">
    <w:abstractNumId w:val="11"/>
  </w:num>
  <w:num w:numId="16">
    <w:abstractNumId w:val="14"/>
  </w:num>
  <w:num w:numId="17">
    <w:abstractNumId w:val="33"/>
  </w:num>
  <w:num w:numId="18">
    <w:abstractNumId w:val="7"/>
  </w:num>
  <w:num w:numId="19">
    <w:abstractNumId w:val="6"/>
  </w:num>
  <w:num w:numId="20">
    <w:abstractNumId w:val="46"/>
  </w:num>
  <w:num w:numId="21">
    <w:abstractNumId w:val="17"/>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0"/>
  </w:num>
  <w:num w:numId="24">
    <w:abstractNumId w:val="38"/>
  </w:num>
  <w:num w:numId="25">
    <w:abstractNumId w:val="23"/>
  </w:num>
  <w:num w:numId="26">
    <w:abstractNumId w:val="21"/>
  </w:num>
  <w:num w:numId="27">
    <w:abstractNumId w:val="42"/>
  </w:num>
  <w:num w:numId="28">
    <w:abstractNumId w:val="30"/>
  </w:num>
  <w:num w:numId="29">
    <w:abstractNumId w:val="27"/>
  </w:num>
  <w:num w:numId="30">
    <w:abstractNumId w:val="39"/>
  </w:num>
  <w:num w:numId="31">
    <w:abstractNumId w:val="37"/>
  </w:num>
  <w:num w:numId="32">
    <w:abstractNumId w:val="13"/>
  </w:num>
  <w:num w:numId="33">
    <w:abstractNumId w:val="25"/>
  </w:num>
  <w:num w:numId="34">
    <w:abstractNumId w:val="34"/>
  </w:num>
  <w:num w:numId="35">
    <w:abstractNumId w:val="48"/>
  </w:num>
  <w:num w:numId="36">
    <w:abstractNumId w:val="44"/>
  </w:num>
  <w:num w:numId="37">
    <w:abstractNumId w:val="18"/>
  </w:num>
  <w:num w:numId="38">
    <w:abstractNumId w:val="36"/>
  </w:num>
  <w:num w:numId="39">
    <w:abstractNumId w:val="10"/>
  </w:num>
  <w:num w:numId="40">
    <w:abstractNumId w:val="29"/>
  </w:num>
  <w:num w:numId="41">
    <w:abstractNumId w:val="22"/>
  </w:num>
  <w:num w:numId="42">
    <w:abstractNumId w:val="9"/>
  </w:num>
  <w:num w:numId="43">
    <w:abstractNumId w:val="1"/>
  </w:num>
  <w:num w:numId="44">
    <w:abstractNumId w:val="12"/>
  </w:num>
  <w:num w:numId="45">
    <w:abstractNumId w:val="45"/>
  </w:num>
  <w:num w:numId="46">
    <w:abstractNumId w:val="24"/>
  </w:num>
  <w:num w:numId="47">
    <w:abstractNumId w:val="32"/>
  </w:num>
  <w:num w:numId="48">
    <w:abstractNumId w:val="5"/>
  </w:num>
  <w:num w:numId="49">
    <w:abstractNumId w:val="31"/>
  </w:num>
  <w:num w:numId="50">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applyBreakingRules/>
    <w:useFELayout/>
  </w:compat>
  <w:rsids>
    <w:rsidRoot w:val="00A45D82"/>
    <w:rsid w:val="000222A7"/>
    <w:rsid w:val="00025216"/>
    <w:rsid w:val="0002677F"/>
    <w:rsid w:val="0004347E"/>
    <w:rsid w:val="00063A05"/>
    <w:rsid w:val="0006715D"/>
    <w:rsid w:val="0007189E"/>
    <w:rsid w:val="00077720"/>
    <w:rsid w:val="00077E0E"/>
    <w:rsid w:val="00086E84"/>
    <w:rsid w:val="000958AA"/>
    <w:rsid w:val="000A6AE3"/>
    <w:rsid w:val="000B2B68"/>
    <w:rsid w:val="000B3B12"/>
    <w:rsid w:val="000B4629"/>
    <w:rsid w:val="000C1D18"/>
    <w:rsid w:val="000D5F5C"/>
    <w:rsid w:val="00121032"/>
    <w:rsid w:val="00122EE2"/>
    <w:rsid w:val="00127980"/>
    <w:rsid w:val="00146275"/>
    <w:rsid w:val="0015576E"/>
    <w:rsid w:val="00192897"/>
    <w:rsid w:val="001A3317"/>
    <w:rsid w:val="001B7CF4"/>
    <w:rsid w:val="001C6D3A"/>
    <w:rsid w:val="001E1076"/>
    <w:rsid w:val="002321B0"/>
    <w:rsid w:val="00247BD1"/>
    <w:rsid w:val="0026052B"/>
    <w:rsid w:val="00276AAF"/>
    <w:rsid w:val="002A4C30"/>
    <w:rsid w:val="002B0820"/>
    <w:rsid w:val="002B5334"/>
    <w:rsid w:val="002B5578"/>
    <w:rsid w:val="002E18CF"/>
    <w:rsid w:val="002F1C11"/>
    <w:rsid w:val="00302545"/>
    <w:rsid w:val="00331821"/>
    <w:rsid w:val="003465DC"/>
    <w:rsid w:val="003469CA"/>
    <w:rsid w:val="0036696D"/>
    <w:rsid w:val="0038050B"/>
    <w:rsid w:val="003B15EC"/>
    <w:rsid w:val="003B30B4"/>
    <w:rsid w:val="003C10BD"/>
    <w:rsid w:val="003E145C"/>
    <w:rsid w:val="003F5EAA"/>
    <w:rsid w:val="00405548"/>
    <w:rsid w:val="0041131C"/>
    <w:rsid w:val="00445C47"/>
    <w:rsid w:val="00447EE9"/>
    <w:rsid w:val="0045065A"/>
    <w:rsid w:val="004509AD"/>
    <w:rsid w:val="00475350"/>
    <w:rsid w:val="00481B44"/>
    <w:rsid w:val="00484662"/>
    <w:rsid w:val="004915B5"/>
    <w:rsid w:val="004964C1"/>
    <w:rsid w:val="004E146D"/>
    <w:rsid w:val="0050197F"/>
    <w:rsid w:val="005040EC"/>
    <w:rsid w:val="00506486"/>
    <w:rsid w:val="00506DE5"/>
    <w:rsid w:val="0055569B"/>
    <w:rsid w:val="0056163C"/>
    <w:rsid w:val="005721D4"/>
    <w:rsid w:val="0058278D"/>
    <w:rsid w:val="00593A36"/>
    <w:rsid w:val="005A1198"/>
    <w:rsid w:val="005B15E5"/>
    <w:rsid w:val="005C2C39"/>
    <w:rsid w:val="005D4107"/>
    <w:rsid w:val="005F208A"/>
    <w:rsid w:val="006002DD"/>
    <w:rsid w:val="006013A3"/>
    <w:rsid w:val="006027BF"/>
    <w:rsid w:val="006160ED"/>
    <w:rsid w:val="00626C22"/>
    <w:rsid w:val="0063304D"/>
    <w:rsid w:val="00637AF5"/>
    <w:rsid w:val="00640A26"/>
    <w:rsid w:val="00652FB4"/>
    <w:rsid w:val="00663881"/>
    <w:rsid w:val="00664553"/>
    <w:rsid w:val="006806E1"/>
    <w:rsid w:val="0069667B"/>
    <w:rsid w:val="006B173F"/>
    <w:rsid w:val="006B17EF"/>
    <w:rsid w:val="006B297F"/>
    <w:rsid w:val="006F4D0F"/>
    <w:rsid w:val="007049F9"/>
    <w:rsid w:val="00712F1B"/>
    <w:rsid w:val="007245C9"/>
    <w:rsid w:val="007256B3"/>
    <w:rsid w:val="00742B56"/>
    <w:rsid w:val="00745462"/>
    <w:rsid w:val="00753DD2"/>
    <w:rsid w:val="00767DA9"/>
    <w:rsid w:val="00795BAB"/>
    <w:rsid w:val="007A08D1"/>
    <w:rsid w:val="007A2DEE"/>
    <w:rsid w:val="007B007C"/>
    <w:rsid w:val="007D061D"/>
    <w:rsid w:val="007D22EB"/>
    <w:rsid w:val="007E17BD"/>
    <w:rsid w:val="00806984"/>
    <w:rsid w:val="00810485"/>
    <w:rsid w:val="00810CAD"/>
    <w:rsid w:val="00814772"/>
    <w:rsid w:val="00824D72"/>
    <w:rsid w:val="00825B97"/>
    <w:rsid w:val="0084775D"/>
    <w:rsid w:val="0086463A"/>
    <w:rsid w:val="008754ED"/>
    <w:rsid w:val="00891CA8"/>
    <w:rsid w:val="00892E12"/>
    <w:rsid w:val="008B6774"/>
    <w:rsid w:val="008D158E"/>
    <w:rsid w:val="008E3A3A"/>
    <w:rsid w:val="00906892"/>
    <w:rsid w:val="009252AB"/>
    <w:rsid w:val="00951258"/>
    <w:rsid w:val="00952C5B"/>
    <w:rsid w:val="00955EC4"/>
    <w:rsid w:val="009748B6"/>
    <w:rsid w:val="00975DD8"/>
    <w:rsid w:val="00981506"/>
    <w:rsid w:val="009A0B16"/>
    <w:rsid w:val="009B769C"/>
    <w:rsid w:val="009E3C50"/>
    <w:rsid w:val="009F23D6"/>
    <w:rsid w:val="009F7BB3"/>
    <w:rsid w:val="00A337E4"/>
    <w:rsid w:val="00A33C65"/>
    <w:rsid w:val="00A34222"/>
    <w:rsid w:val="00A4493B"/>
    <w:rsid w:val="00A45D82"/>
    <w:rsid w:val="00A651A7"/>
    <w:rsid w:val="00A67D76"/>
    <w:rsid w:val="00A710E2"/>
    <w:rsid w:val="00A95605"/>
    <w:rsid w:val="00AA06A4"/>
    <w:rsid w:val="00AA0858"/>
    <w:rsid w:val="00AA0C27"/>
    <w:rsid w:val="00AB0CA7"/>
    <w:rsid w:val="00AD0977"/>
    <w:rsid w:val="00AE0527"/>
    <w:rsid w:val="00B007C5"/>
    <w:rsid w:val="00B01D57"/>
    <w:rsid w:val="00B741F6"/>
    <w:rsid w:val="00B92550"/>
    <w:rsid w:val="00BA1653"/>
    <w:rsid w:val="00BA401A"/>
    <w:rsid w:val="00BC5531"/>
    <w:rsid w:val="00BC7F42"/>
    <w:rsid w:val="00BF026F"/>
    <w:rsid w:val="00BF4BA8"/>
    <w:rsid w:val="00C0290B"/>
    <w:rsid w:val="00C22097"/>
    <w:rsid w:val="00C25FDC"/>
    <w:rsid w:val="00C34A91"/>
    <w:rsid w:val="00C377BC"/>
    <w:rsid w:val="00C5104E"/>
    <w:rsid w:val="00C60E61"/>
    <w:rsid w:val="00C67C8A"/>
    <w:rsid w:val="00C67F83"/>
    <w:rsid w:val="00C941E2"/>
    <w:rsid w:val="00CA0B15"/>
    <w:rsid w:val="00CA5F75"/>
    <w:rsid w:val="00CA6CAE"/>
    <w:rsid w:val="00CB7253"/>
    <w:rsid w:val="00CB7557"/>
    <w:rsid w:val="00CC6530"/>
    <w:rsid w:val="00CD667A"/>
    <w:rsid w:val="00D0011E"/>
    <w:rsid w:val="00D03E8A"/>
    <w:rsid w:val="00D42EFE"/>
    <w:rsid w:val="00D44900"/>
    <w:rsid w:val="00D5531A"/>
    <w:rsid w:val="00D60860"/>
    <w:rsid w:val="00D678F8"/>
    <w:rsid w:val="00DB1DB4"/>
    <w:rsid w:val="00DD494D"/>
    <w:rsid w:val="00DE6186"/>
    <w:rsid w:val="00E0137B"/>
    <w:rsid w:val="00E437C5"/>
    <w:rsid w:val="00E44D16"/>
    <w:rsid w:val="00E65ABA"/>
    <w:rsid w:val="00E75DB0"/>
    <w:rsid w:val="00E80456"/>
    <w:rsid w:val="00E956F3"/>
    <w:rsid w:val="00EA788A"/>
    <w:rsid w:val="00EB2B3C"/>
    <w:rsid w:val="00EC2197"/>
    <w:rsid w:val="00EC7EFD"/>
    <w:rsid w:val="00ED36D8"/>
    <w:rsid w:val="00ED43F5"/>
    <w:rsid w:val="00ED6979"/>
    <w:rsid w:val="00EE6086"/>
    <w:rsid w:val="00EF4071"/>
    <w:rsid w:val="00EF765F"/>
    <w:rsid w:val="00F028DE"/>
    <w:rsid w:val="00F0585C"/>
    <w:rsid w:val="00F107B7"/>
    <w:rsid w:val="00F11F57"/>
    <w:rsid w:val="00F351E9"/>
    <w:rsid w:val="00F36E53"/>
    <w:rsid w:val="00F4316C"/>
    <w:rsid w:val="00F46176"/>
    <w:rsid w:val="00F5149E"/>
    <w:rsid w:val="00F56A74"/>
    <w:rsid w:val="00F57AD9"/>
    <w:rsid w:val="00F832E5"/>
    <w:rsid w:val="00F870A3"/>
    <w:rsid w:val="00F91762"/>
    <w:rsid w:val="00F9405B"/>
    <w:rsid w:val="00FA34E8"/>
    <w:rsid w:val="00FA61BC"/>
    <w:rsid w:val="00FA7D4E"/>
    <w:rsid w:val="00FD549D"/>
    <w:rsid w:val="00FD63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r="http://schemas.openxmlformats.org/officeDocument/2006/relationships" xmlns:w="http://schemas.openxmlformats.org/wordprocessingml/2006/main">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840</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5389</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6</cp:revision>
  <dcterms:created xsi:type="dcterms:W3CDTF">2010-07-13T13:09:00Z</dcterms:created>
  <dcterms:modified xsi:type="dcterms:W3CDTF">2010-08-16T17:08:00Z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-294469902</vt:i4>
  </property>
  <property fmtid="{D5CDD505-2E9C-101B-9397-08002B2CF9AE}" pid="4" name="_EmailSubject">
    <vt:lpwstr>Expiration Notice: OMB 0960-0755 SSA-525 - FYI Assignment - WR# 20100216-0137545</vt:lpwstr>
  </property>
  <property fmtid="{D5CDD505-2E9C-101B-9397-08002B2CF9AE}" pid="5" name="_AuthorEmail">
    <vt:lpwstr>Brent.Hillman@ssa.gov</vt:lpwstr>
  </property>
  <property fmtid="{D5CDD505-2E9C-101B-9397-08002B2CF9AE}" pid="6" name="_AuthorEmailDisplayName">
    <vt:lpwstr>Hillman, Brent</vt:lpwstr>
  </property>
  <property fmtid="{D5CDD505-2E9C-101B-9397-08002B2CF9AE}" pid="7" name="_PreviousAdHocReviewCycleID">
    <vt:i4>1877674741</vt:i4>
  </property>
  <property fmtid="{D5CDD505-2E9C-101B-9397-08002B2CF9AE}" pid="8" name="_ReviewingToolsShownOnce">
    <vt:lpwstr/>
  </property>
</Properties>
</file>