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54" w:rsidRDefault="00B65C54" w:rsidP="00B65C54">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Chris van </w:t>
      </w:r>
      <w:proofErr w:type="spellStart"/>
      <w:r>
        <w:rPr>
          <w:rFonts w:ascii="Tahoma" w:hAnsi="Tahoma" w:cs="Tahoma"/>
          <w:sz w:val="20"/>
          <w:szCs w:val="20"/>
        </w:rPr>
        <w:t>Reenen</w:t>
      </w:r>
      <w:proofErr w:type="spellEnd"/>
      <w:r>
        <w:rPr>
          <w:rFonts w:ascii="Tahoma" w:hAnsi="Tahoma" w:cs="Tahoma"/>
          <w:sz w:val="20"/>
          <w:szCs w:val="20"/>
        </w:rPr>
        <w:t xml:space="preserve"> [mailto:chrisvr@npaonline.org]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April 20, 2010 11:10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FN-OMB-OIRA-Submission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chrisvr@npaonline.org; Shawn Bloom</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National PACE Association comment on CMS-906 (OMB#: 0938-0469) -- The Fiscal Soundness Reporting Requirements</w:t>
      </w:r>
    </w:p>
    <w:p w:rsidR="00B65C54" w:rsidRDefault="00B65C54" w:rsidP="00B65C54"/>
    <w:p w:rsidR="00B65C54" w:rsidRDefault="00B65C54" w:rsidP="00B65C54">
      <w:pPr>
        <w:rPr>
          <w:sz w:val="20"/>
          <w:szCs w:val="20"/>
        </w:rPr>
      </w:pPr>
      <w:r>
        <w:rPr>
          <w:rFonts w:ascii="Arial" w:hAnsi="Arial" w:cs="Arial"/>
          <w:sz w:val="20"/>
          <w:szCs w:val="20"/>
        </w:rPr>
        <w:t>April 20, 2010</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Office of Management and Budget</w:t>
      </w:r>
    </w:p>
    <w:p w:rsidR="00B65C54" w:rsidRDefault="00B65C54" w:rsidP="00B65C54">
      <w:pPr>
        <w:rPr>
          <w:sz w:val="20"/>
          <w:szCs w:val="20"/>
        </w:rPr>
      </w:pPr>
      <w:r>
        <w:rPr>
          <w:rFonts w:ascii="Arial" w:hAnsi="Arial" w:cs="Arial"/>
          <w:sz w:val="20"/>
          <w:szCs w:val="20"/>
        </w:rPr>
        <w:t>Office of Information and Regulatory Affairs</w:t>
      </w:r>
    </w:p>
    <w:p w:rsidR="00B65C54" w:rsidRDefault="00B65C54" w:rsidP="00B65C54">
      <w:pPr>
        <w:rPr>
          <w:sz w:val="20"/>
          <w:szCs w:val="20"/>
        </w:rPr>
      </w:pPr>
      <w:r>
        <w:rPr>
          <w:rFonts w:ascii="Arial" w:hAnsi="Arial" w:cs="Arial"/>
          <w:sz w:val="20"/>
          <w:szCs w:val="20"/>
        </w:rPr>
        <w:t>Attention:  CMS Desk Officer</w:t>
      </w:r>
    </w:p>
    <w:p w:rsidR="00B65C54" w:rsidRDefault="00B65C54" w:rsidP="00B65C54">
      <w:pPr>
        <w:rPr>
          <w:sz w:val="20"/>
          <w:szCs w:val="20"/>
        </w:rPr>
      </w:pPr>
      <w:r>
        <w:rPr>
          <w:rFonts w:ascii="Arial" w:hAnsi="Arial" w:cs="Arial"/>
          <w:sz w:val="20"/>
          <w:szCs w:val="20"/>
        </w:rPr>
        <w:t xml:space="preserve">E-mail:  </w:t>
      </w:r>
      <w:hyperlink r:id="rId4" w:tooltip="blocked::mailto:OIRA_submission@omb.eop.gov" w:history="1">
        <w:r>
          <w:rPr>
            <w:rStyle w:val="Emphasis"/>
            <w:rFonts w:ascii="Arial" w:hAnsi="Arial" w:cs="Arial"/>
            <w:color w:val="0000FF"/>
            <w:sz w:val="20"/>
            <w:szCs w:val="20"/>
            <w:u w:val="single"/>
          </w:rPr>
          <w:t>OIRA_submission@omb.eop.gov</w:t>
        </w:r>
      </w:hyperlink>
    </w:p>
    <w:p w:rsidR="00B65C54" w:rsidRDefault="00B65C54" w:rsidP="00B65C54">
      <w:pPr>
        <w:rPr>
          <w:sz w:val="20"/>
          <w:szCs w:val="20"/>
        </w:rPr>
      </w:pPr>
      <w:r>
        <w:rPr>
          <w:rFonts w:ascii="Arial" w:hAnsi="Arial" w:cs="Arial"/>
          <w:sz w:val="20"/>
          <w:szCs w:val="20"/>
        </w:rPr>
        <w:t>RE:  CMS-906 (OMB#:  0938-0469) -- The Fiscal Soundness Reporting Requirements</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Dear Sir/Madam,</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I am submitting this comment on behalf of the National PACE Association (NPA).  NPA represents all 73 operating PACE (Program of All-inclusive Care for the Elderly) organizations across the country as well as additional members supportive of the PACE model of care.  This comment is in regard to proposed revisions to fiscal soundness reporting requirements for PACE organizations as published in the Federal Register on March 22, 2010.  </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 xml:space="preserve">Referring to the fiscal soundness reporting requirement specified for PACE in Section IV.A. </w:t>
      </w:r>
      <w:proofErr w:type="gramStart"/>
      <w:r>
        <w:rPr>
          <w:rFonts w:ascii="Arial" w:hAnsi="Arial" w:cs="Arial"/>
          <w:sz w:val="20"/>
          <w:szCs w:val="20"/>
        </w:rPr>
        <w:t>of</w:t>
      </w:r>
      <w:proofErr w:type="gramEnd"/>
      <w:r>
        <w:rPr>
          <w:rFonts w:ascii="Arial" w:hAnsi="Arial" w:cs="Arial"/>
          <w:sz w:val="20"/>
          <w:szCs w:val="20"/>
        </w:rPr>
        <w:t xml:space="preserve"> the supporting document titled, </w:t>
      </w:r>
      <w:r>
        <w:rPr>
          <w:rFonts w:ascii="Arial" w:hAnsi="Arial" w:cs="Arial"/>
          <w:sz w:val="20"/>
          <w:szCs w:val="20"/>
          <w:u w:val="single"/>
        </w:rPr>
        <w:t>Fiscal Soundness Reporting Requirements</w:t>
      </w:r>
      <w:r>
        <w:rPr>
          <w:rFonts w:ascii="Arial" w:hAnsi="Arial" w:cs="Arial"/>
          <w:sz w:val="20"/>
          <w:szCs w:val="20"/>
        </w:rPr>
        <w:t xml:space="preserve">, it states that, "All PACE Organizations will submit a copy of their independently audited financial statements (which are statutory based or GAAP based) within one hundred eighty days following their fiscal year end or within 10 days or [of] receipt of those statements, whichever is earlier, directly to CMS.  </w:t>
      </w:r>
      <w:r>
        <w:rPr>
          <w:rStyle w:val="Strong"/>
          <w:rFonts w:ascii="Arial" w:hAnsi="Arial" w:cs="Arial"/>
          <w:sz w:val="20"/>
          <w:szCs w:val="20"/>
        </w:rPr>
        <w:t>Entities may not report under GAAP for a period longer than 36 months.</w:t>
      </w:r>
      <w:r>
        <w:rPr>
          <w:rFonts w:ascii="Arial" w:hAnsi="Arial" w:cs="Arial"/>
          <w:sz w:val="20"/>
          <w:szCs w:val="20"/>
        </w:rPr>
        <w:t>"   We are commenting specifically on the second sentence in IV.A. (</w:t>
      </w:r>
      <w:proofErr w:type="gramStart"/>
      <w:r>
        <w:rPr>
          <w:rFonts w:ascii="Arial" w:hAnsi="Arial" w:cs="Arial"/>
          <w:sz w:val="20"/>
          <w:szCs w:val="20"/>
        </w:rPr>
        <w:t>bolded</w:t>
      </w:r>
      <w:proofErr w:type="gramEnd"/>
      <w:r>
        <w:rPr>
          <w:rFonts w:ascii="Arial" w:hAnsi="Arial" w:cs="Arial"/>
          <w:sz w:val="20"/>
          <w:szCs w:val="20"/>
        </w:rPr>
        <w:t xml:space="preserve"> here) that would restrict PACE organizations from submitting financial statements that are GAAP based for a period longer than 36 months.  </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 xml:space="preserve">Unlike Medicare Advantage and Part D plans, PACE provider organizations are not required to be licensed as risk-bearing entities.  Consequently, most PACE organizations do not generate financial statements using statutory accounting principles; rather, their financial statements are GAAP-based.  </w:t>
      </w:r>
      <w:proofErr w:type="gramStart"/>
      <w:r>
        <w:rPr>
          <w:rFonts w:ascii="Arial" w:hAnsi="Arial" w:cs="Arial"/>
          <w:sz w:val="20"/>
          <w:szCs w:val="20"/>
        </w:rPr>
        <w:t>Limiting PACE organizations' ability to submit financial statements that are prepared on a GAAP basis beyond a period of 36 months, which is what the language in IV.A.</w:t>
      </w:r>
      <w:proofErr w:type="gramEnd"/>
      <w:r>
        <w:rPr>
          <w:rFonts w:ascii="Arial" w:hAnsi="Arial" w:cs="Arial"/>
          <w:sz w:val="20"/>
          <w:szCs w:val="20"/>
        </w:rPr>
        <w:t xml:space="preserve"> </w:t>
      </w:r>
      <w:proofErr w:type="gramStart"/>
      <w:r>
        <w:rPr>
          <w:rFonts w:ascii="Arial" w:hAnsi="Arial" w:cs="Arial"/>
          <w:sz w:val="20"/>
          <w:szCs w:val="20"/>
        </w:rPr>
        <w:t>would</w:t>
      </w:r>
      <w:proofErr w:type="gramEnd"/>
      <w:r>
        <w:rPr>
          <w:rFonts w:ascii="Arial" w:hAnsi="Arial" w:cs="Arial"/>
          <w:sz w:val="20"/>
          <w:szCs w:val="20"/>
        </w:rPr>
        <w:t xml:space="preserve"> do, will be extremely burdensome to these entities.  If implemented, this would require a complete revision of many PACE organizations' accounting practices.  Moreover, for those PACE organizations that are sponsored by larger health systems, restrictions on the option for PACE organizations to submit GAAP-based financial statements would significantly impact these larger systems' accounting practices.  </w:t>
      </w:r>
      <w:r>
        <w:rPr>
          <w:rStyle w:val="Strong"/>
          <w:rFonts w:ascii="Arial" w:hAnsi="Arial" w:cs="Arial"/>
          <w:sz w:val="20"/>
          <w:szCs w:val="20"/>
        </w:rPr>
        <w:t>For these reasons, NPA asks that PACE organizations have the ability to submit GAAP-based financial statements indefinitely and that the 36-month limitation be removed.</w:t>
      </w:r>
      <w:r>
        <w:rPr>
          <w:rFonts w:ascii="Arial" w:hAnsi="Arial" w:cs="Arial"/>
          <w:sz w:val="20"/>
          <w:szCs w:val="20"/>
        </w:rPr>
        <w:t xml:space="preserve">  </w:t>
      </w:r>
      <w:r>
        <w:rPr>
          <w:rStyle w:val="Strong"/>
          <w:rFonts w:ascii="Arial" w:hAnsi="Arial" w:cs="Arial"/>
          <w:sz w:val="20"/>
          <w:szCs w:val="20"/>
        </w:rPr>
        <w:t xml:space="preserve">We are confident that allowing PACE organizations to provide GAAP-based financial statements will not impact CMS' ability to monitor PACE organizations' fiscal soundness as GAAP-based statements are currently used to assure fiscal soundness and this approach has not been found to be inadequate.  </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 xml:space="preserve">If you have questions regarding this comment, please contact Chris van </w:t>
      </w:r>
      <w:proofErr w:type="spellStart"/>
      <w:r>
        <w:rPr>
          <w:rFonts w:ascii="Arial" w:hAnsi="Arial" w:cs="Arial"/>
          <w:sz w:val="20"/>
          <w:szCs w:val="20"/>
        </w:rPr>
        <w:t>Reenen</w:t>
      </w:r>
      <w:proofErr w:type="spellEnd"/>
      <w:r>
        <w:rPr>
          <w:rFonts w:ascii="Arial" w:hAnsi="Arial" w:cs="Arial"/>
          <w:sz w:val="20"/>
          <w:szCs w:val="20"/>
        </w:rPr>
        <w:t xml:space="preserve"> at the National PACE Association at </w:t>
      </w:r>
      <w:hyperlink r:id="rId5" w:tooltip="blocked::mailto:chrisvr@npaonline.org" w:history="1">
        <w:r>
          <w:rPr>
            <w:rStyle w:val="Hyperlink"/>
            <w:rFonts w:ascii="Arial" w:hAnsi="Arial" w:cs="Arial"/>
            <w:sz w:val="20"/>
            <w:szCs w:val="20"/>
          </w:rPr>
          <w:t>chrisvr@npaonline.org</w:t>
        </w:r>
      </w:hyperlink>
      <w:r>
        <w:rPr>
          <w:rFonts w:ascii="Arial" w:hAnsi="Arial" w:cs="Arial"/>
          <w:sz w:val="20"/>
          <w:szCs w:val="20"/>
        </w:rPr>
        <w:t xml:space="preserve"> or (703) 535-1568.  Thank you for your consideration.</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 xml:space="preserve">Sincerely, </w:t>
      </w:r>
    </w:p>
    <w:p w:rsidR="00B65C54" w:rsidRDefault="00B65C54" w:rsidP="00B65C54">
      <w:pPr>
        <w:rPr>
          <w:sz w:val="20"/>
          <w:szCs w:val="20"/>
        </w:rPr>
      </w:pPr>
      <w:r>
        <w:rPr>
          <w:sz w:val="20"/>
          <w:szCs w:val="20"/>
        </w:rPr>
        <w:t> </w:t>
      </w:r>
    </w:p>
    <w:p w:rsidR="00B65C54" w:rsidRDefault="00B65C54" w:rsidP="00B65C54">
      <w:pPr>
        <w:rPr>
          <w:sz w:val="20"/>
          <w:szCs w:val="20"/>
        </w:rPr>
      </w:pPr>
      <w:r>
        <w:rPr>
          <w:rFonts w:ascii="Arial" w:hAnsi="Arial" w:cs="Arial"/>
          <w:sz w:val="20"/>
          <w:szCs w:val="20"/>
        </w:rPr>
        <w:t xml:space="preserve">Chris van </w:t>
      </w:r>
      <w:proofErr w:type="spellStart"/>
      <w:r>
        <w:rPr>
          <w:rFonts w:ascii="Arial" w:hAnsi="Arial" w:cs="Arial"/>
          <w:sz w:val="20"/>
          <w:szCs w:val="20"/>
        </w:rPr>
        <w:t>Reenen</w:t>
      </w:r>
      <w:proofErr w:type="spellEnd"/>
    </w:p>
    <w:p w:rsidR="00B65C54" w:rsidRDefault="00B65C54" w:rsidP="00B65C54">
      <w:pPr>
        <w:rPr>
          <w:sz w:val="20"/>
          <w:szCs w:val="20"/>
        </w:rPr>
      </w:pPr>
      <w:r>
        <w:rPr>
          <w:rFonts w:ascii="Arial" w:hAnsi="Arial" w:cs="Arial"/>
          <w:sz w:val="20"/>
          <w:szCs w:val="20"/>
        </w:rPr>
        <w:t>NPA, Senior VP for Public Policy</w:t>
      </w:r>
    </w:p>
    <w:p w:rsidR="00B65C54" w:rsidRPr="00B65C54" w:rsidRDefault="00B65C54" w:rsidP="00B65C54">
      <w:r>
        <w:rPr>
          <w:rFonts w:ascii="Arial" w:hAnsi="Arial" w:cs="Arial"/>
          <w:sz w:val="20"/>
          <w:szCs w:val="20"/>
        </w:rPr>
        <w:t xml:space="preserve">Chris van </w:t>
      </w:r>
      <w:proofErr w:type="spellStart"/>
      <w:r>
        <w:rPr>
          <w:rFonts w:ascii="Arial" w:hAnsi="Arial" w:cs="Arial"/>
          <w:sz w:val="20"/>
          <w:szCs w:val="20"/>
        </w:rPr>
        <w:t>Reenen</w:t>
      </w:r>
      <w:proofErr w:type="spellEnd"/>
      <w:r>
        <w:rPr>
          <w:rFonts w:ascii="Arial" w:hAnsi="Arial" w:cs="Arial"/>
          <w:sz w:val="20"/>
          <w:szCs w:val="20"/>
        </w:rPr>
        <w:t>, Ph.D.</w:t>
      </w:r>
    </w:p>
    <w:p w:rsidR="00B65C54" w:rsidRDefault="00B65C54" w:rsidP="00B65C54">
      <w:r>
        <w:rPr>
          <w:rFonts w:ascii="Arial" w:hAnsi="Arial" w:cs="Arial"/>
          <w:sz w:val="20"/>
          <w:szCs w:val="20"/>
        </w:rPr>
        <w:t>Senior V.P. for Public Policy</w:t>
      </w:r>
    </w:p>
    <w:p w:rsidR="00B65C54" w:rsidRDefault="00B65C54" w:rsidP="00B65C54">
      <w:r>
        <w:rPr>
          <w:rFonts w:ascii="Arial" w:hAnsi="Arial" w:cs="Arial"/>
          <w:sz w:val="20"/>
          <w:szCs w:val="20"/>
        </w:rPr>
        <w:t>National PACE Association</w:t>
      </w:r>
    </w:p>
    <w:p w:rsidR="00B65C54" w:rsidRDefault="00B65C54" w:rsidP="00B65C54">
      <w:r>
        <w:rPr>
          <w:rFonts w:ascii="Arial" w:hAnsi="Arial" w:cs="Arial"/>
          <w:sz w:val="20"/>
          <w:szCs w:val="20"/>
        </w:rPr>
        <w:t>801 N. Fairfax Street, Suite 309</w:t>
      </w:r>
    </w:p>
    <w:p w:rsidR="00B65C54" w:rsidRDefault="00B65C54" w:rsidP="00B65C54">
      <w:r>
        <w:rPr>
          <w:rFonts w:ascii="Arial" w:hAnsi="Arial" w:cs="Arial"/>
          <w:sz w:val="20"/>
          <w:szCs w:val="20"/>
        </w:rPr>
        <w:t>Alexandria, VA   22314</w:t>
      </w:r>
    </w:p>
    <w:p w:rsidR="00B65C54" w:rsidRDefault="00B65C54" w:rsidP="00B65C54">
      <w:r>
        <w:rPr>
          <w:rFonts w:ascii="Arial" w:hAnsi="Arial" w:cs="Arial"/>
          <w:sz w:val="20"/>
          <w:szCs w:val="20"/>
        </w:rPr>
        <w:t>(703) 535-1568</w:t>
      </w:r>
    </w:p>
    <w:p w:rsidR="00B65C54" w:rsidRDefault="00B65C54" w:rsidP="00B65C54">
      <w:r>
        <w:rPr>
          <w:rFonts w:ascii="Arial" w:hAnsi="Arial" w:cs="Arial"/>
          <w:sz w:val="20"/>
          <w:szCs w:val="20"/>
        </w:rPr>
        <w:t>FAX:  (703) 535-1566</w:t>
      </w:r>
    </w:p>
    <w:p w:rsidR="00B65C54" w:rsidRDefault="00B65C54" w:rsidP="00B65C54">
      <w:r>
        <w:rPr>
          <w:rFonts w:ascii="Arial" w:hAnsi="Arial" w:cs="Arial"/>
          <w:sz w:val="20"/>
          <w:szCs w:val="20"/>
        </w:rPr>
        <w:t xml:space="preserve">E-mail:  </w:t>
      </w:r>
      <w:hyperlink r:id="rId6" w:history="1">
        <w:r>
          <w:rPr>
            <w:rStyle w:val="Hyperlink"/>
            <w:rFonts w:ascii="Arial" w:hAnsi="Arial" w:cs="Arial"/>
            <w:sz w:val="20"/>
            <w:szCs w:val="20"/>
          </w:rPr>
          <w:t>chrisvr@npaonline.org</w:t>
        </w:r>
      </w:hyperlink>
    </w:p>
    <w:p w:rsidR="00B65C54" w:rsidRDefault="00B65C54" w:rsidP="00B65C54">
      <w:r>
        <w:t> </w:t>
      </w:r>
    </w:p>
    <w:p w:rsidR="00B65C54" w:rsidRDefault="00B65C54" w:rsidP="00B65C54">
      <w:pPr>
        <w:spacing w:before="100" w:beforeAutospacing="1" w:after="100" w:afterAutospacing="1"/>
        <w:rPr>
          <w:b/>
          <w:bCs/>
          <w:sz w:val="22"/>
          <w:szCs w:val="22"/>
        </w:rPr>
      </w:pPr>
      <w:r>
        <w:rPr>
          <w:rStyle w:val="Emphasis"/>
          <w:b/>
          <w:bCs/>
          <w:i w:val="0"/>
          <w:iCs w:val="0"/>
          <w:sz w:val="22"/>
          <w:szCs w:val="22"/>
        </w:rPr>
        <w:lastRenderedPageBreak/>
        <w:t xml:space="preserve">Please join us for our Spring Policy Forum April 26-27, 2010 at the Renaissance Washington DC Hotel. For more info, please </w:t>
      </w:r>
      <w:proofErr w:type="gramStart"/>
      <w:r>
        <w:rPr>
          <w:rStyle w:val="Emphasis"/>
          <w:b/>
          <w:bCs/>
          <w:i w:val="0"/>
          <w:iCs w:val="0"/>
          <w:sz w:val="22"/>
          <w:szCs w:val="22"/>
        </w:rPr>
        <w:t xml:space="preserve">visit, </w:t>
      </w:r>
      <w:hyperlink r:id="rId7" w:tooltip="blocked::http://www.npaonline.org/" w:history="1">
        <w:r>
          <w:rPr>
            <w:rStyle w:val="Emphasis"/>
            <w:b/>
            <w:bCs/>
            <w:i w:val="0"/>
            <w:iCs w:val="0"/>
            <w:color w:val="0000FF"/>
            <w:sz w:val="22"/>
            <w:szCs w:val="22"/>
          </w:rPr>
          <w:t>www.npaonline.org</w:t>
        </w:r>
        <w:proofErr w:type="gramEnd"/>
      </w:hyperlink>
      <w:r>
        <w:rPr>
          <w:rStyle w:val="Emphasis"/>
          <w:b/>
          <w:bCs/>
          <w:i w:val="0"/>
          <w:iCs w:val="0"/>
          <w:sz w:val="22"/>
          <w:szCs w:val="22"/>
        </w:rPr>
        <w:t> and click on educational opportunities.</w:t>
      </w:r>
    </w:p>
    <w:p w:rsidR="00B65C54" w:rsidRDefault="00B65C54" w:rsidP="00B65C54">
      <w:r>
        <w:t> </w:t>
      </w:r>
    </w:p>
    <w:p w:rsidR="00B65C54" w:rsidRDefault="00B65C54" w:rsidP="00B65C54">
      <w:r>
        <w:t> </w:t>
      </w:r>
    </w:p>
    <w:p w:rsidR="00B65C54" w:rsidRDefault="00B65C54" w:rsidP="00B65C54">
      <w:pPr>
        <w:rPr>
          <w:rFonts w:ascii="Arial" w:hAnsi="Arial" w:cs="Arial"/>
          <w:sz w:val="20"/>
          <w:szCs w:val="20"/>
        </w:rPr>
      </w:pPr>
      <w:r>
        <w:rPr>
          <w:rFonts w:ascii="Arial" w:hAnsi="Arial" w:cs="Arial"/>
          <w:sz w:val="20"/>
          <w:szCs w:val="20"/>
        </w:rPr>
        <w:t>IMPORTANT:  The information contained in this communication, and any attachments, is privileged and confidential, and this communication is intended only for the use of the individual or entity to which it is addressed.  If the recipient of this communication is not the intended recipient, please note that any dissemination, distribution or copying of this communication or any attachments is expressly prohibited.  If you have received this communication in error, please notify us immediately by telephone at the telephone number listed above or by e-mail at the e-mail address listed above, delete the original communication including any attachments, and destroy any copies.  We apologize for any inconvenience.  Thank you for your cooperation.</w:t>
      </w:r>
    </w:p>
    <w:p w:rsidR="00B65C54" w:rsidRDefault="00B65C54" w:rsidP="00B65C54">
      <w:pPr>
        <w:spacing w:before="100" w:beforeAutospacing="1" w:after="100" w:afterAutospacing="1"/>
        <w:rPr>
          <w:rFonts w:ascii="Arial" w:hAnsi="Arial" w:cs="Arial"/>
          <w:sz w:val="20"/>
          <w:szCs w:val="20"/>
        </w:rPr>
      </w:pPr>
    </w:p>
    <w:p w:rsidR="00DE41EA" w:rsidRDefault="00DE41EA"/>
    <w:sectPr w:rsidR="00DE41EA" w:rsidSect="00B65C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C54"/>
    <w:rsid w:val="00B65C54"/>
    <w:rsid w:val="00DE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5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C54"/>
    <w:rPr>
      <w:color w:val="0000FF"/>
      <w:u w:val="single"/>
    </w:rPr>
  </w:style>
  <w:style w:type="character" w:styleId="Emphasis">
    <w:name w:val="Emphasis"/>
    <w:basedOn w:val="DefaultParagraphFont"/>
    <w:uiPriority w:val="20"/>
    <w:qFormat/>
    <w:rsid w:val="00B65C54"/>
    <w:rPr>
      <w:i/>
      <w:iCs/>
    </w:rPr>
  </w:style>
  <w:style w:type="character" w:styleId="Strong">
    <w:name w:val="Strong"/>
    <w:basedOn w:val="DefaultParagraphFont"/>
    <w:uiPriority w:val="22"/>
    <w:qFormat/>
    <w:rsid w:val="00B65C54"/>
    <w:rPr>
      <w:b/>
      <w:bCs/>
    </w:rPr>
  </w:style>
</w:styles>
</file>

<file path=word/webSettings.xml><?xml version="1.0" encoding="utf-8"?>
<w:webSettings xmlns:r="http://schemas.openxmlformats.org/officeDocument/2006/relationships" xmlns:w="http://schemas.openxmlformats.org/wordprocessingml/2006/main">
  <w:divs>
    <w:div w:id="15620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blocked::http://www.npa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vr@npaonline.org" TargetMode="External"/><Relationship Id="rId5" Type="http://schemas.openxmlformats.org/officeDocument/2006/relationships/hyperlink" Target="blocked::mailto:chrisvr@npaonline.org" TargetMode="External"/><Relationship Id="rId4" Type="http://schemas.openxmlformats.org/officeDocument/2006/relationships/hyperlink" Target="blocked::mailto:OIRA_submission@omb.eop.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4120</Characters>
  <Application>Microsoft Office Word</Application>
  <DocSecurity>0</DocSecurity>
  <Lines>34</Lines>
  <Paragraphs>9</Paragraphs>
  <ScaleCrop>false</ScaleCrop>
  <Company>CMS</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2010-04-20T18:09:00Z</dcterms:created>
  <dcterms:modified xsi:type="dcterms:W3CDTF">2010-04-20T18:12:00Z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-570770</vt:i4>
  </property>
  <property fmtid="{D5CDD505-2E9C-101B-9397-08002B2CF9AE}" pid="3" name="_NewReviewCycle">
    <vt:lpwstr/>
  </property>
  <property fmtid="{D5CDD505-2E9C-101B-9397-08002B2CF9AE}" pid="4" name="_EmailSubject">
    <vt:lpwstr>National PACE Association comment on CMS-906 (OMB#: 0938-0469) -- The Fiscal Soundness Reporting Requirements</vt:lpwstr>
  </property>
  <property fmtid="{D5CDD505-2E9C-101B-9397-08002B2CF9AE}" pid="5" name="_AuthorEmail">
    <vt:lpwstr>Bonnie.Harkless@cms.hhs.gov</vt:lpwstr>
  </property>
  <property fmtid="{D5CDD505-2E9C-101B-9397-08002B2CF9AE}" pid="6" name="_AuthorEmailDisplayName">
    <vt:lpwstr>Harkless, Bonnie (CMS/OSORA)</vt:lpwstr>
  </property>
</Properties>
</file>