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8D7" w:rsidRDefault="005D18D7" w:rsidP="005D18D7">
      <w:pPr>
        <w:jc w:val="center"/>
        <w:rPr>
          <w:rFonts w:ascii="Times New Roman" w:hAnsi="Times New Roman"/>
          <w:b/>
          <w:lang w:val="en-CA"/>
        </w:rPr>
      </w:pPr>
    </w:p>
    <w:p w:rsidR="005D18D7" w:rsidRDefault="005D18D7" w:rsidP="005D18D7">
      <w:pPr>
        <w:jc w:val="center"/>
        <w:rPr>
          <w:rFonts w:ascii="Times New Roman" w:hAnsi="Times New Roman"/>
          <w:b/>
        </w:rPr>
      </w:pPr>
      <w:r w:rsidRPr="00511611">
        <w:rPr>
          <w:rFonts w:ascii="Times New Roman" w:hAnsi="Times New Roman"/>
          <w:b/>
        </w:rPr>
        <w:t xml:space="preserve">SURVEY </w:t>
      </w:r>
      <w:r>
        <w:rPr>
          <w:rFonts w:ascii="Times New Roman" w:hAnsi="Times New Roman"/>
          <w:b/>
        </w:rPr>
        <w:t>OF HEALTHCARE WORKERS’ HEALTH AND SAFETY PRACTICES</w:t>
      </w:r>
    </w:p>
    <w:p w:rsidR="005D18D7" w:rsidRPr="00C077A8" w:rsidRDefault="005D18D7" w:rsidP="005D18D7">
      <w:pPr>
        <w:jc w:val="center"/>
        <w:rPr>
          <w:rFonts w:ascii="Times New Roman" w:hAnsi="Times New Roman"/>
        </w:rPr>
      </w:pPr>
    </w:p>
    <w:p w:rsidR="005D18D7" w:rsidRPr="00C077A8" w:rsidRDefault="005D18D7" w:rsidP="005D18D7">
      <w:pPr>
        <w:jc w:val="center"/>
        <w:rPr>
          <w:rFonts w:ascii="Times New Roman" w:hAnsi="Times New Roman"/>
        </w:rPr>
      </w:pPr>
      <w:r w:rsidRPr="00C077A8">
        <w:rPr>
          <w:rFonts w:ascii="Times New Roman" w:hAnsi="Times New Roman"/>
        </w:rPr>
        <w:t xml:space="preserve">Request for Office of Management and Budget </w:t>
      </w:r>
      <w:r>
        <w:rPr>
          <w:rFonts w:ascii="Times New Roman" w:hAnsi="Times New Roman"/>
        </w:rPr>
        <w:t xml:space="preserve">(OMB) </w:t>
      </w:r>
      <w:r w:rsidRPr="00C077A8">
        <w:rPr>
          <w:rFonts w:ascii="Times New Roman" w:hAnsi="Times New Roman"/>
        </w:rPr>
        <w:t>Review and Approval</w:t>
      </w:r>
    </w:p>
    <w:p w:rsidR="005D18D7" w:rsidRPr="00C077A8" w:rsidRDefault="005D18D7" w:rsidP="005D18D7">
      <w:pPr>
        <w:jc w:val="center"/>
        <w:rPr>
          <w:rFonts w:ascii="Times New Roman" w:hAnsi="Times New Roman"/>
        </w:rPr>
      </w:pPr>
      <w:proofErr w:type="gramStart"/>
      <w:r w:rsidRPr="00C077A8">
        <w:rPr>
          <w:rFonts w:ascii="Times New Roman" w:hAnsi="Times New Roman"/>
        </w:rPr>
        <w:t>for</w:t>
      </w:r>
      <w:proofErr w:type="gramEnd"/>
      <w:r w:rsidRPr="00C077A8">
        <w:rPr>
          <w:rFonts w:ascii="Times New Roman" w:hAnsi="Times New Roman"/>
        </w:rPr>
        <w:t xml:space="preserve"> </w:t>
      </w:r>
      <w:r>
        <w:rPr>
          <w:rFonts w:ascii="Times New Roman" w:hAnsi="Times New Roman"/>
        </w:rPr>
        <w:t xml:space="preserve">a </w:t>
      </w:r>
      <w:r w:rsidRPr="00C077A8">
        <w:rPr>
          <w:rFonts w:ascii="Times New Roman" w:hAnsi="Times New Roman"/>
        </w:rPr>
        <w:t>Federally Sponsored Data Collection</w:t>
      </w:r>
    </w:p>
    <w:p w:rsidR="005D18D7" w:rsidRPr="00C077A8" w:rsidRDefault="005D18D7" w:rsidP="005D18D7">
      <w:pPr>
        <w:jc w:val="center"/>
        <w:rPr>
          <w:rFonts w:ascii="Times New Roman" w:hAnsi="Times New Roman"/>
        </w:rPr>
      </w:pPr>
    </w:p>
    <w:p w:rsidR="005D18D7" w:rsidRPr="00C077A8" w:rsidRDefault="005D18D7" w:rsidP="005D18D7">
      <w:pPr>
        <w:jc w:val="center"/>
        <w:rPr>
          <w:rFonts w:ascii="Times New Roman" w:hAnsi="Times New Roman"/>
        </w:rPr>
      </w:pPr>
    </w:p>
    <w:p w:rsidR="005D18D7" w:rsidRPr="00C077A8" w:rsidRDefault="005D18D7" w:rsidP="005D18D7">
      <w:pPr>
        <w:jc w:val="center"/>
        <w:rPr>
          <w:rFonts w:ascii="Times New Roman" w:hAnsi="Times New Roman"/>
        </w:rPr>
      </w:pPr>
    </w:p>
    <w:p w:rsidR="005D18D7" w:rsidRPr="00C077A8" w:rsidRDefault="005D18D7" w:rsidP="005D18D7">
      <w:pPr>
        <w:jc w:val="center"/>
        <w:rPr>
          <w:rFonts w:ascii="Times New Roman" w:hAnsi="Times New Roman"/>
        </w:rPr>
      </w:pPr>
    </w:p>
    <w:p w:rsidR="005D18D7" w:rsidRPr="00C077A8" w:rsidRDefault="005D18D7" w:rsidP="005D18D7">
      <w:pPr>
        <w:jc w:val="center"/>
        <w:rPr>
          <w:rFonts w:ascii="Times New Roman" w:hAnsi="Times New Roman"/>
        </w:rPr>
      </w:pPr>
    </w:p>
    <w:p w:rsidR="005D18D7" w:rsidRPr="00C077A8" w:rsidRDefault="005D18D7" w:rsidP="005D18D7">
      <w:pPr>
        <w:jc w:val="center"/>
        <w:rPr>
          <w:rFonts w:ascii="Times New Roman" w:hAnsi="Times New Roman"/>
        </w:rPr>
      </w:pPr>
    </w:p>
    <w:p w:rsidR="005D18D7" w:rsidRPr="00C077A8" w:rsidRDefault="005D18D7" w:rsidP="005D18D7">
      <w:pPr>
        <w:jc w:val="center"/>
        <w:rPr>
          <w:rFonts w:ascii="Times New Roman" w:hAnsi="Times New Roman"/>
        </w:rPr>
      </w:pPr>
    </w:p>
    <w:p w:rsidR="005D18D7" w:rsidRPr="00C077A8" w:rsidRDefault="005D18D7" w:rsidP="005D18D7">
      <w:pPr>
        <w:jc w:val="center"/>
        <w:rPr>
          <w:rFonts w:ascii="Times New Roman" w:hAnsi="Times New Roman"/>
        </w:rPr>
      </w:pPr>
    </w:p>
    <w:p w:rsidR="005D18D7" w:rsidRPr="00C077A8" w:rsidRDefault="005D18D7" w:rsidP="005D18D7">
      <w:pPr>
        <w:rPr>
          <w:rFonts w:ascii="Times New Roman" w:hAnsi="Times New Roman"/>
        </w:rPr>
      </w:pPr>
    </w:p>
    <w:p w:rsidR="005D18D7" w:rsidRPr="00C077A8" w:rsidRDefault="005D18D7" w:rsidP="005D18D7">
      <w:pPr>
        <w:jc w:val="center"/>
        <w:rPr>
          <w:rFonts w:ascii="Times New Roman" w:hAnsi="Times New Roman"/>
        </w:rPr>
      </w:pPr>
    </w:p>
    <w:p w:rsidR="005D18D7" w:rsidRPr="00C077A8" w:rsidRDefault="005D18D7" w:rsidP="005D18D7">
      <w:pPr>
        <w:jc w:val="center"/>
        <w:rPr>
          <w:rFonts w:ascii="Times New Roman" w:hAnsi="Times New Roman"/>
        </w:rPr>
      </w:pPr>
    </w:p>
    <w:p w:rsidR="005D18D7" w:rsidRPr="00C077A8" w:rsidRDefault="005D18D7" w:rsidP="005D18D7">
      <w:pPr>
        <w:rPr>
          <w:rFonts w:ascii="Times New Roman" w:hAnsi="Times New Roman"/>
        </w:rPr>
      </w:pPr>
    </w:p>
    <w:p w:rsidR="005D18D7" w:rsidRDefault="005D18D7" w:rsidP="005D18D7">
      <w:pPr>
        <w:jc w:val="center"/>
        <w:rPr>
          <w:rFonts w:ascii="Times New Roman" w:hAnsi="Times New Roman"/>
        </w:rPr>
      </w:pPr>
      <w:r>
        <w:rPr>
          <w:rFonts w:ascii="Times New Roman" w:hAnsi="Times New Roman"/>
          <w:lang w:val="en-CA"/>
        </w:rPr>
        <w:t>James M. Boiano</w:t>
      </w:r>
      <w:r w:rsidRPr="00C077A8">
        <w:rPr>
          <w:rFonts w:ascii="Times New Roman" w:hAnsi="Times New Roman"/>
        </w:rPr>
        <w:t>, MS</w:t>
      </w:r>
      <w:r>
        <w:rPr>
          <w:rFonts w:ascii="Times New Roman" w:hAnsi="Times New Roman"/>
        </w:rPr>
        <w:t>, CIH</w:t>
      </w:r>
    </w:p>
    <w:p w:rsidR="005D18D7" w:rsidRDefault="005D18D7" w:rsidP="005D18D7">
      <w:pPr>
        <w:jc w:val="center"/>
        <w:rPr>
          <w:rFonts w:ascii="Times New Roman" w:hAnsi="Times New Roman"/>
        </w:rPr>
      </w:pPr>
      <w:r>
        <w:rPr>
          <w:rFonts w:ascii="Times New Roman" w:hAnsi="Times New Roman"/>
        </w:rPr>
        <w:t>Project Officer</w:t>
      </w:r>
    </w:p>
    <w:p w:rsidR="005D18D7" w:rsidRDefault="007D0DAE" w:rsidP="005D18D7">
      <w:pPr>
        <w:jc w:val="center"/>
        <w:rPr>
          <w:rFonts w:ascii="Times New Roman" w:hAnsi="Times New Roman"/>
        </w:rPr>
      </w:pPr>
      <w:hyperlink r:id="rId5" w:history="1">
        <w:r w:rsidR="005D18D7" w:rsidRPr="0075633D">
          <w:rPr>
            <w:rStyle w:val="Hyperlink"/>
            <w:rFonts w:ascii="Times New Roman" w:hAnsi="Times New Roman"/>
          </w:rPr>
          <w:t>jboiano@cdc.gov</w:t>
        </w:r>
      </w:hyperlink>
    </w:p>
    <w:p w:rsidR="005D18D7" w:rsidRPr="00C077A8" w:rsidRDefault="005D18D7" w:rsidP="005D18D7">
      <w:pPr>
        <w:jc w:val="center"/>
        <w:rPr>
          <w:rFonts w:ascii="Times New Roman" w:hAnsi="Times New Roman"/>
        </w:rPr>
      </w:pPr>
    </w:p>
    <w:p w:rsidR="005D18D7" w:rsidRPr="00C077A8" w:rsidRDefault="005D18D7" w:rsidP="005D18D7">
      <w:pPr>
        <w:jc w:val="center"/>
        <w:rPr>
          <w:rFonts w:ascii="Times New Roman" w:hAnsi="Times New Roman"/>
        </w:rPr>
      </w:pPr>
      <w:r w:rsidRPr="00C077A8">
        <w:rPr>
          <w:rFonts w:ascii="Times New Roman" w:hAnsi="Times New Roman"/>
        </w:rPr>
        <w:t>National Institute for Occupational Safety and Health</w:t>
      </w:r>
    </w:p>
    <w:p w:rsidR="005D18D7" w:rsidRDefault="005D18D7" w:rsidP="005D18D7">
      <w:pPr>
        <w:jc w:val="center"/>
        <w:rPr>
          <w:rFonts w:ascii="Times New Roman" w:hAnsi="Times New Roman"/>
        </w:rPr>
      </w:pPr>
      <w:r>
        <w:rPr>
          <w:rFonts w:ascii="Times New Roman" w:hAnsi="Times New Roman"/>
        </w:rPr>
        <w:t>Division of Surveillance, Hazard Evaluations and Field Studies</w:t>
      </w:r>
    </w:p>
    <w:p w:rsidR="005D18D7" w:rsidRDefault="005D18D7" w:rsidP="005D18D7">
      <w:pPr>
        <w:jc w:val="center"/>
        <w:rPr>
          <w:rFonts w:ascii="Times New Roman" w:hAnsi="Times New Roman"/>
        </w:rPr>
      </w:pPr>
      <w:r>
        <w:rPr>
          <w:rFonts w:ascii="Times New Roman" w:hAnsi="Times New Roman"/>
        </w:rPr>
        <w:t xml:space="preserve">Surveillance Branch, Mail Stop R-17 </w:t>
      </w:r>
    </w:p>
    <w:p w:rsidR="005D18D7" w:rsidRDefault="005D18D7" w:rsidP="005D18D7">
      <w:pPr>
        <w:jc w:val="center"/>
        <w:rPr>
          <w:rFonts w:ascii="Times New Roman" w:hAnsi="Times New Roman"/>
        </w:rPr>
      </w:pPr>
      <w:smartTag w:uri="urn:schemas-microsoft-com:office:smarttags" w:element="Street">
        <w:smartTag w:uri="urn:schemas-microsoft-com:office:smarttags" w:element="address">
          <w:r>
            <w:rPr>
              <w:rFonts w:ascii="Times New Roman" w:hAnsi="Times New Roman"/>
            </w:rPr>
            <w:t>4676 Columbia Parkway</w:t>
          </w:r>
        </w:smartTag>
      </w:smartTag>
    </w:p>
    <w:p w:rsidR="005D18D7" w:rsidRDefault="005D18D7" w:rsidP="005D18D7">
      <w:pPr>
        <w:jc w:val="center"/>
        <w:rPr>
          <w:rFonts w:ascii="Times New Roman" w:hAnsi="Times New Roman"/>
        </w:rPr>
      </w:pPr>
      <w:smartTag w:uri="urn:schemas-microsoft-com:office:smarttags" w:element="City">
        <w:smartTag w:uri="urn:schemas-microsoft-com:office:smarttags" w:element="place">
          <w:r>
            <w:rPr>
              <w:rFonts w:ascii="Times New Roman" w:hAnsi="Times New Roman"/>
            </w:rPr>
            <w:t>Cincinnati</w:t>
          </w:r>
        </w:smartTag>
        <w:r>
          <w:rPr>
            <w:rFonts w:ascii="Times New Roman" w:hAnsi="Times New Roman"/>
          </w:rPr>
          <w:t xml:space="preserve">, </w:t>
        </w:r>
        <w:smartTag w:uri="urn:schemas-microsoft-com:office:smarttags" w:element="country-region">
          <w:smartTag w:uri="urn:schemas-microsoft-com:office:smarttags" w:element="State">
            <w:r>
              <w:rPr>
                <w:rFonts w:ascii="Times New Roman" w:hAnsi="Times New Roman"/>
              </w:rPr>
              <w:t>OH</w:t>
            </w:r>
          </w:smartTag>
        </w:smartTag>
        <w:r>
          <w:rPr>
            <w:rFonts w:ascii="Times New Roman" w:hAnsi="Times New Roman"/>
          </w:rPr>
          <w:t xml:space="preserve">  </w:t>
        </w:r>
        <w:smartTag w:uri="urn:schemas-microsoft-com:office:smarttags" w:element="country-region">
          <w:smartTag w:uri="urn:schemas-microsoft-com:office:smarttags" w:element="PostalCode">
            <w:r>
              <w:rPr>
                <w:rFonts w:ascii="Times New Roman" w:hAnsi="Times New Roman"/>
              </w:rPr>
              <w:t>45226-1998</w:t>
            </w:r>
          </w:smartTag>
        </w:smartTag>
      </w:smartTag>
    </w:p>
    <w:p w:rsidR="005D18D7" w:rsidRDefault="005D18D7" w:rsidP="005D18D7">
      <w:pPr>
        <w:jc w:val="center"/>
        <w:rPr>
          <w:rFonts w:ascii="Times New Roman" w:hAnsi="Times New Roman"/>
        </w:rPr>
      </w:pPr>
    </w:p>
    <w:p w:rsidR="005D18D7" w:rsidRPr="00C077A8" w:rsidRDefault="005D18D7" w:rsidP="005D18D7">
      <w:pPr>
        <w:jc w:val="center"/>
        <w:rPr>
          <w:rFonts w:ascii="Times New Roman" w:hAnsi="Times New Roman"/>
        </w:rPr>
      </w:pPr>
    </w:p>
    <w:p w:rsidR="005D18D7" w:rsidRDefault="005D18D7" w:rsidP="005D18D7">
      <w:pPr>
        <w:jc w:val="center"/>
        <w:rPr>
          <w:rFonts w:ascii="Times New Roman" w:hAnsi="Times New Roman"/>
        </w:rPr>
      </w:pPr>
      <w:r>
        <w:rPr>
          <w:rFonts w:ascii="Times New Roman" w:hAnsi="Times New Roman"/>
        </w:rPr>
        <w:t>513-841</w:t>
      </w:r>
      <w:r w:rsidRPr="00C077A8">
        <w:rPr>
          <w:rFonts w:ascii="Times New Roman" w:hAnsi="Times New Roman"/>
        </w:rPr>
        <w:t>-</w:t>
      </w:r>
      <w:r>
        <w:rPr>
          <w:rFonts w:ascii="Times New Roman" w:hAnsi="Times New Roman"/>
        </w:rPr>
        <w:t>4246</w:t>
      </w:r>
      <w:r>
        <w:rPr>
          <w:rFonts w:ascii="Times New Roman" w:hAnsi="Times New Roman"/>
        </w:rPr>
        <w:tab/>
        <w:t>(</w:t>
      </w:r>
      <w:proofErr w:type="spellStart"/>
      <w:r>
        <w:rPr>
          <w:rFonts w:ascii="Times New Roman" w:hAnsi="Times New Roman"/>
        </w:rPr>
        <w:t>tel</w:t>
      </w:r>
      <w:proofErr w:type="spellEnd"/>
      <w:r>
        <w:rPr>
          <w:rFonts w:ascii="Times New Roman" w:hAnsi="Times New Roman"/>
        </w:rPr>
        <w:t>)</w:t>
      </w:r>
    </w:p>
    <w:p w:rsidR="005D18D7" w:rsidRDefault="005D18D7" w:rsidP="005D18D7">
      <w:pPr>
        <w:jc w:val="center"/>
        <w:rPr>
          <w:rFonts w:ascii="Times New Roman" w:hAnsi="Times New Roman"/>
        </w:rPr>
      </w:pPr>
      <w:r>
        <w:rPr>
          <w:rFonts w:ascii="Times New Roman" w:hAnsi="Times New Roman"/>
        </w:rPr>
        <w:t>404-929-2646 (fax)</w:t>
      </w:r>
    </w:p>
    <w:p w:rsidR="005D18D7" w:rsidRDefault="005D18D7" w:rsidP="005D18D7">
      <w:pPr>
        <w:jc w:val="center"/>
        <w:rPr>
          <w:rFonts w:ascii="Times New Roman" w:hAnsi="Times New Roman"/>
        </w:rPr>
      </w:pPr>
    </w:p>
    <w:p w:rsidR="005D18D7" w:rsidRPr="00C077A8" w:rsidRDefault="00095EC5" w:rsidP="005D18D7">
      <w:pPr>
        <w:jc w:val="center"/>
        <w:rPr>
          <w:rFonts w:ascii="Times New Roman" w:hAnsi="Times New Roman"/>
        </w:rPr>
      </w:pPr>
      <w:r>
        <w:rPr>
          <w:rFonts w:ascii="Times New Roman" w:hAnsi="Times New Roman"/>
        </w:rPr>
        <w:t>August 2</w:t>
      </w:r>
      <w:r w:rsidR="005D18D7">
        <w:rPr>
          <w:rFonts w:ascii="Times New Roman" w:hAnsi="Times New Roman"/>
        </w:rPr>
        <w:t>, 2010</w:t>
      </w:r>
    </w:p>
    <w:p w:rsidR="005D18D7" w:rsidRDefault="005D18D7" w:rsidP="005D18D7">
      <w:pPr>
        <w:jc w:val="center"/>
        <w:rPr>
          <w:rFonts w:ascii="Times New Roman" w:hAnsi="Times New Roman"/>
          <w:b/>
          <w:bCs/>
        </w:rPr>
      </w:pPr>
      <w:r w:rsidRPr="00C077A8">
        <w:rPr>
          <w:rFonts w:ascii="Times New Roman" w:hAnsi="Times New Roman"/>
        </w:rPr>
        <w:br w:type="page"/>
      </w:r>
      <w:r w:rsidRPr="00C077A8">
        <w:rPr>
          <w:rFonts w:ascii="Times New Roman" w:hAnsi="Times New Roman"/>
          <w:b/>
          <w:bCs/>
        </w:rPr>
        <w:lastRenderedPageBreak/>
        <w:t>Table of Contents</w:t>
      </w:r>
    </w:p>
    <w:p w:rsidR="005D18D7" w:rsidRDefault="007D0DAE" w:rsidP="005D18D7">
      <w:pPr>
        <w:rPr>
          <w:rFonts w:ascii="Times New Roman" w:hAnsi="Times New Roman"/>
        </w:rPr>
      </w:pPr>
      <w:r w:rsidRPr="00C077A8">
        <w:rPr>
          <w:rFonts w:ascii="Times New Roman" w:hAnsi="Times New Roman"/>
        </w:rPr>
        <w:fldChar w:fldCharType="begin"/>
      </w:r>
      <w:r w:rsidR="005D18D7" w:rsidRPr="00C077A8">
        <w:rPr>
          <w:rFonts w:ascii="Times New Roman" w:hAnsi="Times New Roman"/>
        </w:rPr>
        <w:instrText>TOC \f</w:instrText>
      </w:r>
      <w:r w:rsidRPr="00C077A8">
        <w:rPr>
          <w:rFonts w:ascii="Times New Roman" w:hAnsi="Times New Roman"/>
        </w:rPr>
        <w:fldChar w:fldCharType="separate"/>
      </w:r>
      <w:r w:rsidR="005D18D7" w:rsidRPr="00C077A8">
        <w:rPr>
          <w:rFonts w:ascii="Times New Roman" w:hAnsi="Times New Roman"/>
          <w:b/>
          <w:bCs/>
        </w:rPr>
        <w:t>A.  Justification</w:t>
      </w:r>
    </w:p>
    <w:p w:rsidR="005D18D7" w:rsidRPr="00C077A8" w:rsidRDefault="005D18D7" w:rsidP="005D18D7">
      <w:pPr>
        <w:tabs>
          <w:tab w:val="right" w:leader="dot" w:pos="9360"/>
        </w:tabs>
        <w:ind w:left="1440" w:hanging="720"/>
        <w:rPr>
          <w:rFonts w:ascii="Times New Roman" w:hAnsi="Times New Roman"/>
        </w:rPr>
      </w:pPr>
      <w:r w:rsidRPr="00C077A8">
        <w:rPr>
          <w:rFonts w:ascii="Times New Roman" w:hAnsi="Times New Roman"/>
        </w:rPr>
        <w:t>A1.    Circumstances Making the Collection of Information Necessary</w:t>
      </w:r>
      <w:r w:rsidRPr="00C077A8">
        <w:rPr>
          <w:rFonts w:ascii="Times New Roman" w:hAnsi="Times New Roman"/>
        </w:rPr>
        <w:tab/>
      </w:r>
    </w:p>
    <w:p w:rsidR="005D18D7" w:rsidRPr="00C077A8" w:rsidRDefault="005D18D7" w:rsidP="005D18D7">
      <w:pPr>
        <w:tabs>
          <w:tab w:val="right" w:leader="dot" w:pos="9360"/>
        </w:tabs>
        <w:ind w:left="1440" w:hanging="720"/>
        <w:rPr>
          <w:rFonts w:ascii="Times New Roman" w:hAnsi="Times New Roman"/>
        </w:rPr>
      </w:pPr>
      <w:r>
        <w:rPr>
          <w:rFonts w:ascii="Times New Roman" w:hAnsi="Times New Roman"/>
        </w:rPr>
        <w:t xml:space="preserve">A2.    Purpose and Use of </w:t>
      </w:r>
      <w:r w:rsidRPr="00C077A8">
        <w:rPr>
          <w:rFonts w:ascii="Times New Roman" w:hAnsi="Times New Roman"/>
        </w:rPr>
        <w:t>Information Collection</w:t>
      </w:r>
      <w:r w:rsidRPr="00C077A8">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A3.    Use of Improved Information Technology and Burden Reduction</w:t>
      </w:r>
      <w:r w:rsidRPr="00C077A8">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A4.    Efforts to Identify Duplication and Use of Similar Information</w:t>
      </w:r>
      <w:r w:rsidRPr="00C077A8">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A5.    Impact on Small Businesses or Other Small Entities</w:t>
      </w:r>
      <w:r w:rsidRPr="00C077A8">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A6.    Consequences of Collecting</w:t>
      </w:r>
      <w:r>
        <w:rPr>
          <w:rFonts w:ascii="Times New Roman" w:hAnsi="Times New Roman"/>
        </w:rPr>
        <w:t xml:space="preserve"> the</w:t>
      </w:r>
      <w:r w:rsidRPr="00C077A8">
        <w:rPr>
          <w:rFonts w:ascii="Times New Roman" w:hAnsi="Times New Roman"/>
        </w:rPr>
        <w:t xml:space="preserve"> Information Less Frequently</w:t>
      </w:r>
      <w:r w:rsidRPr="00C077A8">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A7.    Special Circumstances Relating to the Guidelines of 5 CFR</w:t>
      </w:r>
      <w:r>
        <w:rPr>
          <w:rFonts w:ascii="Times New Roman" w:hAnsi="Times New Roman"/>
        </w:rPr>
        <w:t xml:space="preserve"> 1320.5</w:t>
      </w:r>
      <w:r>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A8.    Comments in Response to the Federal Register Notice and Efforts</w:t>
      </w:r>
      <w:r>
        <w:rPr>
          <w:rFonts w:ascii="Times New Roman" w:hAnsi="Times New Roman"/>
        </w:rPr>
        <w:t xml:space="preserve"> to Consult Outside the Agency</w:t>
      </w:r>
      <w:r>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 xml:space="preserve">A9.    Explanation of Any </w:t>
      </w:r>
      <w:r>
        <w:rPr>
          <w:rFonts w:ascii="Times New Roman" w:hAnsi="Times New Roman"/>
        </w:rPr>
        <w:t>Payment or Gift to Respondents</w:t>
      </w:r>
      <w:r>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A10.  Assurance of Confident</w:t>
      </w:r>
      <w:r>
        <w:rPr>
          <w:rFonts w:ascii="Times New Roman" w:hAnsi="Times New Roman"/>
        </w:rPr>
        <w:t>iality Provided to Respondents</w:t>
      </w:r>
      <w:r>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A11.  Justification for Sensitive Questions</w:t>
      </w:r>
      <w:r w:rsidRPr="00C077A8">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A12.  Estimates of Annualized Burden Hours and Costs</w:t>
      </w:r>
      <w:r w:rsidRPr="00C077A8">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Pr>
          <w:rFonts w:ascii="Times New Roman" w:hAnsi="Times New Roman"/>
        </w:rPr>
        <w:t xml:space="preserve">A13.  Estimates of </w:t>
      </w:r>
      <w:r w:rsidRPr="00C077A8">
        <w:rPr>
          <w:rFonts w:ascii="Times New Roman" w:hAnsi="Times New Roman"/>
        </w:rPr>
        <w:t>Other Total Ann</w:t>
      </w:r>
      <w:r>
        <w:rPr>
          <w:rFonts w:ascii="Times New Roman" w:hAnsi="Times New Roman"/>
        </w:rPr>
        <w:t>ual Cost Burden to Respondents or</w:t>
      </w:r>
      <w:r w:rsidRPr="00C077A8">
        <w:rPr>
          <w:rFonts w:ascii="Times New Roman" w:hAnsi="Times New Roman"/>
        </w:rPr>
        <w:t xml:space="preserve"> Record Keepers</w:t>
      </w:r>
      <w:r w:rsidRPr="00C077A8">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A14.  Annualized C</w:t>
      </w:r>
      <w:r>
        <w:rPr>
          <w:rFonts w:ascii="Times New Roman" w:hAnsi="Times New Roman"/>
        </w:rPr>
        <w:t>ost to the Government</w:t>
      </w:r>
      <w:r>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A15.  Explanation for P</w:t>
      </w:r>
      <w:r>
        <w:rPr>
          <w:rFonts w:ascii="Times New Roman" w:hAnsi="Times New Roman"/>
        </w:rPr>
        <w:t>rogram Changes or Adjustments</w:t>
      </w:r>
      <w:r>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A16.  Plans for Tabulation and Publication and Project Time Schedule</w:t>
      </w:r>
      <w:r w:rsidRPr="00C077A8">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A17.  Reason(s) Display of OMB Exp</w:t>
      </w:r>
      <w:r>
        <w:rPr>
          <w:rFonts w:ascii="Times New Roman" w:hAnsi="Times New Roman"/>
        </w:rPr>
        <w:t>iration Date is Inappropriate</w:t>
      </w:r>
      <w:r>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A18.  Exceptions to Certification for Paperw</w:t>
      </w:r>
      <w:r>
        <w:rPr>
          <w:rFonts w:ascii="Times New Roman" w:hAnsi="Times New Roman"/>
        </w:rPr>
        <w:t>ork Reduction Act Submissions</w:t>
      </w:r>
      <w:r>
        <w:rPr>
          <w:rFonts w:ascii="Times New Roman" w:hAnsi="Times New Roman"/>
        </w:rPr>
        <w:tab/>
      </w:r>
    </w:p>
    <w:p w:rsidR="005D18D7" w:rsidRDefault="005D18D7" w:rsidP="005D18D7">
      <w:pPr>
        <w:rPr>
          <w:rFonts w:ascii="Times New Roman" w:hAnsi="Times New Roman"/>
        </w:rPr>
      </w:pPr>
    </w:p>
    <w:p w:rsidR="005D18D7" w:rsidRDefault="005D18D7" w:rsidP="005D18D7">
      <w:pPr>
        <w:tabs>
          <w:tab w:val="right" w:leader="dot" w:pos="9360"/>
        </w:tabs>
        <w:ind w:left="720" w:hanging="720"/>
        <w:rPr>
          <w:rFonts w:ascii="Times New Roman" w:hAnsi="Times New Roman"/>
        </w:rPr>
      </w:pPr>
      <w:r w:rsidRPr="00C077A8">
        <w:rPr>
          <w:rFonts w:ascii="Times New Roman" w:hAnsi="Times New Roman"/>
          <w:b/>
          <w:bCs/>
        </w:rPr>
        <w:t xml:space="preserve">B.  </w:t>
      </w:r>
      <w:r>
        <w:rPr>
          <w:rFonts w:ascii="Times New Roman" w:hAnsi="Times New Roman"/>
          <w:b/>
          <w:bCs/>
        </w:rPr>
        <w:t xml:space="preserve">Collection of Information Employing </w:t>
      </w:r>
      <w:r w:rsidRPr="00C077A8">
        <w:rPr>
          <w:rFonts w:ascii="Times New Roman" w:hAnsi="Times New Roman"/>
          <w:b/>
          <w:bCs/>
        </w:rPr>
        <w:t>Statistical Methods</w:t>
      </w:r>
      <w:r>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 xml:space="preserve">B1.    Respondent </w:t>
      </w:r>
      <w:r>
        <w:rPr>
          <w:rFonts w:ascii="Times New Roman" w:hAnsi="Times New Roman"/>
        </w:rPr>
        <w:t>Universe and Sampling Methods</w:t>
      </w:r>
      <w:r>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 xml:space="preserve">B2.    Procedures for </w:t>
      </w:r>
      <w:r>
        <w:rPr>
          <w:rFonts w:ascii="Times New Roman" w:hAnsi="Times New Roman"/>
        </w:rPr>
        <w:t>the Collection of Information</w:t>
      </w:r>
      <w:r>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B3.    Methods to Maximize Response Ra</w:t>
      </w:r>
      <w:r>
        <w:rPr>
          <w:rFonts w:ascii="Times New Roman" w:hAnsi="Times New Roman"/>
        </w:rPr>
        <w:t>tes and Deal with Nonresponse</w:t>
      </w:r>
      <w:r>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B4.    Tests of Procedure</w:t>
      </w:r>
      <w:r>
        <w:rPr>
          <w:rFonts w:ascii="Times New Roman" w:hAnsi="Times New Roman"/>
        </w:rPr>
        <w:t>s or Methods to be Undertaken</w:t>
      </w:r>
      <w:r>
        <w:rPr>
          <w:rFonts w:ascii="Times New Roman" w:hAnsi="Times New Roman"/>
        </w:rPr>
        <w:tab/>
      </w:r>
    </w:p>
    <w:p w:rsidR="005D18D7" w:rsidRDefault="005D18D7" w:rsidP="005D18D7">
      <w:pPr>
        <w:tabs>
          <w:tab w:val="right" w:leader="dot" w:pos="9360"/>
        </w:tabs>
        <w:ind w:left="1440" w:hanging="720"/>
        <w:rPr>
          <w:rFonts w:ascii="Times New Roman" w:hAnsi="Times New Roman"/>
        </w:rPr>
      </w:pPr>
      <w:r w:rsidRPr="00C077A8">
        <w:rPr>
          <w:rFonts w:ascii="Times New Roman" w:hAnsi="Times New Roman"/>
        </w:rPr>
        <w:t xml:space="preserve">B5.    Individuals Consulted on Statistical </w:t>
      </w:r>
      <w:r>
        <w:rPr>
          <w:rFonts w:ascii="Times New Roman" w:hAnsi="Times New Roman"/>
        </w:rPr>
        <w:t>Aspects and Individuals Collecting and/or Analyzing Data</w:t>
      </w:r>
      <w:r>
        <w:rPr>
          <w:rFonts w:ascii="Times New Roman" w:hAnsi="Times New Roman"/>
        </w:rPr>
        <w:tab/>
      </w:r>
    </w:p>
    <w:p w:rsidR="005D18D7" w:rsidRDefault="005D18D7" w:rsidP="005D18D7">
      <w:pPr>
        <w:rPr>
          <w:rFonts w:ascii="Times New Roman" w:hAnsi="Times New Roman"/>
        </w:rPr>
      </w:pPr>
    </w:p>
    <w:p w:rsidR="005D18D7" w:rsidRPr="00C077A8" w:rsidRDefault="005D18D7" w:rsidP="005D18D7">
      <w:pPr>
        <w:tabs>
          <w:tab w:val="right" w:leader="dot" w:pos="9360"/>
        </w:tabs>
        <w:rPr>
          <w:rFonts w:ascii="Times New Roman" w:hAnsi="Times New Roman"/>
        </w:rPr>
      </w:pPr>
      <w:r w:rsidRPr="00004159">
        <w:rPr>
          <w:rFonts w:ascii="Times New Roman" w:hAnsi="Times New Roman"/>
          <w:b/>
        </w:rPr>
        <w:t xml:space="preserve">Literature Cited </w:t>
      </w:r>
      <w:r w:rsidRPr="00C077A8">
        <w:rPr>
          <w:rFonts w:ascii="Times New Roman" w:hAnsi="Times New Roman"/>
        </w:rPr>
        <w:tab/>
      </w:r>
      <w:r w:rsidR="007D0DAE" w:rsidRPr="00C077A8">
        <w:rPr>
          <w:rFonts w:ascii="Times New Roman" w:hAnsi="Times New Roman"/>
        </w:rPr>
        <w:fldChar w:fldCharType="end"/>
      </w:r>
    </w:p>
    <w:p w:rsidR="005D18D7" w:rsidRPr="00C077A8" w:rsidRDefault="005D18D7" w:rsidP="005D18D7">
      <w:pPr>
        <w:rPr>
          <w:rFonts w:ascii="Times New Roman" w:hAnsi="Times New Roman"/>
          <w:b/>
          <w:bCs/>
        </w:rPr>
      </w:pPr>
    </w:p>
    <w:p w:rsidR="005D18D7" w:rsidRPr="00C077A8" w:rsidRDefault="005D18D7" w:rsidP="005D18D7">
      <w:pPr>
        <w:rPr>
          <w:rFonts w:ascii="Times New Roman" w:hAnsi="Times New Roman"/>
        </w:rPr>
      </w:pPr>
      <w:r w:rsidRPr="00C077A8">
        <w:rPr>
          <w:rFonts w:ascii="Times New Roman" w:hAnsi="Times New Roman"/>
          <w:b/>
          <w:bCs/>
        </w:rPr>
        <w:t>A</w:t>
      </w:r>
      <w:r>
        <w:rPr>
          <w:rFonts w:ascii="Times New Roman" w:hAnsi="Times New Roman"/>
          <w:b/>
          <w:bCs/>
        </w:rPr>
        <w:t>ttachments</w:t>
      </w:r>
    </w:p>
    <w:p w:rsidR="005D18D7" w:rsidRDefault="005D18D7" w:rsidP="005D18D7">
      <w:pPr>
        <w:tabs>
          <w:tab w:val="left" w:pos="720"/>
          <w:tab w:val="left" w:pos="1440"/>
          <w:tab w:val="left" w:pos="2160"/>
        </w:tabs>
        <w:ind w:left="2160" w:hanging="2160"/>
        <w:rPr>
          <w:b/>
        </w:rPr>
      </w:pPr>
      <w:r w:rsidRPr="00C077A8">
        <w:rPr>
          <w:rFonts w:ascii="Times New Roman" w:hAnsi="Times New Roman"/>
        </w:rPr>
        <w:tab/>
        <w:t>A</w:t>
      </w:r>
      <w:r>
        <w:rPr>
          <w:rFonts w:ascii="Times New Roman" w:hAnsi="Times New Roman"/>
        </w:rPr>
        <w:t>ttachment</w:t>
      </w:r>
      <w:r w:rsidRPr="00C077A8">
        <w:rPr>
          <w:rFonts w:ascii="Times New Roman" w:hAnsi="Times New Roman"/>
        </w:rPr>
        <w:t xml:space="preserve"> A</w:t>
      </w:r>
      <w:r>
        <w:rPr>
          <w:rFonts w:ascii="Times New Roman" w:hAnsi="Times New Roman"/>
        </w:rPr>
        <w:t>:</w:t>
      </w:r>
      <w:r w:rsidRPr="00C077A8">
        <w:rPr>
          <w:rFonts w:ascii="Times New Roman" w:hAnsi="Times New Roman"/>
        </w:rPr>
        <w:tab/>
      </w:r>
      <w:r>
        <w:rPr>
          <w:rFonts w:ascii="Times New Roman" w:hAnsi="Times New Roman"/>
        </w:rPr>
        <w:t xml:space="preserve">Occupational </w:t>
      </w:r>
      <w:r w:rsidRPr="00C077A8">
        <w:rPr>
          <w:rFonts w:ascii="Times New Roman" w:hAnsi="Times New Roman"/>
        </w:rPr>
        <w:t xml:space="preserve">Safety and Health Act </w:t>
      </w:r>
      <w:r>
        <w:rPr>
          <w:rFonts w:ascii="Times New Roman" w:hAnsi="Times New Roman"/>
        </w:rPr>
        <w:t xml:space="preserve">[29CFR </w:t>
      </w:r>
      <w:r w:rsidRPr="00004159">
        <w:rPr>
          <w:rFonts w:ascii="Times New Roman" w:hAnsi="Times New Roman"/>
        </w:rPr>
        <w:t>§ 671]</w:t>
      </w:r>
    </w:p>
    <w:p w:rsidR="005D18D7" w:rsidRDefault="005D18D7" w:rsidP="005D18D7">
      <w:pPr>
        <w:tabs>
          <w:tab w:val="left" w:pos="720"/>
          <w:tab w:val="left" w:pos="1440"/>
          <w:tab w:val="left" w:pos="2160"/>
        </w:tabs>
        <w:ind w:left="2160" w:hanging="2160"/>
        <w:rPr>
          <w:rFonts w:ascii="Times New Roman" w:hAnsi="Times New Roman"/>
        </w:rPr>
      </w:pPr>
      <w:r>
        <w:rPr>
          <w:rFonts w:ascii="Times New Roman" w:hAnsi="Times New Roman"/>
        </w:rPr>
        <w:tab/>
        <w:t>Attachment B: NIOSH Surveillance Strategic Goal 3</w:t>
      </w:r>
    </w:p>
    <w:p w:rsidR="005D18D7" w:rsidRDefault="005D18D7" w:rsidP="005D18D7">
      <w:pPr>
        <w:tabs>
          <w:tab w:val="left" w:pos="720"/>
          <w:tab w:val="left" w:pos="1440"/>
          <w:tab w:val="left" w:pos="2160"/>
        </w:tabs>
        <w:ind w:left="2160" w:hanging="2160"/>
        <w:rPr>
          <w:rFonts w:ascii="Times New Roman" w:hAnsi="Times New Roman"/>
        </w:rPr>
      </w:pPr>
      <w:r>
        <w:rPr>
          <w:rFonts w:ascii="Times New Roman" w:hAnsi="Times New Roman"/>
        </w:rPr>
        <w:tab/>
        <w:t xml:space="preserve">Attachment C: Stakeholder Letters of Support </w:t>
      </w:r>
    </w:p>
    <w:p w:rsidR="005D18D7" w:rsidRDefault="005D18D7" w:rsidP="005D18D7">
      <w:pPr>
        <w:tabs>
          <w:tab w:val="left" w:pos="720"/>
          <w:tab w:val="left" w:pos="1440"/>
          <w:tab w:val="left" w:pos="2160"/>
        </w:tabs>
        <w:ind w:left="2160" w:hanging="2160"/>
        <w:rPr>
          <w:rFonts w:ascii="Times New Roman" w:hAnsi="Times New Roman"/>
        </w:rPr>
      </w:pPr>
      <w:r>
        <w:rPr>
          <w:rFonts w:ascii="Times New Roman" w:hAnsi="Times New Roman"/>
        </w:rPr>
        <w:tab/>
        <w:t>Attachment D:</w:t>
      </w:r>
      <w:r>
        <w:rPr>
          <w:rFonts w:ascii="Times New Roman" w:hAnsi="Times New Roman"/>
        </w:rPr>
        <w:tab/>
        <w:t>60-Day Federal Register Notice</w:t>
      </w:r>
    </w:p>
    <w:p w:rsidR="005D18D7" w:rsidRDefault="005D18D7" w:rsidP="005D18D7">
      <w:pPr>
        <w:tabs>
          <w:tab w:val="left" w:pos="720"/>
          <w:tab w:val="left" w:pos="1440"/>
          <w:tab w:val="left" w:pos="2160"/>
        </w:tabs>
        <w:ind w:left="2160" w:hanging="2160"/>
        <w:rPr>
          <w:rFonts w:ascii="Times New Roman" w:hAnsi="Times New Roman"/>
        </w:rPr>
      </w:pPr>
      <w:r>
        <w:rPr>
          <w:rFonts w:ascii="Times New Roman" w:hAnsi="Times New Roman"/>
        </w:rPr>
        <w:tab/>
        <w:t>Attachment E: Public Meeting</w:t>
      </w:r>
    </w:p>
    <w:p w:rsidR="005D18D7" w:rsidRDefault="005D18D7" w:rsidP="005D18D7">
      <w:pPr>
        <w:tabs>
          <w:tab w:val="left" w:pos="720"/>
          <w:tab w:val="left" w:pos="1440"/>
          <w:tab w:val="left" w:pos="2160"/>
        </w:tabs>
        <w:ind w:left="2160" w:hanging="2160"/>
        <w:rPr>
          <w:rFonts w:ascii="Times New Roman" w:hAnsi="Times New Roman"/>
        </w:rPr>
      </w:pPr>
      <w:r>
        <w:rPr>
          <w:rFonts w:ascii="Times New Roman" w:hAnsi="Times New Roman"/>
        </w:rPr>
        <w:tab/>
      </w:r>
      <w:r>
        <w:rPr>
          <w:rFonts w:ascii="Times New Roman" w:hAnsi="Times New Roman"/>
        </w:rPr>
        <w:tab/>
        <w:t>Attachment E1: Notice of Public Meeting April 30, 2008</w:t>
      </w:r>
    </w:p>
    <w:p w:rsidR="005D18D7" w:rsidRDefault="005D18D7" w:rsidP="005D18D7">
      <w:pPr>
        <w:tabs>
          <w:tab w:val="left" w:pos="720"/>
          <w:tab w:val="left" w:pos="1440"/>
          <w:tab w:val="left" w:pos="2160"/>
        </w:tabs>
        <w:ind w:left="2160" w:hanging="2160"/>
        <w:rPr>
          <w:rFonts w:ascii="Times New Roman" w:hAnsi="Times New Roman"/>
        </w:rPr>
      </w:pPr>
      <w:r>
        <w:rPr>
          <w:rFonts w:ascii="Times New Roman" w:hAnsi="Times New Roman"/>
        </w:rPr>
        <w:tab/>
      </w:r>
      <w:r>
        <w:rPr>
          <w:rFonts w:ascii="Times New Roman" w:hAnsi="Times New Roman"/>
        </w:rPr>
        <w:tab/>
        <w:t>Attachment E2: Public Meeting Attendees</w:t>
      </w:r>
    </w:p>
    <w:p w:rsidR="005D18D7" w:rsidRDefault="005D18D7" w:rsidP="005D18D7">
      <w:pPr>
        <w:tabs>
          <w:tab w:val="left" w:pos="720"/>
          <w:tab w:val="left" w:pos="1440"/>
          <w:tab w:val="left" w:pos="2160"/>
        </w:tabs>
        <w:ind w:left="2160" w:hanging="2160"/>
        <w:rPr>
          <w:rFonts w:ascii="Times New Roman" w:hAnsi="Times New Roman"/>
        </w:rPr>
      </w:pPr>
      <w:r>
        <w:rPr>
          <w:rFonts w:ascii="Times New Roman" w:hAnsi="Times New Roman"/>
        </w:rPr>
        <w:tab/>
        <w:t>Attachment F: HSRB Non-Research Determination</w:t>
      </w:r>
    </w:p>
    <w:p w:rsidR="005D18D7" w:rsidRDefault="005D18D7" w:rsidP="005D18D7">
      <w:pPr>
        <w:tabs>
          <w:tab w:val="left" w:pos="720"/>
          <w:tab w:val="left" w:pos="1440"/>
        </w:tabs>
        <w:ind w:left="1440" w:hanging="1440"/>
        <w:rPr>
          <w:rFonts w:ascii="Times New Roman" w:hAnsi="Times New Roman"/>
        </w:rPr>
      </w:pPr>
      <w:r>
        <w:rPr>
          <w:rFonts w:ascii="Times New Roman" w:hAnsi="Times New Roman"/>
        </w:rPr>
        <w:tab/>
        <w:t xml:space="preserve">Attachment G: Web Page Informational Materials  </w:t>
      </w:r>
    </w:p>
    <w:p w:rsidR="005D18D7" w:rsidRDefault="005D18D7" w:rsidP="005D18D7">
      <w:pPr>
        <w:tabs>
          <w:tab w:val="left" w:pos="720"/>
          <w:tab w:val="left" w:pos="1440"/>
          <w:tab w:val="left" w:pos="2160"/>
          <w:tab w:val="left" w:pos="3060"/>
        </w:tabs>
        <w:ind w:left="2160" w:hanging="2160"/>
        <w:rPr>
          <w:rFonts w:ascii="Times New Roman" w:hAnsi="Times New Roman"/>
        </w:rPr>
      </w:pPr>
      <w:r>
        <w:rPr>
          <w:rFonts w:ascii="Times New Roman" w:hAnsi="Times New Roman"/>
        </w:rPr>
        <w:tab/>
      </w:r>
      <w:r>
        <w:rPr>
          <w:rFonts w:ascii="Times New Roman" w:hAnsi="Times New Roman"/>
        </w:rPr>
        <w:tab/>
        <w:t>Attachment G1:</w:t>
      </w:r>
      <w:r>
        <w:rPr>
          <w:rFonts w:ascii="Times New Roman" w:hAnsi="Times New Roman"/>
        </w:rPr>
        <w:tab/>
        <w:t xml:space="preserve">Home Page </w:t>
      </w:r>
    </w:p>
    <w:p w:rsidR="005D18D7" w:rsidRDefault="005D18D7" w:rsidP="005D18D7">
      <w:pPr>
        <w:tabs>
          <w:tab w:val="left" w:pos="720"/>
          <w:tab w:val="left" w:pos="1440"/>
          <w:tab w:val="left" w:pos="2160"/>
          <w:tab w:val="left" w:pos="3060"/>
        </w:tabs>
        <w:ind w:left="2160" w:hanging="2160"/>
        <w:rPr>
          <w:rFonts w:ascii="Times New Roman" w:hAnsi="Times New Roman"/>
        </w:rPr>
      </w:pPr>
      <w:r>
        <w:rPr>
          <w:rFonts w:ascii="Times New Roman" w:hAnsi="Times New Roman"/>
        </w:rPr>
        <w:tab/>
      </w:r>
      <w:r>
        <w:rPr>
          <w:rFonts w:ascii="Times New Roman" w:hAnsi="Times New Roman"/>
        </w:rPr>
        <w:tab/>
        <w:t xml:space="preserve">Attachment G2: </w:t>
      </w:r>
      <w:proofErr w:type="gramStart"/>
      <w:r>
        <w:rPr>
          <w:rFonts w:ascii="Times New Roman" w:hAnsi="Times New Roman"/>
        </w:rPr>
        <w:t>Information  about</w:t>
      </w:r>
      <w:proofErr w:type="gramEnd"/>
      <w:r>
        <w:rPr>
          <w:rFonts w:ascii="Times New Roman" w:hAnsi="Times New Roman"/>
        </w:rPr>
        <w:t xml:space="preserve"> NIOSH </w:t>
      </w:r>
    </w:p>
    <w:p w:rsidR="005D18D7" w:rsidRDefault="005D18D7" w:rsidP="005D18D7">
      <w:pPr>
        <w:tabs>
          <w:tab w:val="left" w:pos="720"/>
          <w:tab w:val="left" w:pos="1440"/>
          <w:tab w:val="left" w:pos="2160"/>
          <w:tab w:val="left" w:pos="3060"/>
        </w:tabs>
        <w:ind w:left="2160" w:hanging="2160"/>
        <w:rPr>
          <w:rFonts w:ascii="Times New Roman" w:hAnsi="Times New Roman"/>
        </w:rPr>
      </w:pPr>
      <w:r>
        <w:rPr>
          <w:rFonts w:ascii="Times New Roman" w:hAnsi="Times New Roman"/>
        </w:rPr>
        <w:tab/>
      </w:r>
      <w:r>
        <w:rPr>
          <w:rFonts w:ascii="Times New Roman" w:hAnsi="Times New Roman"/>
        </w:rPr>
        <w:tab/>
        <w:t xml:space="preserve">Attachment G3: Frequently Asked Questions (FAQs) </w:t>
      </w:r>
    </w:p>
    <w:p w:rsidR="005D18D7" w:rsidRDefault="005D18D7" w:rsidP="005D18D7">
      <w:pPr>
        <w:tabs>
          <w:tab w:val="left" w:pos="720"/>
          <w:tab w:val="left" w:pos="1440"/>
          <w:tab w:val="left" w:pos="2160"/>
          <w:tab w:val="left" w:pos="3060"/>
        </w:tabs>
        <w:ind w:left="2160" w:hanging="2160"/>
        <w:rPr>
          <w:rFonts w:ascii="Times New Roman" w:hAnsi="Times New Roman"/>
        </w:rPr>
      </w:pPr>
      <w:r>
        <w:rPr>
          <w:rFonts w:ascii="Times New Roman" w:hAnsi="Times New Roman"/>
        </w:rPr>
        <w:tab/>
      </w:r>
      <w:r>
        <w:rPr>
          <w:rFonts w:ascii="Times New Roman" w:hAnsi="Times New Roman"/>
        </w:rPr>
        <w:tab/>
        <w:t>Attachment G4: Privacy and Security</w:t>
      </w:r>
    </w:p>
    <w:p w:rsidR="005D18D7" w:rsidRDefault="005D18D7" w:rsidP="005D18D7">
      <w:pPr>
        <w:tabs>
          <w:tab w:val="left" w:pos="720"/>
          <w:tab w:val="left" w:pos="1440"/>
          <w:tab w:val="left" w:pos="2160"/>
          <w:tab w:val="left" w:pos="3060"/>
        </w:tabs>
        <w:ind w:left="2160" w:hanging="2160"/>
        <w:rPr>
          <w:rFonts w:ascii="Times New Roman" w:hAnsi="Times New Roman"/>
        </w:rPr>
      </w:pPr>
      <w:r>
        <w:rPr>
          <w:rFonts w:ascii="Times New Roman" w:hAnsi="Times New Roman"/>
        </w:rPr>
        <w:lastRenderedPageBreak/>
        <w:tab/>
      </w:r>
      <w:r>
        <w:rPr>
          <w:rFonts w:ascii="Times New Roman" w:hAnsi="Times New Roman"/>
        </w:rPr>
        <w:tab/>
        <w:t xml:space="preserve">Attachment G5: Disclaimer </w:t>
      </w:r>
    </w:p>
    <w:p w:rsidR="005D18D7" w:rsidRDefault="005D18D7" w:rsidP="005D18D7">
      <w:pPr>
        <w:tabs>
          <w:tab w:val="left" w:pos="720"/>
          <w:tab w:val="left" w:pos="1440"/>
          <w:tab w:val="left" w:pos="2160"/>
          <w:tab w:val="left" w:pos="3060"/>
        </w:tabs>
        <w:ind w:left="2160" w:hanging="2160"/>
        <w:rPr>
          <w:rFonts w:ascii="Times New Roman" w:hAnsi="Times New Roman"/>
        </w:rPr>
      </w:pPr>
      <w:r>
        <w:rPr>
          <w:rFonts w:ascii="Times New Roman" w:hAnsi="Times New Roman"/>
        </w:rPr>
        <w:tab/>
      </w:r>
      <w:r>
        <w:rPr>
          <w:rFonts w:ascii="Times New Roman" w:hAnsi="Times New Roman"/>
        </w:rPr>
        <w:tab/>
        <w:t>Attachment G6: How to Contact Us</w:t>
      </w:r>
    </w:p>
    <w:p w:rsidR="005D18D7" w:rsidRDefault="005D18D7" w:rsidP="005D18D7">
      <w:pPr>
        <w:tabs>
          <w:tab w:val="left" w:pos="720"/>
          <w:tab w:val="left" w:pos="1440"/>
          <w:tab w:val="left" w:pos="2160"/>
          <w:tab w:val="left" w:pos="3060"/>
        </w:tabs>
        <w:ind w:left="2160" w:hanging="1440"/>
        <w:rPr>
          <w:rFonts w:ascii="Times New Roman" w:hAnsi="Times New Roman"/>
        </w:rPr>
      </w:pPr>
      <w:r>
        <w:rPr>
          <w:rFonts w:ascii="Times New Roman" w:hAnsi="Times New Roman"/>
        </w:rPr>
        <w:t>Attachment H: Sampling Approach for Partnering Professional Organizations</w:t>
      </w:r>
    </w:p>
    <w:p w:rsidR="005D18D7" w:rsidRDefault="005D18D7" w:rsidP="005D18D7">
      <w:pPr>
        <w:tabs>
          <w:tab w:val="left" w:pos="720"/>
          <w:tab w:val="left" w:pos="1440"/>
          <w:tab w:val="left" w:pos="3060"/>
          <w:tab w:val="left" w:pos="3150"/>
        </w:tabs>
        <w:ind w:left="3060" w:hanging="2340"/>
        <w:rPr>
          <w:rFonts w:ascii="Times New Roman" w:hAnsi="Times New Roman"/>
        </w:rPr>
      </w:pPr>
      <w:r>
        <w:rPr>
          <w:rFonts w:ascii="Times New Roman" w:hAnsi="Times New Roman"/>
        </w:rPr>
        <w:tab/>
        <w:t>Attachment H1: Organizations with greater than 3,000 members with email addresses</w:t>
      </w:r>
    </w:p>
    <w:p w:rsidR="005D18D7" w:rsidRDefault="005D18D7" w:rsidP="005D18D7">
      <w:pPr>
        <w:tabs>
          <w:tab w:val="left" w:pos="720"/>
          <w:tab w:val="left" w:pos="1440"/>
          <w:tab w:val="left" w:pos="2160"/>
          <w:tab w:val="left" w:pos="3060"/>
        </w:tabs>
        <w:ind w:left="2160" w:hanging="1440"/>
        <w:rPr>
          <w:rFonts w:ascii="Times New Roman" w:hAnsi="Times New Roman"/>
        </w:rPr>
      </w:pPr>
      <w:r>
        <w:rPr>
          <w:rFonts w:ascii="Times New Roman" w:hAnsi="Times New Roman"/>
        </w:rPr>
        <w:tab/>
        <w:t xml:space="preserve">Attachment H2: Organizations with 3,000 or fewer members with email </w:t>
      </w:r>
      <w:proofErr w:type="spellStart"/>
      <w:r>
        <w:rPr>
          <w:rFonts w:ascii="Times New Roman" w:hAnsi="Times New Roman"/>
        </w:rPr>
        <w:t>addreses</w:t>
      </w:r>
      <w:proofErr w:type="spellEnd"/>
      <w:r>
        <w:rPr>
          <w:rFonts w:ascii="Times New Roman" w:hAnsi="Times New Roman"/>
        </w:rPr>
        <w:t xml:space="preserve"> </w:t>
      </w:r>
    </w:p>
    <w:p w:rsidR="005D18D7" w:rsidRDefault="005D18D7" w:rsidP="005D18D7">
      <w:pPr>
        <w:tabs>
          <w:tab w:val="left" w:pos="720"/>
          <w:tab w:val="left" w:pos="1440"/>
          <w:tab w:val="left" w:pos="2160"/>
        </w:tabs>
        <w:ind w:left="2160" w:hanging="2160"/>
        <w:rPr>
          <w:rFonts w:ascii="Times New Roman" w:hAnsi="Times New Roman"/>
        </w:rPr>
      </w:pPr>
      <w:r>
        <w:rPr>
          <w:rFonts w:ascii="Times New Roman" w:hAnsi="Times New Roman"/>
        </w:rPr>
        <w:tab/>
        <w:t>Attachment I: Survey Instrument</w:t>
      </w:r>
    </w:p>
    <w:p w:rsidR="005D18D7" w:rsidRDefault="005D18D7" w:rsidP="005D18D7">
      <w:pPr>
        <w:tabs>
          <w:tab w:val="left" w:pos="720"/>
          <w:tab w:val="left" w:pos="1440"/>
          <w:tab w:val="left" w:pos="2160"/>
        </w:tabs>
        <w:ind w:left="2160" w:hanging="2160"/>
        <w:rPr>
          <w:rFonts w:ascii="Times New Roman" w:hAnsi="Times New Roman"/>
        </w:rPr>
      </w:pPr>
      <w:r>
        <w:rPr>
          <w:rFonts w:ascii="Times New Roman" w:hAnsi="Times New Roman"/>
        </w:rPr>
        <w:tab/>
      </w:r>
      <w:r>
        <w:rPr>
          <w:rFonts w:ascii="Times New Roman" w:hAnsi="Times New Roman"/>
        </w:rPr>
        <w:tab/>
        <w:t>Attachment I1:   Screening Module</w:t>
      </w:r>
      <w:r>
        <w:rPr>
          <w:rFonts w:ascii="Times New Roman" w:hAnsi="Times New Roman"/>
        </w:rPr>
        <w:tab/>
      </w:r>
    </w:p>
    <w:p w:rsidR="005D18D7" w:rsidRDefault="005D18D7" w:rsidP="005D18D7">
      <w:pPr>
        <w:tabs>
          <w:tab w:val="left" w:pos="720"/>
          <w:tab w:val="left" w:pos="1440"/>
          <w:tab w:val="left" w:pos="2160"/>
        </w:tabs>
        <w:ind w:left="2160" w:hanging="2160"/>
        <w:rPr>
          <w:rFonts w:ascii="Times New Roman" w:hAnsi="Times New Roman"/>
        </w:rPr>
      </w:pPr>
      <w:r>
        <w:rPr>
          <w:rFonts w:ascii="Times New Roman" w:hAnsi="Times New Roman"/>
        </w:rPr>
        <w:tab/>
      </w:r>
      <w:r>
        <w:rPr>
          <w:rFonts w:ascii="Times New Roman" w:hAnsi="Times New Roman"/>
        </w:rPr>
        <w:tab/>
        <w:t xml:space="preserve">Attachment I2:   Hazard Module A - Aerosolized Medications </w:t>
      </w:r>
    </w:p>
    <w:p w:rsidR="005D18D7" w:rsidRDefault="005D18D7" w:rsidP="005D18D7">
      <w:pPr>
        <w:tabs>
          <w:tab w:val="left" w:pos="720"/>
          <w:tab w:val="left" w:pos="1440"/>
          <w:tab w:val="left" w:pos="2160"/>
        </w:tabs>
        <w:ind w:left="2160" w:hanging="2160"/>
        <w:rPr>
          <w:rFonts w:ascii="Times New Roman" w:hAnsi="Times New Roman"/>
        </w:rPr>
      </w:pPr>
      <w:r>
        <w:rPr>
          <w:rFonts w:ascii="Times New Roman" w:hAnsi="Times New Roman"/>
        </w:rPr>
        <w:tab/>
      </w:r>
      <w:r>
        <w:rPr>
          <w:rFonts w:ascii="Times New Roman" w:hAnsi="Times New Roman"/>
        </w:rPr>
        <w:tab/>
        <w:t xml:space="preserve">Attachment I3:   Hazard Module B - </w:t>
      </w:r>
      <w:proofErr w:type="spellStart"/>
      <w:r>
        <w:rPr>
          <w:rFonts w:ascii="Times New Roman" w:hAnsi="Times New Roman"/>
        </w:rPr>
        <w:t>Antineoplastic</w:t>
      </w:r>
      <w:proofErr w:type="spellEnd"/>
      <w:r>
        <w:rPr>
          <w:rFonts w:ascii="Times New Roman" w:hAnsi="Times New Roman"/>
        </w:rPr>
        <w:t xml:space="preserve"> Agents (Compound) </w:t>
      </w:r>
    </w:p>
    <w:p w:rsidR="005D18D7" w:rsidRDefault="005D18D7" w:rsidP="005D18D7">
      <w:pPr>
        <w:tabs>
          <w:tab w:val="left" w:pos="720"/>
          <w:tab w:val="left" w:pos="1440"/>
          <w:tab w:val="left" w:pos="2160"/>
        </w:tabs>
        <w:ind w:left="2160" w:hanging="2160"/>
        <w:rPr>
          <w:rFonts w:ascii="Times New Roman" w:hAnsi="Times New Roman"/>
        </w:rPr>
      </w:pPr>
      <w:r>
        <w:rPr>
          <w:rFonts w:ascii="Times New Roman" w:hAnsi="Times New Roman"/>
        </w:rPr>
        <w:tab/>
      </w:r>
      <w:r>
        <w:rPr>
          <w:rFonts w:ascii="Times New Roman" w:hAnsi="Times New Roman"/>
        </w:rPr>
        <w:tab/>
        <w:t xml:space="preserve">Attachment I4:   Hazard Module C - </w:t>
      </w:r>
      <w:proofErr w:type="spellStart"/>
      <w:r>
        <w:rPr>
          <w:rFonts w:ascii="Times New Roman" w:hAnsi="Times New Roman"/>
        </w:rPr>
        <w:t>Antineoplastic</w:t>
      </w:r>
      <w:proofErr w:type="spellEnd"/>
      <w:r>
        <w:rPr>
          <w:rFonts w:ascii="Times New Roman" w:hAnsi="Times New Roman"/>
        </w:rPr>
        <w:t xml:space="preserve"> Agents (Administer)</w:t>
      </w:r>
    </w:p>
    <w:p w:rsidR="005D18D7" w:rsidRDefault="005D18D7" w:rsidP="005D18D7">
      <w:pPr>
        <w:tabs>
          <w:tab w:val="left" w:pos="720"/>
          <w:tab w:val="left" w:pos="1440"/>
          <w:tab w:val="left" w:pos="2160"/>
        </w:tabs>
        <w:ind w:left="2160" w:hanging="2160"/>
        <w:rPr>
          <w:rFonts w:ascii="Times New Roman" w:hAnsi="Times New Roman"/>
        </w:rPr>
      </w:pPr>
      <w:r>
        <w:rPr>
          <w:rFonts w:ascii="Times New Roman" w:hAnsi="Times New Roman"/>
        </w:rPr>
        <w:tab/>
      </w:r>
      <w:r>
        <w:rPr>
          <w:rFonts w:ascii="Times New Roman" w:hAnsi="Times New Roman"/>
        </w:rPr>
        <w:tab/>
        <w:t xml:space="preserve">Attachment I5:   Hazard Module D - Chemical </w:t>
      </w:r>
      <w:proofErr w:type="spellStart"/>
      <w:r>
        <w:rPr>
          <w:rFonts w:ascii="Times New Roman" w:hAnsi="Times New Roman"/>
        </w:rPr>
        <w:t>Sterilants</w:t>
      </w:r>
      <w:proofErr w:type="spellEnd"/>
      <w:r>
        <w:rPr>
          <w:rFonts w:ascii="Times New Roman" w:hAnsi="Times New Roman"/>
        </w:rPr>
        <w:t xml:space="preserve"> </w:t>
      </w:r>
    </w:p>
    <w:p w:rsidR="005D18D7" w:rsidRDefault="005D18D7" w:rsidP="005D18D7">
      <w:pPr>
        <w:tabs>
          <w:tab w:val="left" w:pos="720"/>
          <w:tab w:val="left" w:pos="1440"/>
          <w:tab w:val="left" w:pos="2160"/>
        </w:tabs>
        <w:ind w:left="2160" w:hanging="2160"/>
        <w:rPr>
          <w:rFonts w:ascii="Times New Roman" w:hAnsi="Times New Roman"/>
        </w:rPr>
      </w:pPr>
      <w:r>
        <w:rPr>
          <w:rFonts w:ascii="Times New Roman" w:hAnsi="Times New Roman"/>
        </w:rPr>
        <w:tab/>
      </w:r>
      <w:r>
        <w:rPr>
          <w:rFonts w:ascii="Times New Roman" w:hAnsi="Times New Roman"/>
        </w:rPr>
        <w:tab/>
        <w:t xml:space="preserve">Attachment I6:   Hazard Module E - High Level Disinfectants </w:t>
      </w:r>
    </w:p>
    <w:p w:rsidR="005D18D7" w:rsidRDefault="005D18D7" w:rsidP="005D18D7">
      <w:pPr>
        <w:tabs>
          <w:tab w:val="left" w:pos="720"/>
          <w:tab w:val="left" w:pos="1440"/>
          <w:tab w:val="left" w:pos="2160"/>
        </w:tabs>
        <w:ind w:left="2160" w:hanging="2160"/>
        <w:rPr>
          <w:rFonts w:ascii="Times New Roman" w:hAnsi="Times New Roman"/>
        </w:rPr>
      </w:pPr>
      <w:r>
        <w:rPr>
          <w:rFonts w:ascii="Times New Roman" w:hAnsi="Times New Roman"/>
        </w:rPr>
        <w:tab/>
      </w:r>
      <w:r>
        <w:rPr>
          <w:rFonts w:ascii="Times New Roman" w:hAnsi="Times New Roman"/>
        </w:rPr>
        <w:tab/>
        <w:t>Attachment I7:   Hazard Module F - Surgical Smoke</w:t>
      </w:r>
    </w:p>
    <w:p w:rsidR="005D18D7" w:rsidRDefault="005D18D7" w:rsidP="005D18D7">
      <w:pPr>
        <w:tabs>
          <w:tab w:val="left" w:pos="720"/>
          <w:tab w:val="left" w:pos="1440"/>
          <w:tab w:val="left" w:pos="2160"/>
        </w:tabs>
        <w:ind w:left="2160" w:hanging="2160"/>
        <w:rPr>
          <w:rFonts w:ascii="Times New Roman" w:hAnsi="Times New Roman"/>
        </w:rPr>
      </w:pPr>
      <w:r>
        <w:rPr>
          <w:rFonts w:ascii="Times New Roman" w:hAnsi="Times New Roman"/>
        </w:rPr>
        <w:tab/>
      </w:r>
      <w:r>
        <w:rPr>
          <w:rFonts w:ascii="Times New Roman" w:hAnsi="Times New Roman"/>
        </w:rPr>
        <w:tab/>
        <w:t>Attachment I8:   Hazard Module G - Anesthetic Gases</w:t>
      </w:r>
    </w:p>
    <w:p w:rsidR="005D18D7" w:rsidRPr="00C077A8" w:rsidRDefault="005D18D7" w:rsidP="005D18D7">
      <w:pPr>
        <w:tabs>
          <w:tab w:val="left" w:pos="720"/>
          <w:tab w:val="left" w:pos="1440"/>
          <w:tab w:val="left" w:pos="2160"/>
          <w:tab w:val="left" w:pos="3150"/>
        </w:tabs>
        <w:ind w:left="2160" w:hanging="2160"/>
        <w:rPr>
          <w:rFonts w:ascii="Times New Roman" w:hAnsi="Times New Roman"/>
        </w:rPr>
      </w:pPr>
      <w:r>
        <w:rPr>
          <w:rFonts w:ascii="Times New Roman" w:hAnsi="Times New Roman"/>
        </w:rPr>
        <w:tab/>
      </w:r>
      <w:r>
        <w:rPr>
          <w:rFonts w:ascii="Times New Roman" w:hAnsi="Times New Roman"/>
        </w:rPr>
        <w:tab/>
        <w:t>Attachment I9:   Core Module</w:t>
      </w:r>
    </w:p>
    <w:p w:rsidR="005D18D7" w:rsidRPr="00C077A8" w:rsidRDefault="005D18D7" w:rsidP="005D18D7">
      <w:pPr>
        <w:tabs>
          <w:tab w:val="left" w:pos="720"/>
        </w:tabs>
        <w:ind w:left="720" w:hanging="720"/>
        <w:rPr>
          <w:rFonts w:ascii="Times New Roman" w:hAnsi="Times New Roman"/>
        </w:rPr>
      </w:pPr>
      <w:r>
        <w:rPr>
          <w:rFonts w:ascii="Times New Roman" w:hAnsi="Times New Roman"/>
        </w:rPr>
        <w:tab/>
        <w:t>Attachment J:  Email Recruitment Letters</w:t>
      </w:r>
    </w:p>
    <w:p w:rsidR="005D18D7" w:rsidRDefault="005D18D7" w:rsidP="005D18D7">
      <w:pPr>
        <w:tabs>
          <w:tab w:val="left" w:pos="720"/>
          <w:tab w:val="left" w:pos="1440"/>
          <w:tab w:val="left" w:pos="3150"/>
        </w:tabs>
        <w:ind w:left="720" w:hanging="720"/>
        <w:rPr>
          <w:rFonts w:ascii="Times New Roman" w:hAnsi="Times New Roman"/>
        </w:rPr>
      </w:pPr>
      <w:r w:rsidRPr="00C077A8">
        <w:rPr>
          <w:rFonts w:ascii="Times New Roman" w:hAnsi="Times New Roman"/>
        </w:rPr>
        <w:tab/>
      </w:r>
      <w:r>
        <w:rPr>
          <w:rFonts w:ascii="Times New Roman" w:hAnsi="Times New Roman"/>
        </w:rPr>
        <w:tab/>
        <w:t>Attachment J1:</w:t>
      </w:r>
      <w:r>
        <w:rPr>
          <w:rFonts w:ascii="Times New Roman" w:hAnsi="Times New Roman"/>
        </w:rPr>
        <w:tab/>
        <w:t>Pre-Survey Notification</w:t>
      </w:r>
    </w:p>
    <w:p w:rsidR="005D18D7" w:rsidRDefault="005D18D7" w:rsidP="005D18D7">
      <w:pPr>
        <w:tabs>
          <w:tab w:val="left" w:pos="720"/>
        </w:tabs>
        <w:ind w:left="720" w:hanging="720"/>
        <w:rPr>
          <w:rFonts w:ascii="Times New Roman" w:hAnsi="Times New Roman"/>
        </w:rPr>
      </w:pPr>
      <w:r>
        <w:rPr>
          <w:rFonts w:ascii="Times New Roman" w:hAnsi="Times New Roman"/>
        </w:rPr>
        <w:tab/>
      </w:r>
      <w:r>
        <w:rPr>
          <w:rFonts w:ascii="Times New Roman" w:hAnsi="Times New Roman"/>
        </w:rPr>
        <w:tab/>
      </w:r>
      <w:r w:rsidRPr="00C077A8">
        <w:rPr>
          <w:rFonts w:ascii="Times New Roman" w:hAnsi="Times New Roman"/>
        </w:rPr>
        <w:t>A</w:t>
      </w:r>
      <w:r>
        <w:rPr>
          <w:rFonts w:ascii="Times New Roman" w:hAnsi="Times New Roman"/>
        </w:rPr>
        <w:t>ttachment J1:    Invitation Email</w:t>
      </w:r>
    </w:p>
    <w:p w:rsidR="005D18D7" w:rsidRDefault="005D18D7" w:rsidP="005D18D7">
      <w:pPr>
        <w:tabs>
          <w:tab w:val="left" w:pos="720"/>
        </w:tabs>
        <w:ind w:left="720" w:hanging="720"/>
        <w:rPr>
          <w:rFonts w:ascii="Times New Roman" w:hAnsi="Times New Roman"/>
        </w:rPr>
      </w:pPr>
      <w:r>
        <w:rPr>
          <w:rFonts w:ascii="Times New Roman" w:hAnsi="Times New Roman"/>
        </w:rPr>
        <w:tab/>
      </w:r>
      <w:r>
        <w:rPr>
          <w:rFonts w:ascii="Times New Roman" w:hAnsi="Times New Roman"/>
        </w:rPr>
        <w:tab/>
        <w:t>Attachment J2:    First Reminder Email</w:t>
      </w:r>
    </w:p>
    <w:p w:rsidR="005D18D7" w:rsidRDefault="005D18D7" w:rsidP="005D18D7">
      <w:pPr>
        <w:tabs>
          <w:tab w:val="left" w:pos="720"/>
        </w:tabs>
        <w:ind w:left="720" w:hanging="720"/>
        <w:rPr>
          <w:rFonts w:ascii="Times New Roman" w:hAnsi="Times New Roman"/>
        </w:rPr>
      </w:pPr>
      <w:r>
        <w:rPr>
          <w:rFonts w:ascii="Times New Roman" w:hAnsi="Times New Roman"/>
        </w:rPr>
        <w:tab/>
      </w:r>
      <w:r>
        <w:rPr>
          <w:rFonts w:ascii="Times New Roman" w:hAnsi="Times New Roman"/>
        </w:rPr>
        <w:tab/>
        <w:t>Attachment J3:    Second reminder Email</w:t>
      </w:r>
    </w:p>
    <w:p w:rsidR="005D18D7" w:rsidRDefault="005D18D7" w:rsidP="005D18D7">
      <w:pPr>
        <w:tabs>
          <w:tab w:val="left" w:pos="720"/>
        </w:tabs>
        <w:ind w:left="720" w:hanging="720"/>
        <w:rPr>
          <w:rFonts w:ascii="Times New Roman" w:hAnsi="Times New Roman"/>
        </w:rPr>
      </w:pPr>
      <w:r>
        <w:rPr>
          <w:rFonts w:ascii="Times New Roman" w:hAnsi="Times New Roman"/>
        </w:rPr>
        <w:tab/>
      </w:r>
      <w:r>
        <w:rPr>
          <w:rFonts w:ascii="Times New Roman" w:hAnsi="Times New Roman"/>
        </w:rPr>
        <w:tab/>
        <w:t xml:space="preserve">Attachment J4:    Final Reminder Email   </w:t>
      </w:r>
      <w:r>
        <w:rPr>
          <w:rFonts w:ascii="Times New Roman" w:hAnsi="Times New Roman"/>
        </w:rPr>
        <w:br w:type="page"/>
      </w:r>
    </w:p>
    <w:p w:rsidR="005D18D7" w:rsidRPr="00A15BFA" w:rsidRDefault="005D18D7" w:rsidP="005D18D7">
      <w:pPr>
        <w:tabs>
          <w:tab w:val="left" w:pos="720"/>
          <w:tab w:val="left" w:pos="1440"/>
          <w:tab w:val="left" w:pos="2160"/>
        </w:tabs>
        <w:rPr>
          <w:rFonts w:ascii="Times New Roman" w:hAnsi="Times New Roman"/>
          <w:sz w:val="36"/>
          <w:szCs w:val="36"/>
        </w:rPr>
      </w:pPr>
      <w:r w:rsidRPr="00A15BFA">
        <w:rPr>
          <w:rFonts w:ascii="Times New Roman" w:hAnsi="Times New Roman"/>
          <w:b/>
          <w:bCs/>
          <w:sz w:val="36"/>
          <w:szCs w:val="36"/>
        </w:rPr>
        <w:lastRenderedPageBreak/>
        <w:t>A.  Justification</w:t>
      </w:r>
    </w:p>
    <w:p w:rsidR="005D18D7" w:rsidRDefault="005D18D7" w:rsidP="005D18D7">
      <w:pPr>
        <w:rPr>
          <w:rFonts w:ascii="Times New Roman" w:hAnsi="Times New Roman"/>
          <w:u w:val="single"/>
        </w:rPr>
      </w:pPr>
    </w:p>
    <w:p w:rsidR="005D18D7" w:rsidRPr="00C077A8" w:rsidRDefault="005D18D7" w:rsidP="005D18D7">
      <w:pPr>
        <w:rPr>
          <w:rFonts w:ascii="Times New Roman" w:hAnsi="Times New Roman"/>
          <w:u w:val="single"/>
        </w:rPr>
      </w:pPr>
    </w:p>
    <w:p w:rsidR="005D18D7" w:rsidRPr="00A15BFA" w:rsidRDefault="005D18D7" w:rsidP="005D18D7">
      <w:pPr>
        <w:rPr>
          <w:rFonts w:ascii="Times New Roman" w:hAnsi="Times New Roman"/>
          <w:sz w:val="28"/>
          <w:szCs w:val="28"/>
        </w:rPr>
      </w:pPr>
      <w:r w:rsidRPr="00A15BFA">
        <w:rPr>
          <w:rFonts w:ascii="Times New Roman" w:hAnsi="Times New Roman"/>
          <w:b/>
          <w:bCs/>
          <w:sz w:val="28"/>
          <w:szCs w:val="28"/>
        </w:rPr>
        <w:t>A1.  Circumstances Making the Collection of Information</w:t>
      </w:r>
      <w:r>
        <w:rPr>
          <w:rFonts w:ascii="Times New Roman" w:hAnsi="Times New Roman"/>
          <w:b/>
          <w:bCs/>
          <w:sz w:val="28"/>
          <w:szCs w:val="28"/>
        </w:rPr>
        <w:t xml:space="preserve"> Necessary</w:t>
      </w:r>
      <w:r w:rsidRPr="00A15BFA">
        <w:rPr>
          <w:rFonts w:ascii="Times New Roman" w:hAnsi="Times New Roman"/>
          <w:b/>
          <w:bCs/>
          <w:sz w:val="28"/>
          <w:szCs w:val="28"/>
        </w:rPr>
        <w:t xml:space="preserve"> </w:t>
      </w:r>
    </w:p>
    <w:p w:rsidR="005D18D7" w:rsidRDefault="005D18D7" w:rsidP="005D18D7">
      <w:pPr>
        <w:rPr>
          <w:rFonts w:ascii="Times New Roman" w:hAnsi="Times New Roman"/>
          <w:b/>
        </w:rPr>
      </w:pPr>
    </w:p>
    <w:p w:rsidR="005D18D7" w:rsidRPr="00A15BFA" w:rsidRDefault="005D18D7" w:rsidP="005D18D7">
      <w:pPr>
        <w:rPr>
          <w:rFonts w:ascii="Times New Roman" w:hAnsi="Times New Roman"/>
          <w:b/>
          <w:sz w:val="28"/>
          <w:szCs w:val="28"/>
          <w:u w:val="single"/>
        </w:rPr>
      </w:pPr>
      <w:r w:rsidRPr="00A15BFA">
        <w:rPr>
          <w:rFonts w:ascii="Times New Roman" w:hAnsi="Times New Roman"/>
          <w:b/>
          <w:sz w:val="28"/>
          <w:szCs w:val="28"/>
          <w:u w:val="single"/>
        </w:rPr>
        <w:t>Background</w:t>
      </w:r>
    </w:p>
    <w:p w:rsidR="005D18D7" w:rsidRPr="003B72A5" w:rsidRDefault="005D18D7" w:rsidP="005D18D7">
      <w:pPr>
        <w:rPr>
          <w:rFonts w:ascii="Times New Roman" w:hAnsi="Times New Roman"/>
          <w:b/>
        </w:rPr>
      </w:pPr>
    </w:p>
    <w:p w:rsidR="005D18D7" w:rsidRDefault="005D18D7" w:rsidP="005D18D7">
      <w:pPr>
        <w:tabs>
          <w:tab w:val="left" w:pos="0"/>
          <w:tab w:val="left" w:pos="360"/>
        </w:tabs>
        <w:rPr>
          <w:rFonts w:ascii="Times New Roman" w:hAnsi="Times New Roman"/>
        </w:rPr>
      </w:pPr>
      <w:r>
        <w:rPr>
          <w:rFonts w:ascii="Times New Roman" w:hAnsi="Times New Roman"/>
        </w:rPr>
        <w:t xml:space="preserve">This is a new information collection request from the National Institute for Occupational Safety and Health (NIOSH), Centers for Disease Control and Prevention.  The proposed information collection will address the need for occupational hazard exposure surveillance data for healthcare workers who use or come in contact with hazardous chemical agents including </w:t>
      </w:r>
      <w:proofErr w:type="spellStart"/>
      <w:r w:rsidRPr="00DA0455">
        <w:rPr>
          <w:rFonts w:ascii="Times New Roman" w:hAnsi="Times New Roman"/>
        </w:rPr>
        <w:t>antineoplastic</w:t>
      </w:r>
      <w:proofErr w:type="spellEnd"/>
      <w:r w:rsidRPr="00DA0455">
        <w:rPr>
          <w:rFonts w:ascii="Times New Roman" w:hAnsi="Times New Roman"/>
        </w:rPr>
        <w:t xml:space="preserve"> agents, anesthetic gases, aerosolized medications, chemical </w:t>
      </w:r>
      <w:proofErr w:type="spellStart"/>
      <w:r w:rsidRPr="00DA0455">
        <w:rPr>
          <w:rFonts w:ascii="Times New Roman" w:hAnsi="Times New Roman"/>
        </w:rPr>
        <w:t>sterilants</w:t>
      </w:r>
      <w:proofErr w:type="spellEnd"/>
      <w:r w:rsidRPr="00DA0455">
        <w:rPr>
          <w:rFonts w:ascii="Times New Roman" w:hAnsi="Times New Roman"/>
        </w:rPr>
        <w:t xml:space="preserve">, high level disinfectants and surgical smoke. </w:t>
      </w:r>
      <w:r>
        <w:rPr>
          <w:rFonts w:ascii="Times New Roman" w:hAnsi="Times New Roman"/>
        </w:rPr>
        <w:t xml:space="preserve">The target population for this survey will include members of healthcare-related professional organizations who have agreed to make the survey available to its members.  </w:t>
      </w:r>
    </w:p>
    <w:p w:rsidR="005D18D7" w:rsidRDefault="005D18D7" w:rsidP="005D18D7">
      <w:pPr>
        <w:tabs>
          <w:tab w:val="left" w:pos="0"/>
          <w:tab w:val="left" w:pos="360"/>
        </w:tabs>
        <w:rPr>
          <w:rFonts w:ascii="Times New Roman" w:hAnsi="Times New Roman"/>
        </w:rPr>
      </w:pPr>
    </w:p>
    <w:p w:rsidR="005D18D7" w:rsidRDefault="005D18D7" w:rsidP="005D18D7">
      <w:pPr>
        <w:tabs>
          <w:tab w:val="left" w:pos="0"/>
          <w:tab w:val="left" w:pos="360"/>
        </w:tabs>
        <w:rPr>
          <w:rFonts w:ascii="Times New Roman" w:hAnsi="Times New Roman"/>
        </w:rPr>
      </w:pPr>
      <w:r>
        <w:rPr>
          <w:rFonts w:ascii="Times New Roman" w:hAnsi="Times New Roman"/>
        </w:rPr>
        <w:t xml:space="preserve">Tracking of occupational hazards, exposures, injuries and illnesses has and continues to be an integral part of the NIOSH mission since its creation by the Occupational Safety and Health Act [29CFR </w:t>
      </w:r>
      <w:r w:rsidRPr="00004159">
        <w:rPr>
          <w:rFonts w:ascii="Times New Roman" w:hAnsi="Times New Roman"/>
        </w:rPr>
        <w:t>§ 671]</w:t>
      </w:r>
      <w:r>
        <w:rPr>
          <w:rFonts w:ascii="Times New Roman" w:hAnsi="Times New Roman"/>
        </w:rPr>
        <w:t xml:space="preserve"> of 1970 (</w:t>
      </w:r>
      <w:r w:rsidRPr="00F042B4">
        <w:rPr>
          <w:rFonts w:ascii="Times New Roman" w:hAnsi="Times New Roman"/>
        </w:rPr>
        <w:t>Attachment A</w:t>
      </w:r>
      <w:r>
        <w:rPr>
          <w:rFonts w:ascii="Times New Roman" w:hAnsi="Times New Roman"/>
        </w:rPr>
        <w:t>).  T</w:t>
      </w:r>
      <w:r w:rsidRPr="006A58FD">
        <w:rPr>
          <w:rFonts w:ascii="Times New Roman" w:hAnsi="Times New Roman"/>
        </w:rPr>
        <w:t>his project is of programmatic importance to NIOSH</w:t>
      </w:r>
      <w:r>
        <w:rPr>
          <w:rFonts w:ascii="Times New Roman" w:hAnsi="Times New Roman"/>
        </w:rPr>
        <w:t>; Goal 3 (</w:t>
      </w:r>
      <w:r w:rsidRPr="00F042B4">
        <w:rPr>
          <w:rFonts w:ascii="Times New Roman" w:hAnsi="Times New Roman"/>
        </w:rPr>
        <w:t>Attachment B</w:t>
      </w:r>
      <w:r>
        <w:rPr>
          <w:rFonts w:ascii="Times New Roman" w:hAnsi="Times New Roman"/>
        </w:rPr>
        <w:t xml:space="preserve">) of the NIOSH Surveillance Strategic Plan is to “strengthen surveillance of high-risk industries and occupations, and of populations at high risk, including special populations.”  NIOSH and stakeholders have recognized healthcare as a high-risk industry with workers in many occupations being exposed to chemical, physical, biological and radiologic agents, physical and psychosocial demands, workplace stress and violence which places workers at risk for illness and injury.  </w:t>
      </w:r>
    </w:p>
    <w:p w:rsidR="005D18D7" w:rsidRDefault="005D18D7" w:rsidP="005D18D7">
      <w:pPr>
        <w:tabs>
          <w:tab w:val="left" w:pos="0"/>
          <w:tab w:val="left" w:pos="360"/>
        </w:tabs>
        <w:rPr>
          <w:rFonts w:ascii="Times New Roman" w:hAnsi="Times New Roman"/>
        </w:rPr>
      </w:pPr>
    </w:p>
    <w:p w:rsidR="005D18D7" w:rsidRPr="005C07DA" w:rsidRDefault="005D18D7" w:rsidP="005D18D7">
      <w:pPr>
        <w:pStyle w:val="Level2"/>
        <w:tabs>
          <w:tab w:val="left" w:pos="360"/>
          <w:tab w:val="left" w:pos="1080"/>
        </w:tabs>
        <w:ind w:left="0" w:firstLine="0"/>
        <w:rPr>
          <w:rFonts w:ascii="Times New Roman" w:hAnsi="Times New Roman"/>
        </w:rPr>
      </w:pPr>
      <w:r w:rsidRPr="005C07DA">
        <w:rPr>
          <w:rFonts w:ascii="Times New Roman" w:hAnsi="Times New Roman"/>
        </w:rPr>
        <w:t xml:space="preserve">The proposed survey will provide important information on </w:t>
      </w:r>
      <w:r w:rsidRPr="005C07DA">
        <w:rPr>
          <w:rFonts w:ascii="Times New Roman" w:hAnsi="Times New Roman"/>
          <w:lang w:eastAsia="ja-JP"/>
        </w:rPr>
        <w:t>health and safety practices and exposures of healthcare workers that is not currently available elsewhere.  The more than 17 million workers in the H</w:t>
      </w:r>
      <w:r>
        <w:rPr>
          <w:rFonts w:ascii="Times New Roman" w:hAnsi="Times New Roman"/>
          <w:lang w:eastAsia="ja-JP"/>
        </w:rPr>
        <w:t>ealthcare and Social Assistance (H</w:t>
      </w:r>
      <w:r w:rsidRPr="005C07DA">
        <w:rPr>
          <w:rFonts w:ascii="Times New Roman" w:hAnsi="Times New Roman"/>
          <w:lang w:eastAsia="ja-JP"/>
        </w:rPr>
        <w:t>CSA</w:t>
      </w:r>
      <w:r>
        <w:rPr>
          <w:rFonts w:ascii="Times New Roman" w:hAnsi="Times New Roman"/>
          <w:lang w:eastAsia="ja-JP"/>
        </w:rPr>
        <w:t>)</w:t>
      </w:r>
      <w:r w:rsidRPr="005C07DA">
        <w:rPr>
          <w:rFonts w:ascii="Times New Roman" w:hAnsi="Times New Roman"/>
          <w:lang w:eastAsia="ja-JP"/>
        </w:rPr>
        <w:t xml:space="preserve"> sector represent about 12% of the </w:t>
      </w:r>
      <w:smartTag w:uri="urn:schemas-microsoft-com:office:smarttags" w:element="country-region">
        <w:smartTag w:uri="urn:schemas-microsoft-com:office:smarttags" w:element="place">
          <w:r w:rsidRPr="005C07DA">
            <w:rPr>
              <w:rFonts w:ascii="Times New Roman" w:hAnsi="Times New Roman"/>
              <w:lang w:eastAsia="ja-JP"/>
            </w:rPr>
            <w:t>U.S.</w:t>
          </w:r>
        </w:smartTag>
      </w:smartTag>
      <w:r w:rsidRPr="005C07DA">
        <w:rPr>
          <w:rFonts w:ascii="Times New Roman" w:hAnsi="Times New Roman"/>
          <w:lang w:eastAsia="ja-JP"/>
        </w:rPr>
        <w:t xml:space="preserve"> workforce with </w:t>
      </w:r>
      <w:r>
        <w:rPr>
          <w:rFonts w:ascii="Times New Roman" w:hAnsi="Times New Roman"/>
          <w:lang w:eastAsia="ja-JP"/>
        </w:rPr>
        <w:t xml:space="preserve">a projected </w:t>
      </w:r>
      <w:r w:rsidRPr="005C07DA">
        <w:rPr>
          <w:rFonts w:ascii="Times New Roman" w:hAnsi="Times New Roman"/>
          <w:lang w:eastAsia="ja-JP"/>
        </w:rPr>
        <w:t xml:space="preserve">growth of more 30% by 2014, more than in any other industrial sector [Bureau of Labor Statistics 2006; </w:t>
      </w:r>
      <w:proofErr w:type="spellStart"/>
      <w:r w:rsidRPr="005C07DA">
        <w:rPr>
          <w:rFonts w:ascii="Times New Roman" w:hAnsi="Times New Roman"/>
          <w:lang w:eastAsia="ja-JP"/>
        </w:rPr>
        <w:t>Hecker</w:t>
      </w:r>
      <w:proofErr w:type="spellEnd"/>
      <w:r w:rsidRPr="005C07DA">
        <w:rPr>
          <w:rFonts w:ascii="Times New Roman" w:hAnsi="Times New Roman"/>
          <w:lang w:eastAsia="ja-JP"/>
        </w:rPr>
        <w:t xml:space="preserve"> DE 2005].   Workers in this sector are experiencing higher rates of illness and injury as compared to </w:t>
      </w:r>
      <w:r>
        <w:rPr>
          <w:rFonts w:ascii="Times New Roman" w:hAnsi="Times New Roman"/>
          <w:lang w:eastAsia="ja-JP"/>
        </w:rPr>
        <w:t xml:space="preserve">workers in </w:t>
      </w:r>
      <w:r w:rsidRPr="005C07DA">
        <w:rPr>
          <w:rFonts w:ascii="Times New Roman" w:hAnsi="Times New Roman"/>
          <w:lang w:eastAsia="ja-JP"/>
        </w:rPr>
        <w:t>all private industry.  The data collected from this survey</w:t>
      </w:r>
      <w:r>
        <w:rPr>
          <w:rFonts w:ascii="Times New Roman" w:hAnsi="Times New Roman"/>
          <w:lang w:eastAsia="ja-JP"/>
        </w:rPr>
        <w:t>,</w:t>
      </w:r>
      <w:r w:rsidRPr="005C07DA">
        <w:rPr>
          <w:rFonts w:ascii="Times New Roman" w:hAnsi="Times New Roman"/>
          <w:lang w:eastAsia="ja-JP"/>
        </w:rPr>
        <w:t xml:space="preserve"> </w:t>
      </w:r>
      <w:r w:rsidRPr="005C07DA">
        <w:rPr>
          <w:rFonts w:ascii="Times New Roman" w:hAnsi="Times New Roman"/>
        </w:rPr>
        <w:t xml:space="preserve">the first of its kind by the Federal government, </w:t>
      </w:r>
      <w:r w:rsidRPr="005C07DA">
        <w:rPr>
          <w:rFonts w:ascii="Times New Roman" w:hAnsi="Times New Roman"/>
          <w:lang w:eastAsia="ja-JP"/>
        </w:rPr>
        <w:t xml:space="preserve">will </w:t>
      </w:r>
      <w:r>
        <w:rPr>
          <w:rFonts w:ascii="Times New Roman" w:hAnsi="Times New Roman"/>
          <w:lang w:eastAsia="ja-JP"/>
        </w:rPr>
        <w:t xml:space="preserve">provide information on </w:t>
      </w:r>
      <w:r w:rsidRPr="005C07DA">
        <w:rPr>
          <w:rFonts w:ascii="Times New Roman" w:hAnsi="Times New Roman"/>
        </w:rPr>
        <w:t>health and safety practices</w:t>
      </w:r>
      <w:r>
        <w:rPr>
          <w:rFonts w:ascii="Times New Roman" w:hAnsi="Times New Roman"/>
        </w:rPr>
        <w:t xml:space="preserve"> (including </w:t>
      </w:r>
      <w:r w:rsidRPr="005C07DA">
        <w:rPr>
          <w:rFonts w:ascii="Times New Roman" w:hAnsi="Times New Roman"/>
        </w:rPr>
        <w:t>exposure controls</w:t>
      </w:r>
      <w:r>
        <w:rPr>
          <w:rFonts w:ascii="Times New Roman" w:hAnsi="Times New Roman"/>
        </w:rPr>
        <w:t>) utilized by healthcare workers who handle or come in contact with the targeted hazardous chemical agents</w:t>
      </w:r>
      <w:r w:rsidRPr="005C07DA">
        <w:rPr>
          <w:rFonts w:ascii="Times New Roman" w:hAnsi="Times New Roman"/>
          <w:lang w:eastAsia="ja-JP"/>
        </w:rPr>
        <w:t xml:space="preserve">.  </w:t>
      </w:r>
      <w:r w:rsidRPr="00A77C93">
        <w:rPr>
          <w:rFonts w:ascii="Times New Roman" w:hAnsi="Times New Roman"/>
          <w:lang w:eastAsia="ja-JP"/>
        </w:rPr>
        <w:t>N</w:t>
      </w:r>
      <w:r w:rsidRPr="00A77C93">
        <w:rPr>
          <w:rFonts w:ascii="Times New Roman" w:hAnsi="Times New Roman"/>
        </w:rPr>
        <w:t>IOSH will use the data to</w:t>
      </w:r>
      <w:r>
        <w:rPr>
          <w:rFonts w:ascii="Times New Roman" w:hAnsi="Times New Roman"/>
        </w:rPr>
        <w:t xml:space="preserve"> </w:t>
      </w:r>
      <w:r w:rsidRPr="00A77C93">
        <w:rPr>
          <w:rFonts w:ascii="Times New Roman" w:hAnsi="Times New Roman"/>
        </w:rPr>
        <w:t xml:space="preserve">identify gaps relative to the utilization of best practices and guide interventions and future </w:t>
      </w:r>
      <w:r>
        <w:rPr>
          <w:rFonts w:ascii="Times New Roman" w:hAnsi="Times New Roman"/>
        </w:rPr>
        <w:t>hazard surveillance activities</w:t>
      </w:r>
      <w:r w:rsidRPr="005C07DA">
        <w:rPr>
          <w:rFonts w:ascii="Times New Roman" w:hAnsi="Times New Roman"/>
        </w:rPr>
        <w:t xml:space="preserve">; the participating </w:t>
      </w:r>
      <w:r>
        <w:rPr>
          <w:rFonts w:ascii="Times New Roman" w:hAnsi="Times New Roman"/>
        </w:rPr>
        <w:t xml:space="preserve">organizations </w:t>
      </w:r>
      <w:r w:rsidRPr="005C07DA">
        <w:rPr>
          <w:rFonts w:ascii="Times New Roman" w:hAnsi="Times New Roman"/>
        </w:rPr>
        <w:t xml:space="preserve">will use the data for benchmarking, identifying areas for expanding guidelines and </w:t>
      </w:r>
      <w:r>
        <w:rPr>
          <w:rFonts w:ascii="Times New Roman" w:hAnsi="Times New Roman"/>
        </w:rPr>
        <w:t xml:space="preserve">for </w:t>
      </w:r>
      <w:r w:rsidRPr="005C07DA">
        <w:rPr>
          <w:rFonts w:ascii="Times New Roman" w:hAnsi="Times New Roman"/>
        </w:rPr>
        <w:t xml:space="preserve">health and safety promotion.   </w:t>
      </w:r>
    </w:p>
    <w:p w:rsidR="005D18D7" w:rsidRDefault="005D18D7" w:rsidP="005D18D7">
      <w:pPr>
        <w:tabs>
          <w:tab w:val="left" w:pos="0"/>
        </w:tabs>
        <w:rPr>
          <w:rFonts w:ascii="Times New Roman" w:hAnsi="Times New Roman"/>
          <w:vertAlign w:val="superscript"/>
        </w:rPr>
      </w:pPr>
    </w:p>
    <w:p w:rsidR="005D18D7" w:rsidRDefault="005D18D7" w:rsidP="005D18D7">
      <w:pPr>
        <w:tabs>
          <w:tab w:val="left" w:pos="0"/>
        </w:tabs>
        <w:rPr>
          <w:rFonts w:ascii="Times New Roman" w:hAnsi="Times New Roman"/>
          <w:color w:val="000000"/>
        </w:rPr>
      </w:pPr>
      <w:r>
        <w:rPr>
          <w:rFonts w:ascii="Times New Roman" w:hAnsi="Times New Roman"/>
        </w:rPr>
        <w:t>In order to address occupational safety and health issues of the nation, NIOSH organized its National Occupational Research Agenda (NORA) program portfolio into eight industrial sectors as defined by the North American Industry Classification System (NAICS).  Each sector has a sector council (comprised of representatives from industry, labor, academia</w:t>
      </w:r>
      <w:r w:rsidRPr="002A75D2">
        <w:rPr>
          <w:rFonts w:ascii="Times New Roman" w:hAnsi="Times New Roman"/>
        </w:rPr>
        <w:t xml:space="preserve"> </w:t>
      </w:r>
      <w:r>
        <w:rPr>
          <w:rFonts w:ascii="Times New Roman" w:hAnsi="Times New Roman"/>
        </w:rPr>
        <w:t xml:space="preserve">and NIOSH) which is responsible for identifying important occupational health and safety issues and occupational safety and health goals for their respective industry sectors.  The HCSA Sector Council has identified important knowledge gaps and research needs in their report </w:t>
      </w:r>
      <w:r w:rsidRPr="00B316AA">
        <w:rPr>
          <w:rFonts w:ascii="Times New Roman" w:hAnsi="Times New Roman"/>
          <w:i/>
        </w:rPr>
        <w:t xml:space="preserve">State of the </w:t>
      </w:r>
      <w:r w:rsidRPr="00B316AA">
        <w:rPr>
          <w:rFonts w:ascii="Times New Roman" w:hAnsi="Times New Roman"/>
          <w:i/>
        </w:rPr>
        <w:lastRenderedPageBreak/>
        <w:t>sector/healthcare and social assistance: identification of research opportunities for the next decade of NORA</w:t>
      </w:r>
      <w:r w:rsidRPr="00B316AA">
        <w:rPr>
          <w:rFonts w:ascii="Times New Roman" w:hAnsi="Times New Roman"/>
        </w:rPr>
        <w:t xml:space="preserve"> </w:t>
      </w:r>
      <w:r>
        <w:rPr>
          <w:rFonts w:ascii="Times New Roman" w:hAnsi="Times New Roman"/>
        </w:rPr>
        <w:t>[NIOSH 2009a].  One of the recommendations of the council was for i</w:t>
      </w:r>
      <w:r w:rsidRPr="00D94F4A">
        <w:rPr>
          <w:rFonts w:ascii="Times New Roman" w:hAnsi="Times New Roman"/>
          <w:color w:val="000000"/>
        </w:rPr>
        <w:t>mproved hazard and health surveillance</w:t>
      </w:r>
      <w:r>
        <w:rPr>
          <w:rFonts w:ascii="Times New Roman" w:hAnsi="Times New Roman"/>
          <w:color w:val="000000"/>
        </w:rPr>
        <w:t xml:space="preserve">, recognizing that such data would be used </w:t>
      </w:r>
      <w:r w:rsidRPr="00D94F4A">
        <w:rPr>
          <w:rFonts w:ascii="Times New Roman" w:hAnsi="Times New Roman"/>
          <w:color w:val="000000"/>
        </w:rPr>
        <w:t>for multiple purposes, i.e., to identify new and emerging hazards, track the magnitude and distribution of exposures and the use of exposure con</w:t>
      </w:r>
      <w:r w:rsidRPr="00D94F4A">
        <w:rPr>
          <w:rFonts w:ascii="Times New Roman" w:hAnsi="Times New Roman"/>
          <w:color w:val="000000"/>
        </w:rPr>
        <w:softHyphen/>
        <w:t>trols among occupational groups, identify populations for targeted interventions, and track the effectiveness of interventions over</w:t>
      </w:r>
      <w:r>
        <w:rPr>
          <w:rFonts w:ascii="Times New Roman" w:hAnsi="Times New Roman"/>
          <w:color w:val="000000"/>
        </w:rPr>
        <w:t xml:space="preserve"> time.</w:t>
      </w:r>
    </w:p>
    <w:p w:rsidR="005D18D7" w:rsidRDefault="005D18D7" w:rsidP="005D18D7">
      <w:pPr>
        <w:tabs>
          <w:tab w:val="left" w:pos="0"/>
        </w:tabs>
        <w:rPr>
          <w:rFonts w:ascii="Times New Roman" w:hAnsi="Times New Roman"/>
          <w:color w:val="000000"/>
        </w:rPr>
      </w:pPr>
    </w:p>
    <w:p w:rsidR="005D18D7" w:rsidRDefault="005D18D7" w:rsidP="005D18D7">
      <w:pPr>
        <w:tabs>
          <w:tab w:val="left" w:pos="0"/>
        </w:tabs>
        <w:rPr>
          <w:rFonts w:ascii="Times New Roman" w:hAnsi="Times New Roman"/>
        </w:rPr>
      </w:pPr>
      <w:r>
        <w:rPr>
          <w:rFonts w:ascii="Times New Roman" w:hAnsi="Times New Roman"/>
        </w:rPr>
        <w:t>The proposed data collection will also meet goals identified by the HCSA sector council [NIOSH 2009b] including:</w:t>
      </w:r>
    </w:p>
    <w:p w:rsidR="005D18D7" w:rsidRDefault="005D18D7" w:rsidP="005D18D7">
      <w:pPr>
        <w:tabs>
          <w:tab w:val="left" w:pos="0"/>
        </w:tabs>
        <w:rPr>
          <w:rFonts w:ascii="Times New Roman" w:hAnsi="Times New Roman"/>
        </w:rPr>
      </w:pPr>
    </w:p>
    <w:p w:rsidR="005D18D7" w:rsidRDefault="005D18D7" w:rsidP="005D18D7">
      <w:pPr>
        <w:tabs>
          <w:tab w:val="left" w:pos="0"/>
        </w:tabs>
        <w:ind w:left="576"/>
        <w:rPr>
          <w:rFonts w:ascii="Times New Roman" w:hAnsi="Times New Roman"/>
        </w:rPr>
      </w:pPr>
      <w:r w:rsidRPr="00E70018">
        <w:rPr>
          <w:rFonts w:ascii="Times New Roman" w:hAnsi="Times New Roman"/>
          <w:u w:val="single"/>
        </w:rPr>
        <w:t>Activity Goal 3.1.1</w:t>
      </w:r>
      <w:r>
        <w:rPr>
          <w:rFonts w:ascii="Times New Roman" w:hAnsi="Times New Roman"/>
        </w:rPr>
        <w:t>: Partner with professional associations to acquire demographic information on members who compound and/or administer hazardous drugs by occupation and size and type of practice setting.</w:t>
      </w:r>
    </w:p>
    <w:p w:rsidR="005D18D7" w:rsidRDefault="005D18D7" w:rsidP="005D18D7">
      <w:pPr>
        <w:tabs>
          <w:tab w:val="left" w:pos="0"/>
        </w:tabs>
        <w:rPr>
          <w:rFonts w:ascii="Times New Roman" w:hAnsi="Times New Roman"/>
        </w:rPr>
      </w:pPr>
    </w:p>
    <w:p w:rsidR="005D18D7" w:rsidRDefault="005D18D7" w:rsidP="005D18D7">
      <w:pPr>
        <w:tabs>
          <w:tab w:val="left" w:pos="0"/>
        </w:tabs>
        <w:ind w:left="576"/>
        <w:rPr>
          <w:rFonts w:ascii="Times New Roman" w:hAnsi="Times New Roman"/>
        </w:rPr>
      </w:pPr>
      <w:r w:rsidRPr="00E70018">
        <w:rPr>
          <w:rFonts w:ascii="Times New Roman" w:hAnsi="Times New Roman"/>
          <w:u w:val="single"/>
        </w:rPr>
        <w:t>Intermediate Goal 3.3</w:t>
      </w:r>
      <w:r>
        <w:rPr>
          <w:rFonts w:ascii="Times New Roman" w:hAnsi="Times New Roman"/>
        </w:rPr>
        <w:t>: Eliminate or reduce exposures and adverse health effects caused by chemical agents (other than hazardous drugs) that are used or generated in healthcare establishments.</w:t>
      </w:r>
    </w:p>
    <w:p w:rsidR="005D18D7" w:rsidRDefault="005D18D7" w:rsidP="005D18D7">
      <w:pPr>
        <w:tabs>
          <w:tab w:val="left" w:pos="0"/>
        </w:tabs>
        <w:rPr>
          <w:rFonts w:ascii="Times New Roman" w:hAnsi="Times New Roman"/>
        </w:rPr>
      </w:pPr>
    </w:p>
    <w:p w:rsidR="005D18D7" w:rsidRDefault="005D18D7" w:rsidP="005D18D7">
      <w:pPr>
        <w:tabs>
          <w:tab w:val="left" w:pos="0"/>
          <w:tab w:val="left" w:pos="360"/>
        </w:tabs>
        <w:rPr>
          <w:rFonts w:ascii="Times New Roman" w:hAnsi="Times New Roman"/>
        </w:rPr>
      </w:pPr>
      <w:r>
        <w:rPr>
          <w:rFonts w:ascii="Times New Roman" w:hAnsi="Times New Roman"/>
        </w:rPr>
        <w:t xml:space="preserve">This hazard surveillance survey will describe </w:t>
      </w:r>
      <w:r w:rsidR="00095EC5">
        <w:rPr>
          <w:rFonts w:ascii="Times New Roman" w:hAnsi="Times New Roman"/>
        </w:rPr>
        <w:t xml:space="preserve">health and safety practices including the use of exposure controls (and barriers to use) by healthcare workers who are likely to use or come in contact with hazardous chemical agents in their job. </w:t>
      </w:r>
      <w:r w:rsidR="007D50D8">
        <w:rPr>
          <w:rFonts w:ascii="Times New Roman" w:hAnsi="Times New Roman"/>
        </w:rPr>
        <w:t>H</w:t>
      </w:r>
      <w:r>
        <w:rPr>
          <w:rFonts w:ascii="Times New Roman" w:hAnsi="Times New Roman"/>
        </w:rPr>
        <w:t xml:space="preserve">ealth and safety practices of healthcare workers by hazard, occupation, and type and size of work setting.  Although this survey is limited to the over 900,000 members of twenty-two (22) professional organizations representing many healthcare occupations and specialties, it will nevertheless provide valuable information to guide health and safety promotion, interventions and future </w:t>
      </w:r>
      <w:r w:rsidRPr="006A58FD">
        <w:rPr>
          <w:rFonts w:ascii="Times New Roman" w:hAnsi="Times New Roman"/>
        </w:rPr>
        <w:t xml:space="preserve">research.   </w:t>
      </w:r>
    </w:p>
    <w:p w:rsidR="005D18D7" w:rsidRDefault="005D18D7" w:rsidP="005D18D7">
      <w:pPr>
        <w:tabs>
          <w:tab w:val="left" w:pos="0"/>
        </w:tabs>
        <w:ind w:left="576"/>
        <w:rPr>
          <w:rFonts w:ascii="Times New Roman" w:hAnsi="Times New Roman"/>
        </w:rPr>
      </w:pPr>
    </w:p>
    <w:p w:rsidR="005D18D7" w:rsidRDefault="005D18D7" w:rsidP="005D18D7">
      <w:pPr>
        <w:tabs>
          <w:tab w:val="left" w:pos="0"/>
        </w:tabs>
        <w:rPr>
          <w:rFonts w:ascii="Times New Roman" w:hAnsi="Times New Roman"/>
          <w:i/>
        </w:rPr>
      </w:pPr>
      <w:r w:rsidRPr="009073DF">
        <w:rPr>
          <w:rFonts w:ascii="Times New Roman" w:hAnsi="Times New Roman"/>
          <w:i/>
        </w:rPr>
        <w:t>Other surveys of health care workers</w:t>
      </w:r>
    </w:p>
    <w:p w:rsidR="005D18D7" w:rsidRDefault="005D18D7" w:rsidP="005D18D7">
      <w:pPr>
        <w:tabs>
          <w:tab w:val="left" w:pos="0"/>
        </w:tabs>
        <w:rPr>
          <w:rFonts w:ascii="Times New Roman" w:hAnsi="Times New Roman"/>
          <w:i/>
        </w:rPr>
      </w:pPr>
    </w:p>
    <w:p w:rsidR="005D18D7" w:rsidRDefault="005D18D7" w:rsidP="005D18D7">
      <w:pPr>
        <w:rPr>
          <w:rFonts w:ascii="Times New Roman" w:hAnsi="Times New Roman"/>
        </w:rPr>
      </w:pPr>
      <w:r w:rsidRPr="00D66295">
        <w:rPr>
          <w:rFonts w:ascii="Times New Roman" w:hAnsi="Times New Roman"/>
        </w:rPr>
        <w:t xml:space="preserve">We are aware of three </w:t>
      </w:r>
      <w:r>
        <w:rPr>
          <w:rFonts w:ascii="Times New Roman" w:hAnsi="Times New Roman"/>
        </w:rPr>
        <w:t xml:space="preserve">occupational health and safety </w:t>
      </w:r>
      <w:r w:rsidRPr="00D66295">
        <w:rPr>
          <w:rFonts w:ascii="Times New Roman" w:hAnsi="Times New Roman"/>
        </w:rPr>
        <w:t xml:space="preserve">surveys </w:t>
      </w:r>
      <w:r>
        <w:rPr>
          <w:rFonts w:ascii="Times New Roman" w:hAnsi="Times New Roman"/>
        </w:rPr>
        <w:t xml:space="preserve">specific to </w:t>
      </w:r>
      <w:r w:rsidRPr="00D66295">
        <w:rPr>
          <w:rFonts w:ascii="Times New Roman" w:hAnsi="Times New Roman"/>
        </w:rPr>
        <w:t>healthcare workers</w:t>
      </w:r>
      <w:r>
        <w:rPr>
          <w:rFonts w:ascii="Times New Roman" w:hAnsi="Times New Roman"/>
        </w:rPr>
        <w:t xml:space="preserve">, all focusing on nurses, the largest occupation in healthcare. The surveys gathered information on </w:t>
      </w:r>
      <w:r w:rsidRPr="00D66295">
        <w:rPr>
          <w:rFonts w:ascii="Times New Roman" w:hAnsi="Times New Roman"/>
        </w:rPr>
        <w:t>hazards, exposures</w:t>
      </w:r>
      <w:r>
        <w:rPr>
          <w:rFonts w:ascii="Times New Roman" w:hAnsi="Times New Roman"/>
        </w:rPr>
        <w:t>, health and safety practices, exposure controls and/or health outcomes.  Each survey was web-based and utilized a convenience sampling approach.  These three surveys demonstrate the utility of web surveys in healthcare.</w:t>
      </w:r>
    </w:p>
    <w:p w:rsidR="005D18D7" w:rsidRDefault="005D18D7" w:rsidP="005D18D7">
      <w:pPr>
        <w:rPr>
          <w:rFonts w:ascii="Times New Roman" w:hAnsi="Times New Roman"/>
        </w:rPr>
      </w:pPr>
    </w:p>
    <w:p w:rsidR="005D18D7" w:rsidRPr="00D66295" w:rsidRDefault="005D18D7" w:rsidP="005D18D7">
      <w:pPr>
        <w:rPr>
          <w:rFonts w:ascii="Times New Roman" w:hAnsi="Times New Roman"/>
          <w:color w:val="FF0000"/>
        </w:rPr>
      </w:pPr>
      <w:r w:rsidRPr="00D66295">
        <w:rPr>
          <w:rFonts w:ascii="Times New Roman" w:hAnsi="Times New Roman"/>
        </w:rPr>
        <w:t xml:space="preserve">In 2001, </w:t>
      </w:r>
      <w:r>
        <w:rPr>
          <w:rFonts w:ascii="Times New Roman" w:hAnsi="Times New Roman"/>
        </w:rPr>
        <w:t>t</w:t>
      </w:r>
      <w:r w:rsidRPr="00D66295">
        <w:rPr>
          <w:rFonts w:ascii="Times New Roman" w:hAnsi="Times New Roman"/>
        </w:rPr>
        <w:t>he American Nurses Association in collaboration with constituent member associations</w:t>
      </w:r>
      <w:r w:rsidRPr="006079BD">
        <w:rPr>
          <w:rFonts w:ascii="Times New Roman" w:hAnsi="Times New Roman"/>
        </w:rPr>
        <w:t xml:space="preserve"> </w:t>
      </w:r>
      <w:r w:rsidRPr="00D66295">
        <w:rPr>
          <w:rFonts w:ascii="Times New Roman" w:hAnsi="Times New Roman"/>
        </w:rPr>
        <w:t>conducted a health and safety survey of nurses</w:t>
      </w:r>
      <w:r>
        <w:rPr>
          <w:rFonts w:ascii="Times New Roman" w:hAnsi="Times New Roman"/>
        </w:rPr>
        <w:t xml:space="preserve"> [ANA 2001]</w:t>
      </w:r>
      <w:r w:rsidRPr="00D66295">
        <w:rPr>
          <w:rFonts w:ascii="Times New Roman" w:hAnsi="Times New Roman"/>
        </w:rPr>
        <w:t>.</w:t>
      </w:r>
      <w:r>
        <w:rPr>
          <w:rFonts w:ascii="Times New Roman" w:hAnsi="Times New Roman"/>
        </w:rPr>
        <w:t xml:space="preserve">  </w:t>
      </w:r>
      <w:r w:rsidRPr="00D66295">
        <w:rPr>
          <w:rFonts w:ascii="Times New Roman" w:hAnsi="Times New Roman"/>
        </w:rPr>
        <w:t xml:space="preserve"> The survey consisted of 29 questions, 19 of which focused on health and safety outcomes (injuries/illnesses, </w:t>
      </w:r>
      <w:proofErr w:type="spellStart"/>
      <w:r w:rsidRPr="00D66295">
        <w:rPr>
          <w:rFonts w:ascii="Times New Roman" w:hAnsi="Times New Roman"/>
        </w:rPr>
        <w:t>needlesticks</w:t>
      </w:r>
      <w:proofErr w:type="spellEnd"/>
      <w:r w:rsidRPr="00D66295">
        <w:rPr>
          <w:rFonts w:ascii="Times New Roman" w:hAnsi="Times New Roman"/>
        </w:rPr>
        <w:t xml:space="preserve">, back pain, assaults) and use of safe needle devices, lifting and transfer devices, and powdered latex gloves.  The remaining questions characterized demographics of respondents. </w:t>
      </w:r>
      <w:r>
        <w:rPr>
          <w:rFonts w:ascii="Times New Roman" w:hAnsi="Times New Roman"/>
        </w:rPr>
        <w:t xml:space="preserve"> </w:t>
      </w:r>
      <w:r w:rsidRPr="00D66295">
        <w:rPr>
          <w:rFonts w:ascii="Times New Roman" w:hAnsi="Times New Roman"/>
        </w:rPr>
        <w:t xml:space="preserve">Over 4,800 nurses completed the survey over a four week posting period. </w:t>
      </w:r>
      <w:r>
        <w:rPr>
          <w:rFonts w:ascii="Times New Roman" w:hAnsi="Times New Roman"/>
        </w:rPr>
        <w:t xml:space="preserve"> </w:t>
      </w:r>
      <w:r w:rsidRPr="00D66295">
        <w:rPr>
          <w:rFonts w:ascii="Times New Roman" w:hAnsi="Times New Roman"/>
        </w:rPr>
        <w:t>One of the more noteworthy findings of this survey was that nearly eighty percent of the respondents indicated that they did not feel safe from work-related injury or illness in their current working environment.</w:t>
      </w:r>
      <w:r w:rsidRPr="00D66295">
        <w:rPr>
          <w:rFonts w:ascii="Times New Roman" w:hAnsi="Times New Roman"/>
          <w:color w:val="FF0000"/>
        </w:rPr>
        <w:t xml:space="preserve"> </w:t>
      </w:r>
    </w:p>
    <w:p w:rsidR="005D18D7" w:rsidRPr="00D66295" w:rsidRDefault="005D18D7" w:rsidP="005D18D7">
      <w:pPr>
        <w:rPr>
          <w:rFonts w:ascii="Times New Roman" w:hAnsi="Times New Roman"/>
        </w:rPr>
      </w:pPr>
    </w:p>
    <w:p w:rsidR="005D18D7" w:rsidRPr="00D66295" w:rsidRDefault="005D18D7" w:rsidP="005D18D7">
      <w:pPr>
        <w:rPr>
          <w:rFonts w:ascii="Times New Roman" w:hAnsi="Times New Roman"/>
        </w:rPr>
      </w:pPr>
      <w:r w:rsidRPr="00D66295">
        <w:rPr>
          <w:rFonts w:ascii="Times New Roman" w:hAnsi="Times New Roman"/>
        </w:rPr>
        <w:t xml:space="preserve">In January 2006, Health Care </w:t>
      </w:r>
      <w:proofErr w:type="gramStart"/>
      <w:r w:rsidRPr="00D66295">
        <w:rPr>
          <w:rFonts w:ascii="Times New Roman" w:hAnsi="Times New Roman"/>
        </w:rPr>
        <w:t>Without</w:t>
      </w:r>
      <w:proofErr w:type="gramEnd"/>
      <w:r w:rsidRPr="00D66295">
        <w:rPr>
          <w:rFonts w:ascii="Times New Roman" w:hAnsi="Times New Roman"/>
        </w:rPr>
        <w:t xml:space="preserve"> Harm </w:t>
      </w:r>
      <w:r>
        <w:rPr>
          <w:rFonts w:ascii="Times New Roman" w:hAnsi="Times New Roman"/>
        </w:rPr>
        <w:t>(HCWH) a</w:t>
      </w:r>
      <w:r w:rsidRPr="00D66295">
        <w:rPr>
          <w:rFonts w:ascii="Times New Roman" w:hAnsi="Times New Roman"/>
        </w:rPr>
        <w:t xml:space="preserve">nd the Environmental Working Group </w:t>
      </w:r>
      <w:r>
        <w:rPr>
          <w:rFonts w:ascii="Times New Roman" w:hAnsi="Times New Roman"/>
        </w:rPr>
        <w:t xml:space="preserve">(EWG) </w:t>
      </w:r>
      <w:r w:rsidRPr="00D66295">
        <w:rPr>
          <w:rFonts w:ascii="Times New Roman" w:hAnsi="Times New Roman"/>
        </w:rPr>
        <w:t xml:space="preserve">jointly sponsored a web-based survey of nurses to explore the relationship between nurses’ health and occupational exposures to chemicals, hazardous drugs, and other harmful </w:t>
      </w:r>
      <w:r w:rsidRPr="00D66295">
        <w:rPr>
          <w:rFonts w:ascii="Times New Roman" w:hAnsi="Times New Roman"/>
        </w:rPr>
        <w:lastRenderedPageBreak/>
        <w:t>agents</w:t>
      </w:r>
      <w:r>
        <w:rPr>
          <w:rFonts w:ascii="Times New Roman" w:hAnsi="Times New Roman"/>
        </w:rPr>
        <w:t xml:space="preserve"> [EWG 2007]</w:t>
      </w:r>
      <w:r w:rsidRPr="00D66295">
        <w:rPr>
          <w:rFonts w:ascii="Times New Roman" w:hAnsi="Times New Roman"/>
        </w:rPr>
        <w:t xml:space="preserve">.   </w:t>
      </w:r>
      <w:r>
        <w:rPr>
          <w:rFonts w:ascii="Times New Roman" w:hAnsi="Times New Roman"/>
        </w:rPr>
        <w:t xml:space="preserve">Nurses were </w:t>
      </w:r>
      <w:r w:rsidRPr="00DB746C">
        <w:rPr>
          <w:rFonts w:ascii="Times New Roman" w:hAnsi="Times New Roman"/>
        </w:rPr>
        <w:t xml:space="preserve">asked to provide </w:t>
      </w:r>
      <w:r>
        <w:rPr>
          <w:rFonts w:ascii="Times New Roman" w:hAnsi="Times New Roman"/>
        </w:rPr>
        <w:t>information about their health, the health of their children, and about their exposures to different common healthcare-related hazards</w:t>
      </w:r>
      <w:r w:rsidRPr="00DB746C">
        <w:rPr>
          <w:rFonts w:ascii="Times New Roman" w:hAnsi="Times New Roman"/>
        </w:rPr>
        <w:t xml:space="preserve">. </w:t>
      </w:r>
      <w:r>
        <w:rPr>
          <w:rFonts w:ascii="Times New Roman" w:hAnsi="Times New Roman"/>
        </w:rPr>
        <w:t xml:space="preserve"> </w:t>
      </w:r>
      <w:r w:rsidRPr="00DB746C">
        <w:rPr>
          <w:rFonts w:ascii="Times New Roman" w:hAnsi="Times New Roman"/>
        </w:rPr>
        <w:t>Over 1,400 nurses completed the survey</w:t>
      </w:r>
      <w:r>
        <w:rPr>
          <w:rFonts w:ascii="Times New Roman" w:hAnsi="Times New Roman"/>
        </w:rPr>
        <w:t xml:space="preserve"> over a one year posting period.  The survey showed that nurses who were frequently exposed to chemical </w:t>
      </w:r>
      <w:proofErr w:type="spellStart"/>
      <w:r>
        <w:rPr>
          <w:rFonts w:ascii="Times New Roman" w:hAnsi="Times New Roman"/>
        </w:rPr>
        <w:t>sterilants</w:t>
      </w:r>
      <w:proofErr w:type="spellEnd"/>
      <w:r>
        <w:rPr>
          <w:rFonts w:ascii="Times New Roman" w:hAnsi="Times New Roman"/>
        </w:rPr>
        <w:t xml:space="preserve">, housekeeping cleaners, chemotherapeutic drugs, radiation and other hazardous substances reported increased cancers and birth defects, particularly musculoskeletal defects in their children. Recognizing biases and limitations of the survey, the sponsors called for a comprehensive national study of nurses’ health and exposures to chemicals and hazardous substances in the healthcare industry.  </w:t>
      </w:r>
    </w:p>
    <w:p w:rsidR="005D18D7" w:rsidRPr="00D66295" w:rsidRDefault="005D18D7" w:rsidP="005D18D7">
      <w:pPr>
        <w:rPr>
          <w:rFonts w:ascii="Times New Roman" w:hAnsi="Times New Roman"/>
        </w:rPr>
      </w:pPr>
    </w:p>
    <w:p w:rsidR="005D18D7" w:rsidRDefault="005D18D7" w:rsidP="005D18D7">
      <w:pPr>
        <w:rPr>
          <w:rFonts w:ascii="Times New Roman" w:hAnsi="Times New Roman"/>
        </w:rPr>
      </w:pPr>
      <w:r w:rsidRPr="00D66295">
        <w:rPr>
          <w:rFonts w:ascii="Times New Roman" w:hAnsi="Times New Roman"/>
        </w:rPr>
        <w:t xml:space="preserve">In </w:t>
      </w:r>
      <w:r>
        <w:rPr>
          <w:rFonts w:ascii="Times New Roman" w:hAnsi="Times New Roman"/>
        </w:rPr>
        <w:t>2007, researchers at Duke University Medical Center</w:t>
      </w:r>
      <w:r w:rsidRPr="00D66295">
        <w:rPr>
          <w:rFonts w:ascii="Times New Roman" w:hAnsi="Times New Roman"/>
        </w:rPr>
        <w:t xml:space="preserve"> conducted a </w:t>
      </w:r>
      <w:r>
        <w:rPr>
          <w:rFonts w:ascii="Times New Roman" w:hAnsi="Times New Roman"/>
        </w:rPr>
        <w:t>survey to evaluate the extent of use of engineering controls and respiratory protection among nurses exposed to surgical smoke [Edwards 2008].</w:t>
      </w:r>
      <w:r w:rsidRPr="00D66295">
        <w:rPr>
          <w:rFonts w:ascii="Times New Roman" w:hAnsi="Times New Roman"/>
        </w:rPr>
        <w:t xml:space="preserve">  </w:t>
      </w:r>
      <w:r w:rsidRPr="00DB746C">
        <w:rPr>
          <w:rFonts w:ascii="Times New Roman" w:hAnsi="Times New Roman"/>
        </w:rPr>
        <w:t xml:space="preserve">Over </w:t>
      </w:r>
      <w:r>
        <w:rPr>
          <w:rFonts w:ascii="Times New Roman" w:hAnsi="Times New Roman"/>
        </w:rPr>
        <w:t xml:space="preserve">620 </w:t>
      </w:r>
      <w:r w:rsidRPr="00DB746C">
        <w:rPr>
          <w:rFonts w:ascii="Times New Roman" w:hAnsi="Times New Roman"/>
        </w:rPr>
        <w:t>nurses</w:t>
      </w:r>
      <w:r>
        <w:rPr>
          <w:rFonts w:ascii="Times New Roman" w:hAnsi="Times New Roman"/>
        </w:rPr>
        <w:t>,</w:t>
      </w:r>
      <w:r w:rsidRPr="00DB746C">
        <w:rPr>
          <w:rFonts w:ascii="Times New Roman" w:hAnsi="Times New Roman"/>
        </w:rPr>
        <w:t xml:space="preserve"> </w:t>
      </w:r>
      <w:r>
        <w:rPr>
          <w:rFonts w:ascii="Times New Roman" w:hAnsi="Times New Roman"/>
        </w:rPr>
        <w:t xml:space="preserve">primarily </w:t>
      </w:r>
      <w:proofErr w:type="spellStart"/>
      <w:r>
        <w:rPr>
          <w:rFonts w:ascii="Times New Roman" w:hAnsi="Times New Roman"/>
        </w:rPr>
        <w:t>perioperative</w:t>
      </w:r>
      <w:proofErr w:type="spellEnd"/>
      <w:r>
        <w:rPr>
          <w:rFonts w:ascii="Times New Roman" w:hAnsi="Times New Roman"/>
        </w:rPr>
        <w:t xml:space="preserve"> registered nurses,</w:t>
      </w:r>
      <w:r w:rsidRPr="00DB746C">
        <w:rPr>
          <w:rFonts w:ascii="Times New Roman" w:hAnsi="Times New Roman"/>
        </w:rPr>
        <w:t xml:space="preserve"> completed the survey</w:t>
      </w:r>
      <w:r>
        <w:rPr>
          <w:rFonts w:ascii="Times New Roman" w:hAnsi="Times New Roman"/>
        </w:rPr>
        <w:t xml:space="preserve"> over a 14 week posting period.  Survey results indicated that many facilities have not implemented best practices for protecting healthcare workers and patients from surgical smoke plumes.  </w:t>
      </w:r>
    </w:p>
    <w:p w:rsidR="005D18D7" w:rsidRDefault="005D18D7" w:rsidP="005D18D7">
      <w:pPr>
        <w:rPr>
          <w:rFonts w:ascii="Times New Roman" w:hAnsi="Times New Roman"/>
        </w:rPr>
      </w:pPr>
    </w:p>
    <w:p w:rsidR="005D18D7" w:rsidRDefault="005D18D7" w:rsidP="005D18D7">
      <w:pPr>
        <w:rPr>
          <w:rFonts w:ascii="Times New Roman" w:hAnsi="Times New Roman"/>
        </w:rPr>
      </w:pPr>
      <w:r>
        <w:rPr>
          <w:rFonts w:ascii="Times New Roman" w:hAnsi="Times New Roman"/>
        </w:rPr>
        <w:t xml:space="preserve">The proposed survey will gather health and safety information from a wide range of healthcare occupations in addition to nurses.  The survey data will allow NIOSH to </w:t>
      </w:r>
      <w:r w:rsidR="00095EC5">
        <w:rPr>
          <w:rFonts w:ascii="Times New Roman" w:hAnsi="Times New Roman"/>
        </w:rPr>
        <w:t>describe health and safety practices including the use of exposure controls (and barriers to use) by healthcare workers who are likely to use or come in contact with hazardous chemical agents in their job.</w:t>
      </w:r>
      <w:r w:rsidR="00095EC5" w:rsidRPr="006A58FD">
        <w:rPr>
          <w:rFonts w:ascii="Times New Roman" w:hAnsi="Times New Roman"/>
        </w:rPr>
        <w:t xml:space="preserve"> </w:t>
      </w:r>
      <w:r>
        <w:rPr>
          <w:rFonts w:ascii="Times New Roman" w:hAnsi="Times New Roman"/>
        </w:rPr>
        <w:t xml:space="preserve">Each of the participating professional organizations has expressed interest in the data in terms of how they can be used to promote improved health and safety practices among their members. </w:t>
      </w:r>
    </w:p>
    <w:p w:rsidR="005D18D7" w:rsidRDefault="005D18D7" w:rsidP="005D18D7">
      <w:pPr>
        <w:tabs>
          <w:tab w:val="left" w:pos="0"/>
        </w:tabs>
        <w:rPr>
          <w:rFonts w:ascii="Times New Roman" w:hAnsi="Times New Roman"/>
        </w:rPr>
      </w:pPr>
    </w:p>
    <w:p w:rsidR="005D18D7" w:rsidRDefault="005D18D7" w:rsidP="005D18D7">
      <w:pPr>
        <w:tabs>
          <w:tab w:val="left" w:pos="0"/>
        </w:tabs>
        <w:rPr>
          <w:rFonts w:ascii="Times New Roman" w:hAnsi="Times New Roman"/>
        </w:rPr>
      </w:pPr>
      <w:r w:rsidRPr="00DA0455">
        <w:rPr>
          <w:rFonts w:ascii="Times New Roman" w:hAnsi="Times New Roman"/>
        </w:rPr>
        <w:t xml:space="preserve">The proposed survey is modular in design and will be only available on-line.  The survey includes separate hazard modules addressing </w:t>
      </w:r>
      <w:proofErr w:type="spellStart"/>
      <w:r w:rsidRPr="00DA0455">
        <w:rPr>
          <w:rFonts w:ascii="Times New Roman" w:hAnsi="Times New Roman"/>
        </w:rPr>
        <w:t>antineoplastic</w:t>
      </w:r>
      <w:proofErr w:type="spellEnd"/>
      <w:r w:rsidRPr="00DA0455">
        <w:rPr>
          <w:rFonts w:ascii="Times New Roman" w:hAnsi="Times New Roman"/>
        </w:rPr>
        <w:t xml:space="preserve"> agents, anesthetic gases, aerosolized medications, chemical </w:t>
      </w:r>
      <w:proofErr w:type="spellStart"/>
      <w:r w:rsidRPr="00DA0455">
        <w:rPr>
          <w:rFonts w:ascii="Times New Roman" w:hAnsi="Times New Roman"/>
        </w:rPr>
        <w:t>sterilants</w:t>
      </w:r>
      <w:proofErr w:type="spellEnd"/>
      <w:r w:rsidRPr="00DA0455">
        <w:rPr>
          <w:rFonts w:ascii="Times New Roman" w:hAnsi="Times New Roman"/>
        </w:rPr>
        <w:t xml:space="preserve">, high level disinfectants and surgical smoke. </w:t>
      </w:r>
      <w:r>
        <w:rPr>
          <w:rFonts w:ascii="Times New Roman" w:hAnsi="Times New Roman"/>
        </w:rPr>
        <w:t xml:space="preserve">  </w:t>
      </w:r>
      <w:r w:rsidRPr="00A377F1">
        <w:rPr>
          <w:rFonts w:ascii="Times New Roman" w:hAnsi="Times New Roman"/>
        </w:rPr>
        <w:t>It also includes a core module which gathers information on a broad range of health and safety hazards including physical demands, psychosocial demands, workplace violence, and other pervasive health care hazards, as well as demographic information.</w:t>
      </w:r>
      <w:r>
        <w:rPr>
          <w:rFonts w:ascii="Times New Roman" w:hAnsi="Times New Roman"/>
        </w:rPr>
        <w:t xml:space="preserve">  Members of participating professional organizations </w:t>
      </w:r>
      <w:r w:rsidRPr="00DA0455">
        <w:rPr>
          <w:rFonts w:ascii="Times New Roman" w:hAnsi="Times New Roman"/>
        </w:rPr>
        <w:t xml:space="preserve">will be recruited by email which will be sent by each </w:t>
      </w:r>
      <w:r>
        <w:rPr>
          <w:rFonts w:ascii="Times New Roman" w:hAnsi="Times New Roman"/>
        </w:rPr>
        <w:t xml:space="preserve">organization </w:t>
      </w:r>
      <w:r w:rsidRPr="00DA0455">
        <w:rPr>
          <w:rFonts w:ascii="Times New Roman" w:hAnsi="Times New Roman"/>
        </w:rPr>
        <w:t xml:space="preserve">to their members.  All </w:t>
      </w:r>
      <w:r>
        <w:rPr>
          <w:rFonts w:ascii="Times New Roman" w:hAnsi="Times New Roman"/>
        </w:rPr>
        <w:t xml:space="preserve">members selected for the survey will complete a brief screening questionnaire.  If they used one or more of the chemical agents under study in the past week, they will complete one of the hazard modules and the core module.  A second hazard module may also be completed depending on whether they used other chemical agents </w:t>
      </w:r>
      <w:r w:rsidRPr="00DA0455">
        <w:rPr>
          <w:rFonts w:ascii="Times New Roman" w:hAnsi="Times New Roman"/>
        </w:rPr>
        <w:t>in the past week</w:t>
      </w:r>
      <w:r>
        <w:rPr>
          <w:rFonts w:ascii="Times New Roman" w:hAnsi="Times New Roman"/>
        </w:rPr>
        <w:t>.  All modules are seamless in the web survey.</w:t>
      </w:r>
    </w:p>
    <w:p w:rsidR="005D18D7" w:rsidRDefault="005D18D7" w:rsidP="005D18D7">
      <w:pPr>
        <w:tabs>
          <w:tab w:val="left" w:pos="0"/>
        </w:tabs>
        <w:rPr>
          <w:rFonts w:ascii="Times New Roman" w:hAnsi="Times New Roman"/>
        </w:rPr>
      </w:pPr>
    </w:p>
    <w:p w:rsidR="005D18D7" w:rsidRPr="00311AD1" w:rsidRDefault="005D18D7" w:rsidP="005D18D7">
      <w:pPr>
        <w:tabs>
          <w:tab w:val="left" w:pos="0"/>
        </w:tabs>
        <w:rPr>
          <w:rFonts w:ascii="Times New Roman" w:hAnsi="Times New Roman"/>
          <w:b/>
        </w:rPr>
      </w:pPr>
      <w:r w:rsidRPr="00311AD1">
        <w:rPr>
          <w:rFonts w:ascii="Times New Roman" w:hAnsi="Times New Roman"/>
          <w:b/>
          <w:u w:val="single"/>
        </w:rPr>
        <w:t>Privacy Impact Assessment</w:t>
      </w:r>
    </w:p>
    <w:p w:rsidR="005D18D7" w:rsidRDefault="005D18D7" w:rsidP="005D18D7">
      <w:pPr>
        <w:tabs>
          <w:tab w:val="left" w:pos="0"/>
        </w:tabs>
        <w:rPr>
          <w:rFonts w:ascii="Times New Roman" w:hAnsi="Times New Roman"/>
        </w:rPr>
      </w:pPr>
    </w:p>
    <w:p w:rsidR="005D18D7" w:rsidRDefault="005D18D7" w:rsidP="005D18D7">
      <w:pPr>
        <w:tabs>
          <w:tab w:val="left" w:pos="0"/>
        </w:tabs>
        <w:rPr>
          <w:rFonts w:ascii="Times New Roman" w:hAnsi="Times New Roman"/>
        </w:rPr>
      </w:pPr>
      <w:r>
        <w:rPr>
          <w:rFonts w:ascii="Times New Roman" w:hAnsi="Times New Roman"/>
        </w:rPr>
        <w:t xml:space="preserve">No information in identifiable form (IIF) will be collected during the survey.  The survey will be on a secure web site hosted by our contractor that will be accessible by sampled members of the participating organizations.  The hyperlink and internet address to the survey will only be made available to members of participating professional </w:t>
      </w:r>
      <w:proofErr w:type="gramStart"/>
      <w:r>
        <w:rPr>
          <w:rFonts w:ascii="Times New Roman" w:hAnsi="Times New Roman"/>
        </w:rPr>
        <w:t>organizations,</w:t>
      </w:r>
      <w:proofErr w:type="gramEnd"/>
      <w:r>
        <w:rPr>
          <w:rFonts w:ascii="Times New Roman" w:hAnsi="Times New Roman"/>
        </w:rPr>
        <w:t xml:space="preserve"> hence the information will not be directed at children under the age of thirteen years. Aggregated survey results will be made available on the NIOSH public internet site.</w:t>
      </w:r>
    </w:p>
    <w:p w:rsidR="005D18D7" w:rsidRDefault="005D18D7" w:rsidP="005D18D7">
      <w:pPr>
        <w:tabs>
          <w:tab w:val="left" w:pos="0"/>
        </w:tabs>
        <w:rPr>
          <w:rFonts w:ascii="Times New Roman" w:hAnsi="Times New Roman"/>
        </w:rPr>
      </w:pPr>
    </w:p>
    <w:p w:rsidR="005D18D7" w:rsidRDefault="005D18D7" w:rsidP="005D18D7">
      <w:pPr>
        <w:tabs>
          <w:tab w:val="left" w:pos="0"/>
        </w:tabs>
        <w:rPr>
          <w:rFonts w:ascii="Times New Roman" w:hAnsi="Times New Roman"/>
        </w:rPr>
      </w:pPr>
      <w:r>
        <w:rPr>
          <w:rFonts w:ascii="Times New Roman" w:hAnsi="Times New Roman"/>
        </w:rPr>
        <w:t>Please see below for additional information related to the Privacy Impact Assessment.</w:t>
      </w:r>
    </w:p>
    <w:p w:rsidR="005D18D7" w:rsidRDefault="005D18D7" w:rsidP="005D18D7">
      <w:pPr>
        <w:tabs>
          <w:tab w:val="left" w:pos="0"/>
        </w:tabs>
        <w:rPr>
          <w:rFonts w:ascii="Times New Roman" w:hAnsi="Times New Roman"/>
        </w:rPr>
      </w:pPr>
    </w:p>
    <w:p w:rsidR="005D18D7" w:rsidRDefault="005D18D7" w:rsidP="005D18D7">
      <w:pPr>
        <w:tabs>
          <w:tab w:val="left" w:pos="0"/>
        </w:tabs>
        <w:rPr>
          <w:rFonts w:ascii="Times New Roman" w:hAnsi="Times New Roman"/>
          <w:b/>
          <w:u w:val="single"/>
        </w:rPr>
      </w:pPr>
      <w:r w:rsidRPr="00311AD1">
        <w:rPr>
          <w:rFonts w:ascii="Times New Roman" w:hAnsi="Times New Roman"/>
          <w:b/>
          <w:u w:val="single"/>
        </w:rPr>
        <w:t xml:space="preserve">Overview of the Data Collection System  </w:t>
      </w:r>
    </w:p>
    <w:p w:rsidR="005D18D7" w:rsidRDefault="005D18D7" w:rsidP="005D18D7">
      <w:pPr>
        <w:tabs>
          <w:tab w:val="left" w:pos="0"/>
        </w:tabs>
        <w:rPr>
          <w:rFonts w:ascii="Times New Roman" w:hAnsi="Times New Roman"/>
          <w:b/>
          <w:u w:val="single"/>
        </w:rPr>
      </w:pPr>
    </w:p>
    <w:p w:rsidR="005D18D7" w:rsidRDefault="005D18D7" w:rsidP="005D18D7">
      <w:pPr>
        <w:tabs>
          <w:tab w:val="left" w:pos="0"/>
          <w:tab w:val="left" w:pos="360"/>
          <w:tab w:val="left" w:pos="1080"/>
        </w:tabs>
        <w:rPr>
          <w:rFonts w:ascii="Times New Roman" w:hAnsi="Times New Roman"/>
          <w:b/>
          <w:u w:val="single"/>
        </w:rPr>
      </w:pPr>
      <w:r>
        <w:rPr>
          <w:rFonts w:ascii="Times New Roman" w:hAnsi="Times New Roman"/>
        </w:rPr>
        <w:t>A web survey software application developed by our survey contractor (</w:t>
      </w:r>
      <w:proofErr w:type="spellStart"/>
      <w:r>
        <w:rPr>
          <w:rFonts w:ascii="Times New Roman" w:hAnsi="Times New Roman"/>
        </w:rPr>
        <w:t>Westat</w:t>
      </w:r>
      <w:proofErr w:type="spellEnd"/>
      <w:r>
        <w:rPr>
          <w:rFonts w:ascii="Times New Roman" w:hAnsi="Times New Roman"/>
        </w:rPr>
        <w:t xml:space="preserve">) will be solely used to collect and manage the data.  Depending on the size of the participating professional organization, all members or a random sample of members will be sent an email by the organization which will contain a link to the survey.  The survey will reside on a secure web site hosted by our survey contractor and will be accessible 24/7 during the data collection period. The survey will take less than 30 minutes to complete for most respondents, and about 40 minutes to complete for an estimated 10% of respondents who complete a second hazard module (see Section A12).   </w:t>
      </w:r>
      <w:r>
        <w:rPr>
          <w:rFonts w:ascii="Times New Roman" w:hAnsi="Times New Roman"/>
          <w:u w:val="single"/>
        </w:rPr>
        <w:t xml:space="preserve"> </w:t>
      </w:r>
      <w:r>
        <w:rPr>
          <w:rFonts w:ascii="Times New Roman" w:hAnsi="Times New Roman"/>
          <w:b/>
          <w:u w:val="single"/>
        </w:rPr>
        <w:t xml:space="preserve"> </w:t>
      </w:r>
    </w:p>
    <w:p w:rsidR="005D18D7" w:rsidRDefault="005D18D7" w:rsidP="005D18D7">
      <w:pPr>
        <w:tabs>
          <w:tab w:val="left" w:pos="0"/>
          <w:tab w:val="left" w:pos="360"/>
        </w:tabs>
        <w:rPr>
          <w:rFonts w:ascii="Times New Roman" w:hAnsi="Times New Roman"/>
        </w:rPr>
      </w:pPr>
    </w:p>
    <w:p w:rsidR="005D18D7" w:rsidRDefault="005D18D7" w:rsidP="005D18D7">
      <w:pPr>
        <w:tabs>
          <w:tab w:val="left" w:pos="0"/>
          <w:tab w:val="left" w:pos="360"/>
        </w:tabs>
        <w:rPr>
          <w:rFonts w:ascii="Times New Roman" w:hAnsi="Times New Roman"/>
        </w:rPr>
      </w:pPr>
      <w:r>
        <w:rPr>
          <w:rFonts w:ascii="Times New Roman" w:hAnsi="Times New Roman"/>
        </w:rPr>
        <w:t xml:space="preserve">All data collection will be conducted by our survey contractor.  At the conclusion of the survey, the database will be transferred to NIOSH where it will be stored in a secure manner.  </w:t>
      </w:r>
    </w:p>
    <w:p w:rsidR="005D18D7" w:rsidRDefault="005D18D7" w:rsidP="005D18D7">
      <w:pPr>
        <w:tabs>
          <w:tab w:val="left" w:pos="0"/>
          <w:tab w:val="left" w:pos="360"/>
        </w:tabs>
        <w:rPr>
          <w:rFonts w:ascii="Times New Roman" w:hAnsi="Times New Roman"/>
        </w:rPr>
      </w:pPr>
    </w:p>
    <w:p w:rsidR="005D18D7" w:rsidRDefault="005D18D7" w:rsidP="005D18D7">
      <w:pPr>
        <w:tabs>
          <w:tab w:val="left" w:pos="0"/>
          <w:tab w:val="left" w:pos="360"/>
        </w:tabs>
        <w:rPr>
          <w:rFonts w:ascii="Times New Roman" w:hAnsi="Times New Roman"/>
          <w:b/>
          <w:u w:val="single"/>
        </w:rPr>
      </w:pPr>
      <w:r w:rsidRPr="00B40B33">
        <w:rPr>
          <w:rFonts w:ascii="Times New Roman" w:hAnsi="Times New Roman"/>
          <w:b/>
          <w:u w:val="single"/>
        </w:rPr>
        <w:t>Items of Information to be Collected</w:t>
      </w:r>
    </w:p>
    <w:p w:rsidR="005D18D7" w:rsidRDefault="005D18D7" w:rsidP="005D18D7">
      <w:pPr>
        <w:tabs>
          <w:tab w:val="left" w:pos="0"/>
          <w:tab w:val="left" w:pos="360"/>
        </w:tabs>
        <w:rPr>
          <w:rFonts w:ascii="Times New Roman" w:hAnsi="Times New Roman"/>
          <w:b/>
          <w:u w:val="single"/>
        </w:rPr>
      </w:pPr>
    </w:p>
    <w:p w:rsidR="005D18D7" w:rsidRDefault="005D18D7" w:rsidP="005D18D7">
      <w:pPr>
        <w:tabs>
          <w:tab w:val="left" w:pos="0"/>
          <w:tab w:val="left" w:pos="360"/>
        </w:tabs>
        <w:rPr>
          <w:rFonts w:ascii="Times New Roman" w:hAnsi="Times New Roman"/>
        </w:rPr>
      </w:pPr>
      <w:r>
        <w:rPr>
          <w:rFonts w:ascii="Times New Roman" w:hAnsi="Times New Roman"/>
        </w:rPr>
        <w:t>All data collection activities will be conducted in full compliance with the CDC regulations to maintain the privacy of data obtained on persons and to protect the rights and welfare of human subjects, as contained in Title 28 of the Code of Federal Regulations, Parts 22 and 46.</w:t>
      </w:r>
    </w:p>
    <w:p w:rsidR="005D18D7" w:rsidRDefault="005D18D7" w:rsidP="005D18D7">
      <w:pPr>
        <w:tabs>
          <w:tab w:val="left" w:pos="0"/>
          <w:tab w:val="left" w:pos="360"/>
        </w:tabs>
        <w:rPr>
          <w:rFonts w:ascii="Times New Roman" w:hAnsi="Times New Roman"/>
        </w:rPr>
      </w:pPr>
    </w:p>
    <w:p w:rsidR="005D18D7" w:rsidRPr="00B40B33" w:rsidRDefault="005D18D7" w:rsidP="005D18D7">
      <w:pPr>
        <w:tabs>
          <w:tab w:val="left" w:pos="0"/>
          <w:tab w:val="left" w:pos="360"/>
        </w:tabs>
        <w:rPr>
          <w:rFonts w:ascii="Times New Roman" w:hAnsi="Times New Roman"/>
        </w:rPr>
      </w:pPr>
      <w:r>
        <w:rPr>
          <w:rFonts w:ascii="Times New Roman" w:hAnsi="Times New Roman"/>
        </w:rPr>
        <w:t>No individually identifiable information is being collected.  Information will be collected on demographic variables (year of birth, sex, race, education, professional and labor organization affiliation, fluent language(s) spoken, employment status), occupation and industry, employment status, health and safety practices, work hours and other aspects of work organization, occupational exposures, illness/injury/exposures in the past year, and use of exposure controls including personal protective equipment and barriers to their use.</w:t>
      </w:r>
    </w:p>
    <w:p w:rsidR="005D18D7" w:rsidRDefault="005D18D7" w:rsidP="005D18D7">
      <w:pPr>
        <w:tabs>
          <w:tab w:val="left" w:pos="0"/>
          <w:tab w:val="left" w:pos="360"/>
        </w:tabs>
        <w:rPr>
          <w:rFonts w:ascii="Times New Roman" w:hAnsi="Times New Roman"/>
          <w:b/>
          <w:u w:val="single"/>
        </w:rPr>
      </w:pPr>
    </w:p>
    <w:p w:rsidR="005D18D7" w:rsidRDefault="005D18D7" w:rsidP="005D18D7">
      <w:pPr>
        <w:tabs>
          <w:tab w:val="left" w:pos="0"/>
          <w:tab w:val="left" w:pos="360"/>
        </w:tabs>
        <w:rPr>
          <w:rFonts w:ascii="Times New Roman" w:hAnsi="Times New Roman"/>
          <w:b/>
          <w:u w:val="single"/>
        </w:rPr>
      </w:pPr>
      <w:r>
        <w:rPr>
          <w:rFonts w:ascii="Times New Roman" w:hAnsi="Times New Roman"/>
          <w:b/>
          <w:u w:val="single"/>
        </w:rPr>
        <w:t xml:space="preserve">Identification of Website(s) and Website Content Directed at Children Under </w:t>
      </w:r>
    </w:p>
    <w:p w:rsidR="005D18D7" w:rsidRDefault="005D18D7" w:rsidP="005D18D7">
      <w:pPr>
        <w:tabs>
          <w:tab w:val="left" w:pos="0"/>
          <w:tab w:val="left" w:pos="360"/>
        </w:tabs>
        <w:rPr>
          <w:rFonts w:ascii="Times New Roman" w:hAnsi="Times New Roman"/>
          <w:b/>
          <w:u w:val="single"/>
        </w:rPr>
      </w:pPr>
      <w:r>
        <w:rPr>
          <w:rFonts w:ascii="Times New Roman" w:hAnsi="Times New Roman"/>
          <w:b/>
          <w:u w:val="single"/>
        </w:rPr>
        <w:t>13 Years of Age</w:t>
      </w:r>
    </w:p>
    <w:p w:rsidR="005D18D7" w:rsidRDefault="005D18D7" w:rsidP="005D18D7">
      <w:pPr>
        <w:tabs>
          <w:tab w:val="left" w:pos="0"/>
          <w:tab w:val="left" w:pos="360"/>
        </w:tabs>
        <w:rPr>
          <w:rFonts w:ascii="Times New Roman" w:hAnsi="Times New Roman"/>
          <w:b/>
          <w:u w:val="single"/>
        </w:rPr>
      </w:pPr>
    </w:p>
    <w:p w:rsidR="005D18D7" w:rsidRDefault="005D18D7" w:rsidP="005D18D7">
      <w:pPr>
        <w:tabs>
          <w:tab w:val="left" w:pos="0"/>
        </w:tabs>
        <w:rPr>
          <w:rFonts w:ascii="Times New Roman" w:hAnsi="Times New Roman"/>
        </w:rPr>
      </w:pPr>
      <w:r>
        <w:rPr>
          <w:rFonts w:ascii="Times New Roman" w:hAnsi="Times New Roman"/>
        </w:rPr>
        <w:t xml:space="preserve">No information will be directed at children under the age of thirteen years.  </w:t>
      </w:r>
    </w:p>
    <w:p w:rsidR="005D18D7" w:rsidRDefault="005D18D7" w:rsidP="005D18D7">
      <w:pPr>
        <w:tabs>
          <w:tab w:val="left" w:pos="0"/>
        </w:tabs>
        <w:rPr>
          <w:rFonts w:ascii="Times New Roman" w:hAnsi="Times New Roman"/>
        </w:rPr>
      </w:pPr>
    </w:p>
    <w:p w:rsidR="005D18D7" w:rsidRPr="00971066" w:rsidRDefault="005D18D7" w:rsidP="005D18D7">
      <w:pPr>
        <w:tabs>
          <w:tab w:val="left" w:pos="0"/>
        </w:tabs>
        <w:rPr>
          <w:rFonts w:ascii="Times New Roman" w:hAnsi="Times New Roman"/>
        </w:rPr>
      </w:pPr>
      <w:r>
        <w:rPr>
          <w:rFonts w:ascii="Times New Roman" w:hAnsi="Times New Roman"/>
        </w:rPr>
        <w:t xml:space="preserve">The proposed research will involve the collection of information utilizing a web based survey software application which will reside on a secure web server maintained by our survey contractor. The link to the survey will only be distributed to members of the participating professional organizations.      </w:t>
      </w:r>
    </w:p>
    <w:p w:rsidR="005D18D7" w:rsidRDefault="005D18D7" w:rsidP="005D18D7">
      <w:pPr>
        <w:tabs>
          <w:tab w:val="left" w:pos="0"/>
          <w:tab w:val="left" w:pos="360"/>
        </w:tabs>
        <w:rPr>
          <w:rFonts w:ascii="Times New Roman" w:hAnsi="Times New Roman"/>
          <w:b/>
          <w:u w:val="single"/>
        </w:rPr>
      </w:pPr>
    </w:p>
    <w:p w:rsidR="005D18D7" w:rsidRPr="00FA0B7D" w:rsidRDefault="005D18D7" w:rsidP="005D18D7">
      <w:pPr>
        <w:tabs>
          <w:tab w:val="left" w:pos="0"/>
          <w:tab w:val="left" w:pos="360"/>
        </w:tabs>
        <w:rPr>
          <w:rFonts w:ascii="Times New Roman" w:hAnsi="Times New Roman"/>
          <w:b/>
          <w:sz w:val="28"/>
          <w:szCs w:val="28"/>
        </w:rPr>
      </w:pPr>
      <w:r w:rsidRPr="00FA0B7D">
        <w:rPr>
          <w:rFonts w:ascii="Times New Roman" w:hAnsi="Times New Roman"/>
          <w:b/>
          <w:sz w:val="28"/>
          <w:szCs w:val="28"/>
        </w:rPr>
        <w:t>A2.  Purpose and Use of Information Collection</w:t>
      </w:r>
    </w:p>
    <w:p w:rsidR="005D18D7" w:rsidRPr="003B72A5" w:rsidRDefault="005D18D7" w:rsidP="005D18D7">
      <w:pPr>
        <w:tabs>
          <w:tab w:val="left" w:pos="0"/>
          <w:tab w:val="left" w:pos="360"/>
        </w:tabs>
        <w:rPr>
          <w:rFonts w:ascii="Times New Roman" w:hAnsi="Times New Roman"/>
          <w:b/>
        </w:rPr>
      </w:pPr>
    </w:p>
    <w:p w:rsidR="005D18D7" w:rsidRDefault="005D18D7" w:rsidP="005D18D7">
      <w:pPr>
        <w:tabs>
          <w:tab w:val="left" w:pos="0"/>
        </w:tabs>
        <w:rPr>
          <w:rFonts w:ascii="Times New Roman" w:hAnsi="Times New Roman"/>
        </w:rPr>
      </w:pPr>
      <w:r w:rsidRPr="00A77C93">
        <w:rPr>
          <w:rFonts w:ascii="Times New Roman" w:hAnsi="Times New Roman"/>
        </w:rPr>
        <w:t xml:space="preserve">The purpose of this project is to conduct an occupational hazard surveillance survey that </w:t>
      </w:r>
      <w:r>
        <w:rPr>
          <w:rFonts w:ascii="Times New Roman" w:hAnsi="Times New Roman"/>
        </w:rPr>
        <w:t xml:space="preserve">characterizes </w:t>
      </w:r>
      <w:r w:rsidRPr="00A77C93">
        <w:rPr>
          <w:rFonts w:ascii="Times New Roman" w:hAnsi="Times New Roman"/>
        </w:rPr>
        <w:t xml:space="preserve">health and safety practices, </w:t>
      </w:r>
      <w:r>
        <w:rPr>
          <w:rFonts w:ascii="Times New Roman" w:hAnsi="Times New Roman"/>
        </w:rPr>
        <w:t xml:space="preserve">including </w:t>
      </w:r>
      <w:r w:rsidRPr="00A77C93">
        <w:rPr>
          <w:rFonts w:ascii="Times New Roman" w:hAnsi="Times New Roman"/>
        </w:rPr>
        <w:t>use of exposure controls</w:t>
      </w:r>
      <w:r>
        <w:rPr>
          <w:rFonts w:ascii="Times New Roman" w:hAnsi="Times New Roman"/>
        </w:rPr>
        <w:t xml:space="preserve">, by healthcare workers who handle or come in contact with the </w:t>
      </w:r>
      <w:r w:rsidRPr="008E70BA">
        <w:rPr>
          <w:rFonts w:ascii="Times New Roman" w:hAnsi="Times New Roman"/>
        </w:rPr>
        <w:t>targeted hazardous chemical agents</w:t>
      </w:r>
      <w:r w:rsidRPr="00A77C93">
        <w:rPr>
          <w:rFonts w:ascii="Times New Roman" w:hAnsi="Times New Roman"/>
        </w:rPr>
        <w:t>.  This information is not available elsewhere</w:t>
      </w:r>
      <w:r>
        <w:rPr>
          <w:rFonts w:ascii="Times New Roman" w:hAnsi="Times New Roman"/>
        </w:rPr>
        <w:t xml:space="preserve">. The survey data </w:t>
      </w:r>
      <w:r w:rsidRPr="00A77C93">
        <w:rPr>
          <w:rFonts w:ascii="Times New Roman" w:hAnsi="Times New Roman"/>
        </w:rPr>
        <w:t xml:space="preserve">will be used </w:t>
      </w:r>
      <w:r w:rsidRPr="008E70BA">
        <w:rPr>
          <w:rFonts w:ascii="Times New Roman" w:hAnsi="Times New Roman"/>
        </w:rPr>
        <w:t xml:space="preserve">by NIOSH </w:t>
      </w:r>
      <w:r w:rsidRPr="00A77C93">
        <w:rPr>
          <w:rFonts w:ascii="Times New Roman" w:hAnsi="Times New Roman"/>
        </w:rPr>
        <w:t xml:space="preserve">to </w:t>
      </w:r>
      <w:r>
        <w:rPr>
          <w:rFonts w:ascii="Times New Roman" w:hAnsi="Times New Roman"/>
        </w:rPr>
        <w:t xml:space="preserve">identify gaps relative to the use of best practices and </w:t>
      </w:r>
      <w:r w:rsidRPr="00A77C93">
        <w:rPr>
          <w:rFonts w:ascii="Times New Roman" w:hAnsi="Times New Roman"/>
        </w:rPr>
        <w:t xml:space="preserve">guide </w:t>
      </w:r>
      <w:r>
        <w:rPr>
          <w:rFonts w:ascii="Times New Roman" w:hAnsi="Times New Roman"/>
        </w:rPr>
        <w:t xml:space="preserve">interventions and </w:t>
      </w:r>
      <w:r w:rsidRPr="008E70BA">
        <w:rPr>
          <w:rFonts w:ascii="Times New Roman" w:hAnsi="Times New Roman"/>
        </w:rPr>
        <w:t xml:space="preserve">future </w:t>
      </w:r>
      <w:r>
        <w:rPr>
          <w:rFonts w:ascii="Times New Roman" w:hAnsi="Times New Roman"/>
        </w:rPr>
        <w:t xml:space="preserve">hazard surveillance priorities in healthcare, </w:t>
      </w:r>
      <w:r w:rsidRPr="008E70BA">
        <w:rPr>
          <w:rFonts w:ascii="Times New Roman" w:hAnsi="Times New Roman"/>
        </w:rPr>
        <w:t xml:space="preserve">and by the participating professional organizations </w:t>
      </w:r>
      <w:r w:rsidRPr="005C07DA">
        <w:rPr>
          <w:rFonts w:ascii="Times New Roman" w:hAnsi="Times New Roman"/>
        </w:rPr>
        <w:t xml:space="preserve">for benchmarking, </w:t>
      </w:r>
      <w:r w:rsidRPr="005C07DA">
        <w:rPr>
          <w:rFonts w:ascii="Times New Roman" w:hAnsi="Times New Roman"/>
        </w:rPr>
        <w:lastRenderedPageBreak/>
        <w:t xml:space="preserve">identifying areas for expanding guidelines and </w:t>
      </w:r>
      <w:r>
        <w:rPr>
          <w:rFonts w:ascii="Times New Roman" w:hAnsi="Times New Roman"/>
        </w:rPr>
        <w:t xml:space="preserve">for </w:t>
      </w:r>
      <w:r w:rsidRPr="005C07DA">
        <w:rPr>
          <w:rFonts w:ascii="Times New Roman" w:hAnsi="Times New Roman"/>
        </w:rPr>
        <w:t>health and safety promotion</w:t>
      </w:r>
      <w:r>
        <w:rPr>
          <w:rFonts w:ascii="Times New Roman" w:hAnsi="Times New Roman"/>
        </w:rPr>
        <w:t xml:space="preserve">. </w:t>
      </w:r>
    </w:p>
    <w:p w:rsidR="005D18D7" w:rsidRDefault="005D18D7" w:rsidP="005D18D7">
      <w:pPr>
        <w:tabs>
          <w:tab w:val="left" w:pos="0"/>
        </w:tabs>
        <w:rPr>
          <w:rFonts w:ascii="Times New Roman" w:hAnsi="Times New Roman"/>
        </w:rPr>
      </w:pPr>
    </w:p>
    <w:p w:rsidR="005D18D7" w:rsidRDefault="005D18D7" w:rsidP="005D18D7">
      <w:pPr>
        <w:tabs>
          <w:tab w:val="left" w:pos="0"/>
        </w:tabs>
        <w:rPr>
          <w:rFonts w:ascii="Times New Roman" w:hAnsi="Times New Roman"/>
        </w:rPr>
      </w:pPr>
      <w:r>
        <w:rPr>
          <w:rFonts w:ascii="Times New Roman" w:hAnsi="Times New Roman"/>
        </w:rPr>
        <w:t xml:space="preserve">This project has been fully funded by NIOSH as part of the National Occupational Research Agenda (NORA).  </w:t>
      </w:r>
    </w:p>
    <w:p w:rsidR="005D18D7" w:rsidRDefault="005D18D7" w:rsidP="005D18D7">
      <w:pPr>
        <w:tabs>
          <w:tab w:val="left" w:pos="0"/>
        </w:tabs>
        <w:rPr>
          <w:rFonts w:ascii="Times New Roman" w:hAnsi="Times New Roman"/>
        </w:rPr>
      </w:pPr>
    </w:p>
    <w:p w:rsidR="005D18D7" w:rsidRDefault="005D18D7" w:rsidP="005D18D7">
      <w:pPr>
        <w:tabs>
          <w:tab w:val="left" w:pos="0"/>
        </w:tabs>
        <w:rPr>
          <w:rFonts w:ascii="Times New Roman" w:hAnsi="Times New Roman"/>
        </w:rPr>
      </w:pPr>
      <w:r>
        <w:rPr>
          <w:rFonts w:ascii="Times New Roman" w:hAnsi="Times New Roman"/>
        </w:rPr>
        <w:t xml:space="preserve">This survey has the support of 22 professional organizations which represent workers in healthcare occupations who are potentially exposed to one or more of the targeted chemical agents (i.e., </w:t>
      </w:r>
      <w:proofErr w:type="spellStart"/>
      <w:r>
        <w:rPr>
          <w:rFonts w:ascii="Times New Roman" w:hAnsi="Times New Roman"/>
        </w:rPr>
        <w:t>antineoplastic</w:t>
      </w:r>
      <w:proofErr w:type="spellEnd"/>
      <w:r>
        <w:rPr>
          <w:rFonts w:ascii="Times New Roman" w:hAnsi="Times New Roman"/>
        </w:rPr>
        <w:t xml:space="preserve"> agents, anesthetic gases, aerosolized medications, chemical </w:t>
      </w:r>
      <w:proofErr w:type="spellStart"/>
      <w:r>
        <w:rPr>
          <w:rFonts w:ascii="Times New Roman" w:hAnsi="Times New Roman"/>
        </w:rPr>
        <w:t>sterilants</w:t>
      </w:r>
      <w:proofErr w:type="spellEnd"/>
      <w:r>
        <w:rPr>
          <w:rFonts w:ascii="Times New Roman" w:hAnsi="Times New Roman"/>
        </w:rPr>
        <w:t xml:space="preserve">, high level disinfectants and surgical smoke).  Each of these organizations voluntarily expressed interest in current information on hazards and exposures and health and safety practices for their members.  They stated that the survey would contribute to focusing their efforts to improve the health and safety of their members.  Letters of support are included in </w:t>
      </w:r>
      <w:r w:rsidRPr="00F042B4">
        <w:rPr>
          <w:rFonts w:ascii="Times New Roman" w:hAnsi="Times New Roman"/>
        </w:rPr>
        <w:t>Attachment C</w:t>
      </w:r>
      <w:r>
        <w:rPr>
          <w:rFonts w:ascii="Times New Roman" w:hAnsi="Times New Roman"/>
        </w:rPr>
        <w:t xml:space="preserve">.  </w:t>
      </w:r>
    </w:p>
    <w:p w:rsidR="005D18D7" w:rsidRDefault="005D18D7" w:rsidP="005D18D7">
      <w:pPr>
        <w:tabs>
          <w:tab w:val="left" w:pos="0"/>
        </w:tabs>
        <w:rPr>
          <w:rFonts w:ascii="Times New Roman" w:hAnsi="Times New Roman"/>
        </w:rPr>
      </w:pPr>
    </w:p>
    <w:p w:rsidR="005D18D7" w:rsidRDefault="005D18D7" w:rsidP="005D18D7">
      <w:pPr>
        <w:pStyle w:val="CommentText"/>
        <w:rPr>
          <w:rFonts w:ascii="Times New Roman" w:hAnsi="Times New Roman"/>
        </w:rPr>
      </w:pPr>
      <w:r>
        <w:rPr>
          <w:rFonts w:ascii="Times New Roman" w:hAnsi="Times New Roman"/>
          <w:sz w:val="24"/>
          <w:szCs w:val="24"/>
        </w:rPr>
        <w:t xml:space="preserve">Numerous other stakeholders indicated that the survey data would be valuable in </w:t>
      </w:r>
      <w:proofErr w:type="gramStart"/>
      <w:r>
        <w:rPr>
          <w:rFonts w:ascii="Times New Roman" w:hAnsi="Times New Roman"/>
          <w:sz w:val="24"/>
          <w:szCs w:val="24"/>
        </w:rPr>
        <w:t>characterizing  health</w:t>
      </w:r>
      <w:proofErr w:type="gramEnd"/>
      <w:r>
        <w:rPr>
          <w:rFonts w:ascii="Times New Roman" w:hAnsi="Times New Roman"/>
          <w:sz w:val="24"/>
          <w:szCs w:val="24"/>
        </w:rPr>
        <w:t xml:space="preserve"> and safety practices, including use of exposure controls, by healthcare workers who handle or come in contact with the targeted hazardous chemicals. Without this data, NIOSH will not be able to determine whether it is </w:t>
      </w:r>
      <w:proofErr w:type="gramStart"/>
      <w:r>
        <w:rPr>
          <w:rFonts w:ascii="Times New Roman" w:hAnsi="Times New Roman"/>
          <w:sz w:val="24"/>
          <w:szCs w:val="24"/>
        </w:rPr>
        <w:t>necessary/feasible</w:t>
      </w:r>
      <w:proofErr w:type="gramEnd"/>
      <w:r>
        <w:rPr>
          <w:rFonts w:ascii="Times New Roman" w:hAnsi="Times New Roman"/>
          <w:sz w:val="24"/>
          <w:szCs w:val="24"/>
        </w:rPr>
        <w:t xml:space="preserve"> to conduct a more comprehensive hazard surveillance information collection among healthcare workers.</w:t>
      </w:r>
      <w:r w:rsidRPr="004E2789">
        <w:t xml:space="preserve"> </w:t>
      </w:r>
      <w:r>
        <w:rPr>
          <w:sz w:val="24"/>
          <w:szCs w:val="24"/>
        </w:rPr>
        <w:t xml:space="preserve"> </w:t>
      </w:r>
      <w:r>
        <w:rPr>
          <w:rFonts w:ascii="Times New Roman" w:hAnsi="Times New Roman"/>
        </w:rPr>
        <w:t xml:space="preserve"> </w:t>
      </w:r>
    </w:p>
    <w:p w:rsidR="005D18D7" w:rsidRDefault="005D18D7" w:rsidP="005D18D7">
      <w:pPr>
        <w:tabs>
          <w:tab w:val="left" w:pos="0"/>
        </w:tabs>
        <w:rPr>
          <w:rFonts w:ascii="Times New Roman" w:hAnsi="Times New Roman"/>
        </w:rPr>
      </w:pPr>
    </w:p>
    <w:p w:rsidR="005D18D7" w:rsidRDefault="005D18D7" w:rsidP="005D18D7">
      <w:pPr>
        <w:pStyle w:val="Level1"/>
        <w:tabs>
          <w:tab w:val="left" w:pos="0"/>
          <w:tab w:val="left" w:pos="360"/>
        </w:tabs>
        <w:ind w:left="0" w:firstLine="0"/>
        <w:rPr>
          <w:rFonts w:ascii="Times New Roman" w:hAnsi="Times New Roman"/>
          <w:b/>
          <w:u w:val="single"/>
        </w:rPr>
      </w:pPr>
      <w:r w:rsidRPr="006F0981">
        <w:rPr>
          <w:rFonts w:ascii="Times New Roman" w:hAnsi="Times New Roman"/>
          <w:b/>
          <w:u w:val="single"/>
        </w:rPr>
        <w:t>Privacy Impact Assessment Information</w:t>
      </w:r>
    </w:p>
    <w:p w:rsidR="005D18D7" w:rsidRDefault="005D18D7" w:rsidP="005D18D7">
      <w:pPr>
        <w:pStyle w:val="Level1"/>
        <w:tabs>
          <w:tab w:val="left" w:pos="0"/>
          <w:tab w:val="left" w:pos="360"/>
        </w:tabs>
        <w:ind w:left="0" w:firstLine="0"/>
        <w:rPr>
          <w:rFonts w:ascii="Times New Roman" w:hAnsi="Times New Roman"/>
          <w:b/>
          <w:u w:val="single"/>
        </w:rPr>
      </w:pPr>
    </w:p>
    <w:p w:rsidR="005D18D7" w:rsidRDefault="005D18D7" w:rsidP="005D18D7">
      <w:pPr>
        <w:tabs>
          <w:tab w:val="left" w:pos="0"/>
        </w:tabs>
        <w:rPr>
          <w:rFonts w:ascii="Times New Roman" w:hAnsi="Times New Roman"/>
        </w:rPr>
      </w:pPr>
      <w:r>
        <w:rPr>
          <w:rFonts w:ascii="Times New Roman" w:hAnsi="Times New Roman"/>
        </w:rPr>
        <w:t>No IIF is being collected in this survey.</w:t>
      </w:r>
    </w:p>
    <w:p w:rsidR="005D18D7" w:rsidRDefault="005D18D7" w:rsidP="005D18D7">
      <w:pPr>
        <w:tabs>
          <w:tab w:val="left" w:pos="0"/>
        </w:tabs>
        <w:rPr>
          <w:rFonts w:ascii="Times New Roman" w:hAnsi="Times New Roman"/>
        </w:rPr>
      </w:pPr>
    </w:p>
    <w:p w:rsidR="005D18D7" w:rsidRDefault="005D18D7" w:rsidP="005D18D7">
      <w:pPr>
        <w:pStyle w:val="Level1"/>
        <w:tabs>
          <w:tab w:val="left" w:pos="0"/>
          <w:tab w:val="left" w:pos="360"/>
        </w:tabs>
        <w:ind w:left="0" w:firstLine="0"/>
        <w:rPr>
          <w:rFonts w:ascii="Times New Roman" w:hAnsi="Times New Roman"/>
        </w:rPr>
      </w:pPr>
      <w:r>
        <w:rPr>
          <w:rFonts w:ascii="Times New Roman" w:hAnsi="Times New Roman"/>
        </w:rPr>
        <w:t>The information is being collected to provide safety and health data on healthcare workers to professional organizations, researchers, labor organizations, healthcare industry organizations, and the public (including healthcare workers).  The information will be used to guide health and safety promotion, interventions and future research.</w:t>
      </w:r>
    </w:p>
    <w:p w:rsidR="005D18D7" w:rsidRDefault="005D18D7" w:rsidP="005D18D7">
      <w:pPr>
        <w:pStyle w:val="Level1"/>
        <w:tabs>
          <w:tab w:val="left" w:pos="0"/>
          <w:tab w:val="left" w:pos="360"/>
        </w:tabs>
        <w:ind w:left="0" w:firstLine="0"/>
        <w:rPr>
          <w:rFonts w:ascii="Times New Roman" w:hAnsi="Times New Roman"/>
          <w:b/>
        </w:rPr>
      </w:pPr>
    </w:p>
    <w:p w:rsidR="005D18D7" w:rsidRPr="00FA0B7D" w:rsidRDefault="005D18D7" w:rsidP="005D18D7">
      <w:pPr>
        <w:pStyle w:val="Level1"/>
        <w:tabs>
          <w:tab w:val="left" w:pos="0"/>
          <w:tab w:val="left" w:pos="360"/>
          <w:tab w:val="left" w:pos="630"/>
        </w:tabs>
        <w:spacing w:line="480" w:lineRule="auto"/>
        <w:ind w:left="0" w:firstLine="0"/>
        <w:rPr>
          <w:rFonts w:ascii="Times New Roman" w:hAnsi="Times New Roman"/>
          <w:b/>
          <w:sz w:val="28"/>
          <w:szCs w:val="28"/>
        </w:rPr>
      </w:pPr>
      <w:r w:rsidRPr="00FA0B7D">
        <w:rPr>
          <w:rFonts w:ascii="Times New Roman" w:hAnsi="Times New Roman"/>
          <w:b/>
          <w:sz w:val="28"/>
          <w:szCs w:val="28"/>
        </w:rPr>
        <w:t>A3.</w:t>
      </w:r>
      <w:r w:rsidRPr="00FA0B7D">
        <w:rPr>
          <w:rFonts w:ascii="Times New Roman" w:hAnsi="Times New Roman"/>
          <w:b/>
          <w:sz w:val="28"/>
          <w:szCs w:val="28"/>
        </w:rPr>
        <w:tab/>
        <w:t>Use of Improved Information Technology and Burden Reduction</w:t>
      </w:r>
    </w:p>
    <w:p w:rsidR="005D18D7" w:rsidRDefault="005D18D7" w:rsidP="005D18D7">
      <w:pPr>
        <w:tabs>
          <w:tab w:val="left" w:pos="0"/>
          <w:tab w:val="left" w:pos="360"/>
          <w:tab w:val="left" w:pos="1080"/>
        </w:tabs>
        <w:rPr>
          <w:rFonts w:ascii="Times New Roman" w:hAnsi="Times New Roman"/>
        </w:rPr>
      </w:pPr>
      <w:r>
        <w:rPr>
          <w:rFonts w:ascii="Times New Roman" w:hAnsi="Times New Roman"/>
        </w:rPr>
        <w:t xml:space="preserve">In order to maximize efficiency and reduce burden, a web-based survey is proposed for all data collection.  At a secure web site, the survey will be constructed for easy respondent use, allowing the automatic administration of skip patterns, while maintaining a simple, seamless navigation. Web-based surveys have gained increasing acceptance as a research tool as they offer many advantages, including:  </w:t>
      </w:r>
    </w:p>
    <w:p w:rsidR="005D18D7" w:rsidRDefault="005D18D7" w:rsidP="005D18D7">
      <w:pPr>
        <w:tabs>
          <w:tab w:val="left" w:pos="0"/>
          <w:tab w:val="left" w:pos="360"/>
          <w:tab w:val="left" w:pos="1080"/>
        </w:tabs>
        <w:rPr>
          <w:rFonts w:ascii="Times New Roman" w:hAnsi="Times New Roman"/>
        </w:rPr>
      </w:pPr>
    </w:p>
    <w:p w:rsidR="005D18D7" w:rsidRDefault="005D18D7" w:rsidP="005D18D7">
      <w:pPr>
        <w:tabs>
          <w:tab w:val="left" w:pos="0"/>
          <w:tab w:val="left" w:pos="360"/>
          <w:tab w:val="left" w:pos="720"/>
        </w:tabs>
        <w:rPr>
          <w:rFonts w:ascii="Times New Roman" w:hAnsi="Times New Roman"/>
        </w:rPr>
      </w:pPr>
    </w:p>
    <w:p w:rsidR="005D18D7" w:rsidRDefault="005D18D7" w:rsidP="005D18D7">
      <w:pPr>
        <w:numPr>
          <w:ilvl w:val="0"/>
          <w:numId w:val="3"/>
        </w:numPr>
        <w:tabs>
          <w:tab w:val="left" w:pos="0"/>
          <w:tab w:val="left" w:pos="360"/>
          <w:tab w:val="left" w:pos="720"/>
        </w:tabs>
        <w:rPr>
          <w:rFonts w:ascii="Times New Roman" w:hAnsi="Times New Roman"/>
        </w:rPr>
      </w:pPr>
      <w:r w:rsidRPr="0029417B">
        <w:rPr>
          <w:rFonts w:ascii="Times New Roman" w:hAnsi="Times New Roman"/>
        </w:rPr>
        <w:t>On-line surveys create cost efficiencies because respondents complete them during a much shorter window of time than other survey modes, and at a substantially reduced cost (i.e., less labor is involved than telephone or in-person surveys</w:t>
      </w:r>
      <w:r>
        <w:rPr>
          <w:rFonts w:ascii="Times New Roman" w:hAnsi="Times New Roman"/>
        </w:rPr>
        <w:t>;</w:t>
      </w:r>
      <w:r w:rsidRPr="0029417B">
        <w:rPr>
          <w:rFonts w:ascii="Times New Roman" w:hAnsi="Times New Roman"/>
        </w:rPr>
        <w:t xml:space="preserve"> postage is required for mail-based surveys);</w:t>
      </w:r>
    </w:p>
    <w:p w:rsidR="005D18D7" w:rsidRDefault="005D18D7" w:rsidP="005D18D7">
      <w:pPr>
        <w:pStyle w:val="ListParagraph"/>
        <w:rPr>
          <w:rFonts w:ascii="Times New Roman" w:hAnsi="Times New Roman"/>
        </w:rPr>
      </w:pPr>
    </w:p>
    <w:p w:rsidR="005D18D7" w:rsidRDefault="005D18D7" w:rsidP="005D18D7">
      <w:pPr>
        <w:numPr>
          <w:ilvl w:val="0"/>
          <w:numId w:val="3"/>
        </w:numPr>
        <w:tabs>
          <w:tab w:val="left" w:pos="0"/>
          <w:tab w:val="left" w:pos="360"/>
          <w:tab w:val="left" w:pos="720"/>
        </w:tabs>
        <w:rPr>
          <w:rFonts w:ascii="Times New Roman" w:hAnsi="Times New Roman"/>
        </w:rPr>
      </w:pPr>
      <w:r w:rsidRPr="004D52DA">
        <w:rPr>
          <w:rFonts w:ascii="Times New Roman" w:hAnsi="Times New Roman"/>
        </w:rPr>
        <w:t>On-line surveys create time efficiencies (i.e., less time to complete the survey because it can be programmed to efficiently guide respondents through skip patterns so that they are not asked questions that do not apply to them or have to spend time navigating through complex instructions</w:t>
      </w:r>
      <w:r>
        <w:rPr>
          <w:rFonts w:ascii="Times New Roman" w:hAnsi="Times New Roman"/>
        </w:rPr>
        <w:t>)</w:t>
      </w:r>
      <w:r w:rsidRPr="004D52DA">
        <w:rPr>
          <w:rFonts w:ascii="Times New Roman" w:hAnsi="Times New Roman"/>
        </w:rPr>
        <w:t xml:space="preserve">; </w:t>
      </w:r>
    </w:p>
    <w:p w:rsidR="005D18D7" w:rsidRDefault="005D18D7" w:rsidP="005D18D7">
      <w:pPr>
        <w:pStyle w:val="ListParagraph"/>
        <w:rPr>
          <w:rFonts w:ascii="Times New Roman" w:hAnsi="Times New Roman"/>
        </w:rPr>
      </w:pPr>
    </w:p>
    <w:p w:rsidR="005D18D7" w:rsidRDefault="005D18D7" w:rsidP="005D18D7">
      <w:pPr>
        <w:numPr>
          <w:ilvl w:val="0"/>
          <w:numId w:val="3"/>
        </w:numPr>
        <w:tabs>
          <w:tab w:val="left" w:pos="0"/>
          <w:tab w:val="left" w:pos="360"/>
          <w:tab w:val="left" w:pos="720"/>
        </w:tabs>
        <w:rPr>
          <w:rFonts w:ascii="Times New Roman" w:hAnsi="Times New Roman"/>
        </w:rPr>
      </w:pPr>
      <w:r>
        <w:rPr>
          <w:rFonts w:ascii="Times New Roman" w:hAnsi="Times New Roman"/>
        </w:rPr>
        <w:t>All responses are automatically recorded, allowing for minimal data cleaning, and rapid tabulation and analysis of findings;</w:t>
      </w:r>
    </w:p>
    <w:p w:rsidR="005D18D7" w:rsidRDefault="005D18D7" w:rsidP="005D18D7">
      <w:pPr>
        <w:tabs>
          <w:tab w:val="left" w:pos="0"/>
          <w:tab w:val="left" w:pos="360"/>
          <w:tab w:val="left" w:pos="720"/>
        </w:tabs>
        <w:rPr>
          <w:rFonts w:ascii="Times New Roman" w:hAnsi="Times New Roman"/>
        </w:rPr>
      </w:pPr>
    </w:p>
    <w:p w:rsidR="005D18D7" w:rsidRDefault="005D18D7" w:rsidP="005D18D7">
      <w:pPr>
        <w:numPr>
          <w:ilvl w:val="0"/>
          <w:numId w:val="3"/>
        </w:numPr>
        <w:tabs>
          <w:tab w:val="left" w:pos="0"/>
          <w:tab w:val="left" w:pos="360"/>
          <w:tab w:val="left" w:pos="720"/>
        </w:tabs>
        <w:rPr>
          <w:rFonts w:ascii="Times New Roman" w:hAnsi="Times New Roman"/>
        </w:rPr>
      </w:pPr>
      <w:r>
        <w:rPr>
          <w:rFonts w:ascii="Times New Roman" w:hAnsi="Times New Roman"/>
        </w:rPr>
        <w:t xml:space="preserve">Respondents potentially have the option of answering questions in a private setting where they feel comfortable and at ease (e.g., at home); </w:t>
      </w:r>
    </w:p>
    <w:p w:rsidR="005D18D7" w:rsidRDefault="005D18D7" w:rsidP="005D18D7">
      <w:pPr>
        <w:pStyle w:val="ListParagraph"/>
        <w:rPr>
          <w:rFonts w:ascii="Times New Roman" w:hAnsi="Times New Roman"/>
        </w:rPr>
      </w:pPr>
    </w:p>
    <w:p w:rsidR="005D18D7" w:rsidRDefault="005D18D7" w:rsidP="005D18D7">
      <w:pPr>
        <w:numPr>
          <w:ilvl w:val="0"/>
          <w:numId w:val="3"/>
        </w:numPr>
        <w:tabs>
          <w:tab w:val="left" w:pos="0"/>
          <w:tab w:val="left" w:pos="360"/>
          <w:tab w:val="left" w:pos="720"/>
        </w:tabs>
        <w:rPr>
          <w:rFonts w:ascii="Times New Roman" w:hAnsi="Times New Roman"/>
        </w:rPr>
      </w:pPr>
      <w:r>
        <w:rPr>
          <w:rFonts w:ascii="Times New Roman" w:hAnsi="Times New Roman"/>
        </w:rPr>
        <w:t>Respondents can complete the survey within their own time schedule, and can exit the survey at any time and resume the survey where they ended;</w:t>
      </w:r>
    </w:p>
    <w:p w:rsidR="005D18D7" w:rsidRDefault="005D18D7" w:rsidP="005D18D7">
      <w:pPr>
        <w:pStyle w:val="ListParagraph"/>
        <w:rPr>
          <w:rFonts w:ascii="Times New Roman" w:hAnsi="Times New Roman"/>
        </w:rPr>
      </w:pPr>
    </w:p>
    <w:p w:rsidR="005D18D7" w:rsidRDefault="005D18D7" w:rsidP="005D18D7">
      <w:pPr>
        <w:numPr>
          <w:ilvl w:val="0"/>
          <w:numId w:val="3"/>
        </w:numPr>
        <w:tabs>
          <w:tab w:val="left" w:pos="0"/>
          <w:tab w:val="left" w:pos="360"/>
          <w:tab w:val="left" w:pos="720"/>
        </w:tabs>
        <w:rPr>
          <w:rFonts w:ascii="Times New Roman" w:hAnsi="Times New Roman"/>
        </w:rPr>
      </w:pPr>
      <w:r w:rsidRPr="006D74B3">
        <w:rPr>
          <w:rFonts w:ascii="Times New Roman" w:hAnsi="Times New Roman"/>
        </w:rPr>
        <w:t xml:space="preserve">Previous research </w:t>
      </w:r>
      <w:r>
        <w:rPr>
          <w:rFonts w:ascii="Times New Roman" w:hAnsi="Times New Roman"/>
        </w:rPr>
        <w:t xml:space="preserve">[Catalano et al 2006] </w:t>
      </w:r>
      <w:r w:rsidRPr="006D74B3">
        <w:rPr>
          <w:rFonts w:ascii="Times New Roman" w:hAnsi="Times New Roman"/>
        </w:rPr>
        <w:t xml:space="preserve">suggests that healthcare workers prefer completing an online survey </w:t>
      </w:r>
      <w:r>
        <w:rPr>
          <w:rFonts w:ascii="Times New Roman" w:hAnsi="Times New Roman"/>
        </w:rPr>
        <w:t xml:space="preserve">when given a choice between a web survey and a paper survey. </w:t>
      </w:r>
    </w:p>
    <w:p w:rsidR="005D18D7" w:rsidRDefault="005D18D7" w:rsidP="005D18D7">
      <w:pPr>
        <w:tabs>
          <w:tab w:val="left" w:pos="0"/>
          <w:tab w:val="left" w:pos="360"/>
          <w:tab w:val="left" w:pos="1080"/>
        </w:tabs>
        <w:rPr>
          <w:rFonts w:ascii="Times New Roman" w:hAnsi="Times New Roman"/>
        </w:rPr>
      </w:pPr>
    </w:p>
    <w:p w:rsidR="005D18D7" w:rsidRDefault="005D18D7" w:rsidP="005D18D7">
      <w:pPr>
        <w:tabs>
          <w:tab w:val="left" w:pos="0"/>
          <w:tab w:val="left" w:pos="360"/>
          <w:tab w:val="left" w:pos="1080"/>
        </w:tabs>
        <w:rPr>
          <w:rFonts w:ascii="Times New Roman" w:hAnsi="Times New Roman"/>
        </w:rPr>
      </w:pPr>
      <w:r>
        <w:rPr>
          <w:rFonts w:ascii="Times New Roman" w:hAnsi="Times New Roman"/>
        </w:rPr>
        <w:t xml:space="preserve">Recent surveys have shown that healthcare workers are very interested in workplace health and safety and it is expected that this interest will result in an acceptable response rate and high quality data [ANA 2001; EWG 2006; Edwards and </w:t>
      </w:r>
      <w:proofErr w:type="spellStart"/>
      <w:r>
        <w:rPr>
          <w:rFonts w:ascii="Times New Roman" w:hAnsi="Times New Roman"/>
        </w:rPr>
        <w:t>Reiman</w:t>
      </w:r>
      <w:proofErr w:type="spellEnd"/>
      <w:r>
        <w:rPr>
          <w:rFonts w:ascii="Times New Roman" w:hAnsi="Times New Roman"/>
        </w:rPr>
        <w:t xml:space="preserve"> 2008].</w:t>
      </w:r>
    </w:p>
    <w:p w:rsidR="005D18D7" w:rsidRDefault="005D18D7" w:rsidP="005D18D7">
      <w:pPr>
        <w:tabs>
          <w:tab w:val="left" w:pos="0"/>
          <w:tab w:val="left" w:pos="360"/>
          <w:tab w:val="left" w:pos="1080"/>
        </w:tabs>
        <w:rPr>
          <w:rFonts w:ascii="Times New Roman" w:hAnsi="Times New Roman"/>
          <w:b/>
        </w:rPr>
      </w:pPr>
    </w:p>
    <w:p w:rsidR="005D18D7" w:rsidRPr="00FA0B7D" w:rsidRDefault="005D18D7" w:rsidP="005D18D7">
      <w:pPr>
        <w:tabs>
          <w:tab w:val="left" w:pos="0"/>
          <w:tab w:val="left" w:pos="360"/>
          <w:tab w:val="left" w:pos="540"/>
          <w:tab w:val="left" w:pos="720"/>
        </w:tabs>
        <w:rPr>
          <w:rFonts w:ascii="Times New Roman" w:hAnsi="Times New Roman"/>
          <w:b/>
          <w:sz w:val="28"/>
          <w:szCs w:val="28"/>
        </w:rPr>
      </w:pPr>
      <w:r w:rsidRPr="00FA0B7D">
        <w:rPr>
          <w:rFonts w:ascii="Times New Roman" w:hAnsi="Times New Roman"/>
          <w:b/>
          <w:sz w:val="28"/>
          <w:szCs w:val="28"/>
        </w:rPr>
        <w:t>A4.</w:t>
      </w:r>
      <w:r>
        <w:rPr>
          <w:rFonts w:ascii="Times New Roman" w:hAnsi="Times New Roman"/>
          <w:b/>
          <w:sz w:val="28"/>
          <w:szCs w:val="28"/>
        </w:rPr>
        <w:tab/>
      </w:r>
      <w:r w:rsidRPr="00FA0B7D">
        <w:rPr>
          <w:rFonts w:ascii="Times New Roman" w:hAnsi="Times New Roman"/>
          <w:b/>
          <w:sz w:val="28"/>
          <w:szCs w:val="28"/>
        </w:rPr>
        <w:t>Efforts to Identify Duplication and Use of Similar Information</w:t>
      </w:r>
    </w:p>
    <w:p w:rsidR="005D18D7" w:rsidRDefault="005D18D7" w:rsidP="005D18D7">
      <w:pPr>
        <w:tabs>
          <w:tab w:val="left" w:pos="0"/>
        </w:tabs>
        <w:rPr>
          <w:rFonts w:ascii="Times New Roman" w:hAnsi="Times New Roman"/>
        </w:rPr>
      </w:pPr>
    </w:p>
    <w:p w:rsidR="005D18D7" w:rsidRDefault="005D18D7" w:rsidP="005D18D7">
      <w:pPr>
        <w:tabs>
          <w:tab w:val="left" w:pos="0"/>
          <w:tab w:val="left" w:pos="540"/>
        </w:tabs>
        <w:rPr>
          <w:rFonts w:ascii="Times New Roman" w:hAnsi="Times New Roman"/>
        </w:rPr>
      </w:pPr>
      <w:r>
        <w:rPr>
          <w:rFonts w:ascii="Times New Roman" w:hAnsi="Times New Roman"/>
        </w:rPr>
        <w:t>NIOSH has searched the scientific literature, contacted colleagues at NIOSH and OSHA, contacted professional, labor and industry organizations representing healthcare workers, and examined questions available in previous surveys of healthcare workers.  To date, we are unaware of any survey of healthcare workers that has collected or is currently collecting information that describes health and safety practices employed by healthcare workers when handling or in contact with the targeted hazardous chemical agents.  As evidenced by the letters of support (</w:t>
      </w:r>
      <w:r w:rsidRPr="00F042B4">
        <w:rPr>
          <w:rFonts w:ascii="Times New Roman" w:hAnsi="Times New Roman"/>
        </w:rPr>
        <w:t>Attachment C</w:t>
      </w:r>
      <w:r>
        <w:rPr>
          <w:rFonts w:ascii="Times New Roman" w:hAnsi="Times New Roman"/>
        </w:rPr>
        <w:t xml:space="preserve">), numerous professional organizations agree that there is a need for a survey of healthcare workers which focuses on the important occupational health and safety issues that we are targeting.  </w:t>
      </w:r>
    </w:p>
    <w:p w:rsidR="005D18D7" w:rsidRDefault="005D18D7" w:rsidP="005D18D7">
      <w:pPr>
        <w:tabs>
          <w:tab w:val="left" w:pos="0"/>
          <w:tab w:val="left" w:pos="540"/>
        </w:tabs>
        <w:rPr>
          <w:rFonts w:ascii="Times New Roman" w:hAnsi="Times New Roman"/>
          <w:b/>
          <w:sz w:val="28"/>
          <w:szCs w:val="28"/>
        </w:rPr>
      </w:pPr>
    </w:p>
    <w:p w:rsidR="005D18D7" w:rsidRPr="00FA0B7D" w:rsidRDefault="005D18D7" w:rsidP="005D18D7">
      <w:pPr>
        <w:tabs>
          <w:tab w:val="left" w:pos="0"/>
          <w:tab w:val="left" w:pos="540"/>
        </w:tabs>
        <w:rPr>
          <w:rFonts w:ascii="Times New Roman" w:hAnsi="Times New Roman"/>
          <w:b/>
          <w:sz w:val="28"/>
          <w:szCs w:val="28"/>
        </w:rPr>
      </w:pPr>
      <w:r w:rsidRPr="00FA0B7D">
        <w:rPr>
          <w:rFonts w:ascii="Times New Roman" w:hAnsi="Times New Roman"/>
          <w:b/>
          <w:sz w:val="28"/>
          <w:szCs w:val="28"/>
        </w:rPr>
        <w:t>A5.</w:t>
      </w:r>
      <w:r>
        <w:rPr>
          <w:rFonts w:ascii="Times New Roman" w:hAnsi="Times New Roman"/>
          <w:b/>
          <w:sz w:val="28"/>
          <w:szCs w:val="28"/>
        </w:rPr>
        <w:tab/>
      </w:r>
      <w:r w:rsidRPr="00FA0B7D">
        <w:rPr>
          <w:rFonts w:ascii="Times New Roman" w:hAnsi="Times New Roman"/>
          <w:b/>
          <w:sz w:val="28"/>
          <w:szCs w:val="28"/>
        </w:rPr>
        <w:t>Impact on Small Businesses or Other Small Entities</w:t>
      </w:r>
    </w:p>
    <w:p w:rsidR="005D18D7" w:rsidRDefault="005D18D7" w:rsidP="005D18D7">
      <w:pPr>
        <w:tabs>
          <w:tab w:val="left" w:pos="0"/>
        </w:tabs>
        <w:rPr>
          <w:rFonts w:ascii="Times New Roman" w:hAnsi="Times New Roman"/>
        </w:rPr>
      </w:pPr>
    </w:p>
    <w:p w:rsidR="005D18D7" w:rsidRDefault="005D18D7" w:rsidP="005D18D7">
      <w:pPr>
        <w:tabs>
          <w:tab w:val="left" w:pos="0"/>
        </w:tabs>
        <w:rPr>
          <w:rFonts w:ascii="Times New Roman" w:hAnsi="Times New Roman"/>
        </w:rPr>
      </w:pPr>
      <w:r>
        <w:rPr>
          <w:rFonts w:ascii="Times New Roman" w:hAnsi="Times New Roman"/>
        </w:rPr>
        <w:t xml:space="preserve">Because members of professional organizations representing healthcare workers in different occupational groups will comprise the sampling pool for this survey, issues encountered in small businesses will be covered in this study.  Participation is completely voluntary, and respondents will be encouraged to complete the survey on their own time.  All respondents will be instructed to complete the entire survey, and questions have been held to the minimum required for the intended use of the data.  </w:t>
      </w:r>
    </w:p>
    <w:p w:rsidR="005D18D7" w:rsidRDefault="005D18D7" w:rsidP="005D18D7">
      <w:pPr>
        <w:tabs>
          <w:tab w:val="left" w:pos="360"/>
          <w:tab w:val="left" w:pos="720"/>
          <w:tab w:val="left" w:pos="1080"/>
        </w:tabs>
        <w:ind w:left="720"/>
        <w:rPr>
          <w:rFonts w:ascii="Times New Roman" w:hAnsi="Times New Roman"/>
        </w:rPr>
      </w:pPr>
    </w:p>
    <w:p w:rsidR="005D18D7" w:rsidRPr="00FA0B7D" w:rsidRDefault="005D18D7" w:rsidP="005D18D7">
      <w:pPr>
        <w:tabs>
          <w:tab w:val="left" w:pos="360"/>
          <w:tab w:val="left" w:pos="540"/>
        </w:tabs>
        <w:spacing w:line="480" w:lineRule="auto"/>
        <w:rPr>
          <w:rFonts w:ascii="Times New Roman" w:hAnsi="Times New Roman"/>
          <w:b/>
          <w:sz w:val="28"/>
          <w:szCs w:val="28"/>
        </w:rPr>
      </w:pPr>
      <w:r w:rsidRPr="00FA0B7D">
        <w:rPr>
          <w:rFonts w:ascii="Times New Roman" w:hAnsi="Times New Roman"/>
          <w:b/>
          <w:sz w:val="28"/>
          <w:szCs w:val="28"/>
        </w:rPr>
        <w:t>A6.</w:t>
      </w:r>
      <w:r w:rsidRPr="00FA0B7D">
        <w:rPr>
          <w:rFonts w:ascii="Times New Roman" w:hAnsi="Times New Roman"/>
          <w:b/>
          <w:sz w:val="28"/>
          <w:szCs w:val="28"/>
        </w:rPr>
        <w:tab/>
        <w:t xml:space="preserve"> Consequences of Information Collected Less Frequently</w:t>
      </w:r>
    </w:p>
    <w:p w:rsidR="005D18D7" w:rsidRDefault="005D18D7" w:rsidP="005D18D7">
      <w:pPr>
        <w:tabs>
          <w:tab w:val="left" w:pos="0"/>
        </w:tabs>
        <w:rPr>
          <w:rFonts w:ascii="Times New Roman" w:hAnsi="Times New Roman"/>
        </w:rPr>
      </w:pPr>
      <w:r>
        <w:rPr>
          <w:rFonts w:ascii="Times New Roman" w:hAnsi="Times New Roman"/>
        </w:rPr>
        <w:t xml:space="preserve">This request is for a one-time data collection.  If this data collection does not take place, NIOSH or others will not possess current hazard surveillance data to guide interventions and future research for this important sector of the economy.  Furthermore, the participating professional organizations will not have current health and safety data on their members to guide health and </w:t>
      </w:r>
      <w:r>
        <w:rPr>
          <w:rFonts w:ascii="Times New Roman" w:hAnsi="Times New Roman"/>
        </w:rPr>
        <w:lastRenderedPageBreak/>
        <w:t>safety promotion.  There are no legal obstacles to reduce the burden.</w:t>
      </w:r>
    </w:p>
    <w:p w:rsidR="005D18D7" w:rsidRDefault="005D18D7" w:rsidP="005D18D7">
      <w:pPr>
        <w:tabs>
          <w:tab w:val="left" w:pos="0"/>
          <w:tab w:val="left" w:pos="360"/>
        </w:tabs>
        <w:rPr>
          <w:rFonts w:ascii="Times New Roman" w:hAnsi="Times New Roman"/>
          <w:b/>
          <w:sz w:val="28"/>
          <w:szCs w:val="28"/>
        </w:rPr>
      </w:pPr>
    </w:p>
    <w:p w:rsidR="005D18D7" w:rsidRPr="00FA0B7D" w:rsidRDefault="005D18D7" w:rsidP="005D18D7">
      <w:pPr>
        <w:tabs>
          <w:tab w:val="left" w:pos="0"/>
          <w:tab w:val="left" w:pos="360"/>
        </w:tabs>
        <w:rPr>
          <w:rFonts w:ascii="Times New Roman" w:hAnsi="Times New Roman"/>
          <w:b/>
          <w:sz w:val="28"/>
          <w:szCs w:val="28"/>
        </w:rPr>
      </w:pPr>
      <w:r w:rsidRPr="00FA0B7D">
        <w:rPr>
          <w:rFonts w:ascii="Times New Roman" w:hAnsi="Times New Roman"/>
          <w:b/>
          <w:sz w:val="28"/>
          <w:szCs w:val="28"/>
        </w:rPr>
        <w:t>A7.  Special Circumstances Relating to the Guidelines of 5 CFR 1320.5</w:t>
      </w:r>
    </w:p>
    <w:p w:rsidR="005D18D7" w:rsidRPr="003B72A5" w:rsidRDefault="005D18D7" w:rsidP="005D18D7">
      <w:pPr>
        <w:tabs>
          <w:tab w:val="left" w:pos="0"/>
          <w:tab w:val="left" w:pos="360"/>
        </w:tabs>
        <w:rPr>
          <w:rFonts w:ascii="Times New Roman" w:hAnsi="Times New Roman"/>
          <w:b/>
        </w:rPr>
      </w:pPr>
    </w:p>
    <w:p w:rsidR="005D18D7" w:rsidRDefault="005D18D7" w:rsidP="005D18D7">
      <w:pPr>
        <w:tabs>
          <w:tab w:val="left" w:pos="360"/>
          <w:tab w:val="left" w:pos="720"/>
          <w:tab w:val="left" w:pos="1080"/>
        </w:tabs>
        <w:rPr>
          <w:rFonts w:ascii="Times New Roman" w:hAnsi="Times New Roman"/>
          <w:b/>
        </w:rPr>
      </w:pPr>
      <w:r>
        <w:rPr>
          <w:rFonts w:ascii="Times New Roman" w:hAnsi="Times New Roman"/>
        </w:rPr>
        <w:t xml:space="preserve">The study population will consist of members of professional organizations who have voluntarily agreed to participate in the study.  The sample design for the survey will be probability based for organizations with &gt;3,000 members, and a census for organizations with </w:t>
      </w:r>
      <w:r w:rsidRPr="004D52DA">
        <w:rPr>
          <w:rFonts w:ascii="Times New Roman" w:hAnsi="Times New Roman"/>
          <w:u w:val="single"/>
        </w:rPr>
        <w:t>&lt;</w:t>
      </w:r>
      <w:r>
        <w:rPr>
          <w:rFonts w:ascii="Times New Roman" w:hAnsi="Times New Roman"/>
        </w:rPr>
        <w:t xml:space="preserve"> 3,000 members.  The study findings from each organization will be representative of that organization, and will not be used to make inferences about the U.S. population for any of the occupational groups (nurses, dentists, pharmacists, etc) included in the survey.  </w:t>
      </w:r>
    </w:p>
    <w:p w:rsidR="005D18D7" w:rsidRDefault="005D18D7" w:rsidP="005D18D7">
      <w:pPr>
        <w:tabs>
          <w:tab w:val="left" w:pos="360"/>
          <w:tab w:val="left" w:pos="720"/>
          <w:tab w:val="left" w:pos="1080"/>
        </w:tabs>
        <w:rPr>
          <w:rFonts w:ascii="Times New Roman" w:hAnsi="Times New Roman"/>
          <w:b/>
        </w:rPr>
      </w:pPr>
    </w:p>
    <w:p w:rsidR="005D18D7" w:rsidRPr="00FA0B7D" w:rsidRDefault="005D18D7" w:rsidP="005D18D7">
      <w:pPr>
        <w:tabs>
          <w:tab w:val="left" w:pos="360"/>
          <w:tab w:val="left" w:pos="720"/>
          <w:tab w:val="left" w:pos="1080"/>
        </w:tabs>
        <w:rPr>
          <w:rFonts w:ascii="Times New Roman" w:hAnsi="Times New Roman"/>
          <w:b/>
          <w:sz w:val="28"/>
          <w:szCs w:val="28"/>
        </w:rPr>
      </w:pPr>
      <w:r w:rsidRPr="00FA0B7D">
        <w:rPr>
          <w:rFonts w:ascii="Times New Roman" w:hAnsi="Times New Roman"/>
          <w:b/>
          <w:sz w:val="28"/>
          <w:szCs w:val="28"/>
        </w:rPr>
        <w:t>A8.  Comments in Response to the Federal Register Notice and Efforts to Consult Outside the Agency</w:t>
      </w:r>
    </w:p>
    <w:p w:rsidR="005D18D7" w:rsidRDefault="005D18D7" w:rsidP="005D18D7">
      <w:pPr>
        <w:pStyle w:val="QuickA"/>
        <w:tabs>
          <w:tab w:val="left" w:pos="360"/>
          <w:tab w:val="left" w:pos="720"/>
        </w:tabs>
        <w:ind w:left="0" w:firstLine="0"/>
        <w:rPr>
          <w:rFonts w:ascii="Times New Roman" w:hAnsi="Times New Roman"/>
        </w:rPr>
      </w:pPr>
    </w:p>
    <w:p w:rsidR="005D18D7" w:rsidRDefault="005D18D7" w:rsidP="005D18D7">
      <w:pPr>
        <w:pStyle w:val="QuickA"/>
        <w:numPr>
          <w:ilvl w:val="0"/>
          <w:numId w:val="2"/>
        </w:numPr>
        <w:tabs>
          <w:tab w:val="left" w:pos="0"/>
          <w:tab w:val="left" w:pos="360"/>
          <w:tab w:val="left" w:pos="1080"/>
        </w:tabs>
        <w:ind w:left="0" w:firstLine="0"/>
        <w:rPr>
          <w:rFonts w:ascii="Times New Roman" w:hAnsi="Times New Roman"/>
          <w:color w:val="000000"/>
        </w:rPr>
      </w:pPr>
      <w:r>
        <w:rPr>
          <w:rFonts w:ascii="Times New Roman" w:hAnsi="Times New Roman"/>
        </w:rPr>
        <w:t xml:space="preserve">In accordance with 5 CFR 1320.8(d), a review of the proposed study was sought through </w:t>
      </w:r>
      <w:proofErr w:type="gramStart"/>
      <w:r>
        <w:rPr>
          <w:rFonts w:ascii="Times New Roman" w:hAnsi="Times New Roman"/>
        </w:rPr>
        <w:t xml:space="preserve">a </w:t>
      </w:r>
      <w:r w:rsidRPr="005A4AEC">
        <w:rPr>
          <w:rFonts w:ascii="Times New Roman" w:hAnsi="Times New Roman"/>
        </w:rPr>
        <w:t xml:space="preserve"> 60</w:t>
      </w:r>
      <w:proofErr w:type="gramEnd"/>
      <w:r w:rsidRPr="005A4AEC">
        <w:rPr>
          <w:rFonts w:ascii="Times New Roman" w:hAnsi="Times New Roman"/>
        </w:rPr>
        <w:t xml:space="preserve">-day </w:t>
      </w:r>
      <w:r>
        <w:rPr>
          <w:rFonts w:ascii="Times New Roman" w:hAnsi="Times New Roman"/>
        </w:rPr>
        <w:t xml:space="preserve">publication period in the </w:t>
      </w:r>
      <w:r w:rsidRPr="00F042B4">
        <w:rPr>
          <w:rFonts w:ascii="Times New Roman" w:hAnsi="Times New Roman"/>
          <w:i/>
        </w:rPr>
        <w:t>Federal Register</w:t>
      </w:r>
      <w:r w:rsidRPr="005A4AEC">
        <w:rPr>
          <w:rFonts w:ascii="Times New Roman" w:hAnsi="Times New Roman"/>
        </w:rPr>
        <w:t xml:space="preserve"> </w:t>
      </w:r>
      <w:r>
        <w:rPr>
          <w:rFonts w:ascii="Times New Roman" w:hAnsi="Times New Roman"/>
        </w:rPr>
        <w:t>(December 7, 2009</w:t>
      </w:r>
      <w:r>
        <w:rPr>
          <w:rFonts w:ascii="Times New Roman" w:hAnsi="Times New Roman"/>
          <w:u w:val="single"/>
        </w:rPr>
        <w:t>, Vol. 74, No. 233, pages 64088 and 64089</w:t>
      </w:r>
      <w:r w:rsidRPr="005A4AEC">
        <w:rPr>
          <w:rFonts w:ascii="Times New Roman" w:hAnsi="Times New Roman"/>
        </w:rPr>
        <w:t xml:space="preserve"> </w:t>
      </w:r>
      <w:r>
        <w:rPr>
          <w:rFonts w:ascii="Times New Roman" w:hAnsi="Times New Roman"/>
        </w:rPr>
        <w:t>(</w:t>
      </w:r>
      <w:r w:rsidRPr="00F042B4">
        <w:rPr>
          <w:rFonts w:ascii="Times New Roman" w:hAnsi="Times New Roman"/>
          <w:bCs/>
          <w:iCs/>
        </w:rPr>
        <w:t>Attachment D</w:t>
      </w:r>
      <w:r>
        <w:rPr>
          <w:rFonts w:ascii="Times New Roman" w:hAnsi="Times New Roman"/>
          <w:bCs/>
          <w:iCs/>
        </w:rPr>
        <w:t xml:space="preserve">).  A request was received from the public for a copy of the survey materials.  No other comments were received in response to the Federal Register notice. </w:t>
      </w:r>
    </w:p>
    <w:p w:rsidR="005D18D7" w:rsidRDefault="005D18D7" w:rsidP="005D18D7">
      <w:pPr>
        <w:pStyle w:val="QuickA"/>
        <w:tabs>
          <w:tab w:val="left" w:pos="0"/>
          <w:tab w:val="left" w:pos="360"/>
          <w:tab w:val="left" w:pos="1080"/>
        </w:tabs>
        <w:rPr>
          <w:rFonts w:ascii="Times New Roman" w:hAnsi="Times New Roman"/>
          <w:color w:val="000000"/>
        </w:rPr>
      </w:pPr>
    </w:p>
    <w:p w:rsidR="005D18D7" w:rsidRDefault="005D18D7" w:rsidP="005D18D7">
      <w:pPr>
        <w:pStyle w:val="QuickA"/>
        <w:numPr>
          <w:ilvl w:val="0"/>
          <w:numId w:val="2"/>
        </w:numPr>
        <w:tabs>
          <w:tab w:val="left" w:pos="0"/>
          <w:tab w:val="left" w:pos="360"/>
          <w:tab w:val="left" w:pos="1080"/>
        </w:tabs>
        <w:ind w:left="0" w:firstLine="0"/>
        <w:rPr>
          <w:rFonts w:ascii="Times New Roman" w:hAnsi="Times New Roman"/>
          <w:color w:val="000000"/>
        </w:rPr>
      </w:pPr>
      <w:r w:rsidRPr="005A4AEC">
        <w:rPr>
          <w:rFonts w:ascii="Times New Roman" w:hAnsi="Times New Roman"/>
          <w:color w:val="000000"/>
        </w:rPr>
        <w:t xml:space="preserve">NIOSH has consulted with numerous individuals and organizations outside the agency regarding the availability and usefulness of the proposed data collection, including numerous professional </w:t>
      </w:r>
      <w:r>
        <w:rPr>
          <w:rFonts w:ascii="Times New Roman" w:hAnsi="Times New Roman"/>
          <w:color w:val="000000"/>
        </w:rPr>
        <w:t xml:space="preserve">and labor </w:t>
      </w:r>
      <w:r w:rsidRPr="005A4AEC">
        <w:rPr>
          <w:rFonts w:ascii="Times New Roman" w:hAnsi="Times New Roman"/>
          <w:color w:val="000000"/>
        </w:rPr>
        <w:t>organizations, industry associations</w:t>
      </w:r>
      <w:r>
        <w:rPr>
          <w:rFonts w:ascii="Times New Roman" w:hAnsi="Times New Roman"/>
          <w:color w:val="000000"/>
        </w:rPr>
        <w:t xml:space="preserve"> and </w:t>
      </w:r>
      <w:r w:rsidRPr="005A4AEC">
        <w:rPr>
          <w:rFonts w:ascii="Times New Roman" w:hAnsi="Times New Roman"/>
          <w:color w:val="000000"/>
        </w:rPr>
        <w:t xml:space="preserve">researchers.  </w:t>
      </w:r>
      <w:r>
        <w:rPr>
          <w:rFonts w:ascii="Times New Roman" w:hAnsi="Times New Roman"/>
          <w:color w:val="000000"/>
        </w:rPr>
        <w:t xml:space="preserve">In addition, we have contracted with </w:t>
      </w:r>
      <w:proofErr w:type="spellStart"/>
      <w:r>
        <w:rPr>
          <w:rFonts w:ascii="Times New Roman" w:hAnsi="Times New Roman"/>
          <w:color w:val="000000"/>
        </w:rPr>
        <w:t>Westat</w:t>
      </w:r>
      <w:proofErr w:type="spellEnd"/>
      <w:r>
        <w:rPr>
          <w:rFonts w:ascii="Times New Roman" w:hAnsi="Times New Roman"/>
          <w:color w:val="000000"/>
        </w:rPr>
        <w:t xml:space="preserve"> to provide guidance on the survey protocol, sampling design, and questionnaire development. We have also contracted with the University of Michigan, Institute for Social Research, to provide guidance on the design of the web survey.</w:t>
      </w:r>
    </w:p>
    <w:p w:rsidR="005D18D7" w:rsidRDefault="005D18D7" w:rsidP="005D18D7">
      <w:pPr>
        <w:pStyle w:val="ListParagraph"/>
        <w:rPr>
          <w:rFonts w:ascii="Times New Roman" w:hAnsi="Times New Roman"/>
          <w:color w:val="000000"/>
        </w:rPr>
      </w:pPr>
    </w:p>
    <w:p w:rsidR="005D18D7" w:rsidRDefault="005D18D7" w:rsidP="005D18D7">
      <w:pPr>
        <w:pStyle w:val="QuickA"/>
        <w:tabs>
          <w:tab w:val="left" w:pos="0"/>
          <w:tab w:val="left" w:pos="360"/>
        </w:tabs>
        <w:ind w:left="0" w:firstLine="0"/>
        <w:rPr>
          <w:rFonts w:ascii="Times New Roman" w:hAnsi="Times New Roman"/>
          <w:color w:val="000000"/>
        </w:rPr>
      </w:pPr>
      <w:r>
        <w:rPr>
          <w:rFonts w:ascii="Times New Roman" w:hAnsi="Times New Roman"/>
          <w:color w:val="000000"/>
        </w:rPr>
        <w:t>The following chronology documents these contacts:</w:t>
      </w:r>
    </w:p>
    <w:p w:rsidR="005D18D7" w:rsidRDefault="005D18D7" w:rsidP="005D18D7">
      <w:pPr>
        <w:pStyle w:val="QuickA"/>
        <w:tabs>
          <w:tab w:val="left" w:pos="0"/>
          <w:tab w:val="left" w:pos="360"/>
        </w:tabs>
        <w:ind w:left="0" w:firstLine="0"/>
        <w:rPr>
          <w:rFonts w:ascii="Times New Roman" w:hAnsi="Times New Roman"/>
          <w:color w:val="000000"/>
        </w:rPr>
      </w:pPr>
    </w:p>
    <w:p w:rsidR="005D18D7" w:rsidRPr="00174261" w:rsidRDefault="005D18D7" w:rsidP="005D18D7">
      <w:pPr>
        <w:tabs>
          <w:tab w:val="left" w:pos="360"/>
          <w:tab w:val="left" w:pos="720"/>
          <w:tab w:val="left" w:pos="1080"/>
        </w:tabs>
        <w:rPr>
          <w:rFonts w:ascii="Times New Roman" w:hAnsi="Times New Roman"/>
          <w:b/>
          <w:i/>
          <w:color w:val="000000"/>
        </w:rPr>
      </w:pPr>
      <w:r w:rsidRPr="00174261">
        <w:rPr>
          <w:rFonts w:ascii="Times New Roman" w:hAnsi="Times New Roman"/>
          <w:b/>
          <w:i/>
          <w:color w:val="000000"/>
        </w:rPr>
        <w:t>2007</w:t>
      </w:r>
    </w:p>
    <w:p w:rsidR="005D18D7" w:rsidRDefault="005D18D7" w:rsidP="005D18D7">
      <w:pPr>
        <w:tabs>
          <w:tab w:val="left" w:pos="360"/>
          <w:tab w:val="left" w:pos="720"/>
          <w:tab w:val="left" w:pos="1080"/>
        </w:tabs>
        <w:rPr>
          <w:rFonts w:ascii="Times New Roman" w:hAnsi="Times New Roman"/>
          <w:color w:val="000000"/>
        </w:rPr>
      </w:pPr>
      <w:r>
        <w:rPr>
          <w:rFonts w:ascii="Times New Roman" w:hAnsi="Times New Roman"/>
          <w:color w:val="000000"/>
        </w:rPr>
        <w:t xml:space="preserve">The survey proposal was peer-reviewed and competitively rated based on project approach, potential impact, innovation, and significance.  The project received favorable scores and was selected for funding by NIOSH.   </w:t>
      </w:r>
    </w:p>
    <w:p w:rsidR="005D18D7" w:rsidRDefault="005D18D7" w:rsidP="005D18D7">
      <w:pPr>
        <w:tabs>
          <w:tab w:val="left" w:pos="360"/>
          <w:tab w:val="left" w:pos="720"/>
          <w:tab w:val="left" w:pos="1080"/>
        </w:tabs>
        <w:rPr>
          <w:rFonts w:ascii="Times New Roman" w:hAnsi="Times New Roman"/>
          <w:color w:val="000000"/>
        </w:rPr>
      </w:pPr>
    </w:p>
    <w:p w:rsidR="005D18D7" w:rsidRPr="00174261" w:rsidRDefault="005D18D7" w:rsidP="005D18D7">
      <w:pPr>
        <w:tabs>
          <w:tab w:val="left" w:pos="360"/>
          <w:tab w:val="left" w:pos="720"/>
          <w:tab w:val="left" w:pos="1080"/>
        </w:tabs>
        <w:rPr>
          <w:rFonts w:ascii="Times New Roman" w:hAnsi="Times New Roman"/>
          <w:b/>
          <w:i/>
          <w:color w:val="000000"/>
        </w:rPr>
      </w:pPr>
      <w:r w:rsidRPr="00174261">
        <w:rPr>
          <w:rFonts w:ascii="Times New Roman" w:hAnsi="Times New Roman"/>
          <w:b/>
          <w:i/>
          <w:color w:val="000000"/>
        </w:rPr>
        <w:t xml:space="preserve"> 2008</w:t>
      </w:r>
    </w:p>
    <w:p w:rsidR="005D18D7" w:rsidRDefault="005D18D7" w:rsidP="005D18D7">
      <w:pPr>
        <w:tabs>
          <w:tab w:val="left" w:pos="360"/>
          <w:tab w:val="left" w:pos="720"/>
          <w:tab w:val="left" w:pos="1080"/>
        </w:tabs>
        <w:rPr>
          <w:rFonts w:ascii="Times New Roman" w:hAnsi="Times New Roman"/>
          <w:color w:val="000000"/>
        </w:rPr>
      </w:pPr>
      <w:r>
        <w:rPr>
          <w:rFonts w:ascii="Times New Roman" w:hAnsi="Times New Roman"/>
          <w:color w:val="000000"/>
        </w:rPr>
        <w:t xml:space="preserve">An open, public stakeholder meeting was held in Hebron, Kentucky (Greater Cincinnati/Northern Kentucky airport) on April 30, 2008 (see </w:t>
      </w:r>
      <w:r w:rsidRPr="00F042B4">
        <w:rPr>
          <w:rFonts w:ascii="Times New Roman" w:hAnsi="Times New Roman"/>
          <w:color w:val="000000"/>
        </w:rPr>
        <w:t>Attachment E</w:t>
      </w:r>
      <w:r>
        <w:rPr>
          <w:rFonts w:ascii="Times New Roman" w:hAnsi="Times New Roman"/>
          <w:color w:val="000000"/>
        </w:rPr>
        <w:t xml:space="preserve"> for the Notice of Public Meeting and list of meeting attendees).  The purpose of this meeting was to provide interested stakeholders the opportunity to comment on the content and operational aspects of the survey.  Stakeholders had the option of providing comments during the meeting (which were audio recorded), or by email. NIOSH established Docket Number 135 and the following link for making comments and other project information available to the public </w:t>
      </w:r>
      <w:hyperlink r:id="rId6" w:history="1">
        <w:r w:rsidRPr="00DD577C">
          <w:rPr>
            <w:rStyle w:val="Hyperlink"/>
            <w:rFonts w:ascii="Times New Roman" w:hAnsi="Times New Roman"/>
          </w:rPr>
          <w:t>http://www.cdc.gov/niosh/docket/nioshdocket0135.html</w:t>
        </w:r>
      </w:hyperlink>
      <w:r>
        <w:rPr>
          <w:rFonts w:ascii="Times New Roman" w:hAnsi="Times New Roman"/>
          <w:color w:val="000000"/>
        </w:rPr>
        <w:t>. Comments on the questionnaires were evaluated and revisions were made as necessary prior to cognitive testing.</w:t>
      </w:r>
    </w:p>
    <w:p w:rsidR="005D18D7" w:rsidRDefault="005D18D7" w:rsidP="005D18D7">
      <w:pPr>
        <w:tabs>
          <w:tab w:val="left" w:pos="360"/>
          <w:tab w:val="left" w:pos="720"/>
          <w:tab w:val="left" w:pos="1080"/>
        </w:tabs>
        <w:rPr>
          <w:rFonts w:ascii="Times New Roman" w:hAnsi="Times New Roman"/>
          <w:color w:val="000000"/>
        </w:rPr>
      </w:pPr>
    </w:p>
    <w:p w:rsidR="005D18D7" w:rsidRPr="00174261" w:rsidRDefault="005D18D7" w:rsidP="005D18D7">
      <w:pPr>
        <w:tabs>
          <w:tab w:val="left" w:pos="360"/>
          <w:tab w:val="left" w:pos="720"/>
          <w:tab w:val="left" w:pos="1080"/>
        </w:tabs>
        <w:rPr>
          <w:rFonts w:ascii="Times New Roman" w:hAnsi="Times New Roman"/>
          <w:b/>
          <w:i/>
          <w:color w:val="000000"/>
        </w:rPr>
      </w:pPr>
      <w:r w:rsidRPr="00174261">
        <w:rPr>
          <w:rFonts w:ascii="Times New Roman" w:hAnsi="Times New Roman"/>
          <w:b/>
          <w:i/>
          <w:color w:val="000000"/>
        </w:rPr>
        <w:t>2009</w:t>
      </w:r>
    </w:p>
    <w:p w:rsidR="005D18D7" w:rsidRDefault="005D18D7" w:rsidP="005D18D7">
      <w:pPr>
        <w:tabs>
          <w:tab w:val="left" w:pos="360"/>
          <w:tab w:val="left" w:pos="720"/>
          <w:tab w:val="left" w:pos="1080"/>
        </w:tabs>
        <w:rPr>
          <w:rFonts w:ascii="Times New Roman" w:hAnsi="Times New Roman"/>
          <w:color w:val="000000"/>
        </w:rPr>
      </w:pPr>
      <w:r>
        <w:rPr>
          <w:rFonts w:ascii="Times New Roman" w:hAnsi="Times New Roman"/>
          <w:color w:val="000000"/>
        </w:rPr>
        <w:t xml:space="preserve">The survey instrument was sent to the following individuals for review and input:   </w:t>
      </w:r>
    </w:p>
    <w:p w:rsidR="005D18D7" w:rsidRDefault="005D18D7" w:rsidP="005D18D7">
      <w:pPr>
        <w:tabs>
          <w:tab w:val="left" w:pos="360"/>
          <w:tab w:val="left" w:pos="720"/>
          <w:tab w:val="left" w:pos="1080"/>
        </w:tabs>
        <w:rPr>
          <w:rFonts w:ascii="Times New Roman" w:hAnsi="Times New Roman"/>
          <w:color w:val="000000"/>
        </w:rPr>
      </w:pPr>
      <w:r>
        <w:rPr>
          <w:rFonts w:ascii="Times New Roman" w:hAnsi="Times New Roman"/>
          <w:color w:val="000000"/>
        </w:rPr>
        <w:lastRenderedPageBreak/>
        <w:t xml:space="preserve">  </w:t>
      </w:r>
    </w:p>
    <w:p w:rsidR="005D18D7" w:rsidRDefault="005D18D7" w:rsidP="005D18D7">
      <w:pPr>
        <w:tabs>
          <w:tab w:val="left" w:pos="360"/>
          <w:tab w:val="left" w:pos="720"/>
          <w:tab w:val="left" w:pos="1080"/>
        </w:tabs>
        <w:rPr>
          <w:rFonts w:ascii="Times New Roman" w:hAnsi="Times New Roman"/>
          <w:color w:val="000000"/>
        </w:rPr>
      </w:pPr>
      <w:r>
        <w:rPr>
          <w:rFonts w:ascii="Times New Roman" w:hAnsi="Times New Roman"/>
          <w:color w:val="000000"/>
        </w:rPr>
        <w:t xml:space="preserve">Len Boras, AA-C; American Academy of Anesthesiologist Assistants, 608-833-1697; </w:t>
      </w:r>
      <w:hyperlink r:id="rId7" w:history="1">
        <w:r w:rsidRPr="00227C0D">
          <w:rPr>
            <w:rStyle w:val="Hyperlink"/>
            <w:rFonts w:ascii="Times New Roman" w:hAnsi="Times New Roman"/>
          </w:rPr>
          <w:t>lboras@charter.net</w:t>
        </w:r>
      </w:hyperlink>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tabs>
          <w:tab w:val="left" w:pos="360"/>
          <w:tab w:val="left" w:pos="720"/>
          <w:tab w:val="left" w:pos="1080"/>
        </w:tabs>
        <w:rPr>
          <w:rFonts w:ascii="Times New Roman" w:hAnsi="Times New Roman"/>
          <w:color w:val="000000"/>
        </w:rPr>
      </w:pPr>
      <w:r>
        <w:rPr>
          <w:rFonts w:ascii="Times New Roman" w:hAnsi="Times New Roman"/>
          <w:color w:val="000000"/>
        </w:rPr>
        <w:t xml:space="preserve">Richard Branson, </w:t>
      </w:r>
      <w:proofErr w:type="spellStart"/>
      <w:r>
        <w:rPr>
          <w:rFonts w:ascii="Times New Roman" w:hAnsi="Times New Roman"/>
          <w:color w:val="000000"/>
        </w:rPr>
        <w:t>MSc</w:t>
      </w:r>
      <w:proofErr w:type="spellEnd"/>
      <w:r>
        <w:rPr>
          <w:rFonts w:ascii="Times New Roman" w:hAnsi="Times New Roman"/>
          <w:color w:val="000000"/>
        </w:rPr>
        <w:t xml:space="preserve">, RRT; Associate Professor of Surgery, University of Cincinnati Surgeons, Inc., 513-558-6785; </w:t>
      </w:r>
      <w:hyperlink r:id="rId8" w:history="1">
        <w:r w:rsidRPr="00DD577C">
          <w:rPr>
            <w:rStyle w:val="Hyperlink"/>
            <w:rFonts w:ascii="Times New Roman" w:hAnsi="Times New Roman"/>
          </w:rPr>
          <w:t>bransord@ucmail.uc.edu</w:t>
        </w:r>
      </w:hyperlink>
      <w:r>
        <w:rPr>
          <w:rFonts w:ascii="Times New Roman" w:hAnsi="Times New Roman"/>
          <w:color w:val="000000"/>
        </w:rPr>
        <w:t xml:space="preserve"> </w:t>
      </w:r>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tabs>
          <w:tab w:val="left" w:pos="360"/>
          <w:tab w:val="left" w:pos="720"/>
          <w:tab w:val="left" w:pos="1080"/>
        </w:tabs>
        <w:rPr>
          <w:rFonts w:ascii="Times New Roman" w:hAnsi="Times New Roman"/>
          <w:color w:val="000000"/>
        </w:rPr>
      </w:pPr>
      <w:r>
        <w:rPr>
          <w:rFonts w:ascii="Times New Roman" w:hAnsi="Times New Roman"/>
          <w:color w:val="000000"/>
        </w:rPr>
        <w:t xml:space="preserve">Lisa Thiemann, CRNA, MNA; Acting Senior Director, Professional Practice Division, American Association of Nurse Anesthetists, 847-655-1136; </w:t>
      </w:r>
      <w:hyperlink r:id="rId9" w:history="1">
        <w:r w:rsidRPr="00227C0D">
          <w:rPr>
            <w:rStyle w:val="Hyperlink"/>
            <w:rFonts w:ascii="Times New Roman" w:hAnsi="Times New Roman"/>
          </w:rPr>
          <w:t>lthiemann@aana.com</w:t>
        </w:r>
      </w:hyperlink>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tabs>
          <w:tab w:val="left" w:pos="360"/>
          <w:tab w:val="left" w:pos="720"/>
          <w:tab w:val="left" w:pos="1080"/>
        </w:tabs>
        <w:rPr>
          <w:rFonts w:ascii="Times New Roman" w:hAnsi="Times New Roman"/>
          <w:color w:val="000000"/>
        </w:rPr>
      </w:pPr>
      <w:r w:rsidRPr="00860FD4">
        <w:rPr>
          <w:rFonts w:ascii="Times New Roman" w:hAnsi="Times New Roman"/>
          <w:color w:val="000000"/>
        </w:rPr>
        <w:t>Mary Ogg, RN, MSN, CNOR</w:t>
      </w:r>
      <w:r>
        <w:rPr>
          <w:rFonts w:ascii="Times New Roman" w:hAnsi="Times New Roman"/>
          <w:color w:val="000000"/>
        </w:rPr>
        <w:t xml:space="preserve">; </w:t>
      </w:r>
      <w:proofErr w:type="spellStart"/>
      <w:r>
        <w:rPr>
          <w:rFonts w:ascii="Times New Roman" w:hAnsi="Times New Roman"/>
          <w:color w:val="000000"/>
        </w:rPr>
        <w:t>Perioperative</w:t>
      </w:r>
      <w:proofErr w:type="spellEnd"/>
      <w:r>
        <w:rPr>
          <w:rFonts w:ascii="Times New Roman" w:hAnsi="Times New Roman"/>
          <w:color w:val="000000"/>
        </w:rPr>
        <w:t xml:space="preserve"> Nurse Specialist, Association of </w:t>
      </w:r>
      <w:proofErr w:type="spellStart"/>
      <w:r>
        <w:rPr>
          <w:rFonts w:ascii="Times New Roman" w:hAnsi="Times New Roman"/>
          <w:color w:val="000000"/>
        </w:rPr>
        <w:t>Perioperative</w:t>
      </w:r>
      <w:proofErr w:type="spellEnd"/>
      <w:r>
        <w:rPr>
          <w:rFonts w:ascii="Times New Roman" w:hAnsi="Times New Roman"/>
          <w:color w:val="000000"/>
        </w:rPr>
        <w:t xml:space="preserve"> Registered Nurses, 303-755-6304 ext 485; </w:t>
      </w:r>
      <w:hyperlink r:id="rId10" w:history="1">
        <w:r w:rsidRPr="00DD577C">
          <w:rPr>
            <w:rStyle w:val="Hyperlink"/>
            <w:rFonts w:ascii="Times New Roman" w:hAnsi="Times New Roman"/>
          </w:rPr>
          <w:t>mogg@aorn.org</w:t>
        </w:r>
      </w:hyperlink>
    </w:p>
    <w:p w:rsidR="005D18D7" w:rsidRDefault="005D18D7" w:rsidP="005D18D7">
      <w:pPr>
        <w:tabs>
          <w:tab w:val="left" w:pos="360"/>
          <w:tab w:val="left" w:pos="720"/>
          <w:tab w:val="left" w:pos="1080"/>
        </w:tabs>
        <w:rPr>
          <w:rFonts w:ascii="Times New Roman" w:hAnsi="Times New Roman"/>
          <w:color w:val="000000"/>
        </w:rPr>
      </w:pPr>
    </w:p>
    <w:p w:rsidR="005D18D7" w:rsidRPr="00860FD4" w:rsidRDefault="005D18D7" w:rsidP="005D18D7">
      <w:pPr>
        <w:tabs>
          <w:tab w:val="left" w:pos="360"/>
          <w:tab w:val="left" w:pos="720"/>
          <w:tab w:val="left" w:pos="1080"/>
        </w:tabs>
        <w:rPr>
          <w:rFonts w:ascii="Times New Roman" w:hAnsi="Times New Roman"/>
          <w:color w:val="000000"/>
        </w:rPr>
      </w:pPr>
      <w:proofErr w:type="spellStart"/>
      <w:r>
        <w:rPr>
          <w:rFonts w:ascii="Times New Roman" w:hAnsi="Times New Roman"/>
          <w:color w:val="000000"/>
        </w:rPr>
        <w:t>Margrethe</w:t>
      </w:r>
      <w:proofErr w:type="spellEnd"/>
      <w:r>
        <w:rPr>
          <w:rFonts w:ascii="Times New Roman" w:hAnsi="Times New Roman"/>
          <w:color w:val="000000"/>
        </w:rPr>
        <w:t xml:space="preserve"> May, CST, MS; Coordinator, Surgical Technology Program, Delta College, </w:t>
      </w:r>
      <w:r w:rsidRPr="00860FD4">
        <w:rPr>
          <w:rFonts w:ascii="Times New Roman" w:hAnsi="Times New Roman"/>
          <w:color w:val="000000"/>
        </w:rPr>
        <w:t>989-686-9505</w:t>
      </w:r>
      <w:r>
        <w:rPr>
          <w:rFonts w:ascii="Times New Roman" w:hAnsi="Times New Roman"/>
          <w:color w:val="000000"/>
        </w:rPr>
        <w:t xml:space="preserve">; </w:t>
      </w:r>
      <w:hyperlink r:id="rId11" w:history="1">
        <w:r w:rsidRPr="00860FD4">
          <w:rPr>
            <w:rStyle w:val="Hyperlink"/>
            <w:rFonts w:ascii="Times New Roman" w:hAnsi="Times New Roman"/>
          </w:rPr>
          <w:t>mmay@delta.edu</w:t>
        </w:r>
      </w:hyperlink>
      <w:r>
        <w:rPr>
          <w:rFonts w:ascii="Times New Roman" w:hAnsi="Times New Roman"/>
          <w:color w:val="000000"/>
        </w:rPr>
        <w:t xml:space="preserve"> </w:t>
      </w:r>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tabs>
          <w:tab w:val="left" w:pos="360"/>
          <w:tab w:val="left" w:pos="720"/>
          <w:tab w:val="left" w:pos="1080"/>
        </w:tabs>
        <w:rPr>
          <w:rFonts w:ascii="Times New Roman" w:hAnsi="Times New Roman"/>
          <w:color w:val="000000"/>
        </w:rPr>
      </w:pPr>
      <w:r w:rsidRPr="00A17E0E">
        <w:rPr>
          <w:rFonts w:ascii="Times New Roman" w:hAnsi="Times New Roman"/>
          <w:color w:val="000000"/>
        </w:rPr>
        <w:t>Nancy Hughes, MS, RN</w:t>
      </w:r>
      <w:r>
        <w:rPr>
          <w:rFonts w:ascii="Times New Roman" w:hAnsi="Times New Roman"/>
          <w:color w:val="000000"/>
        </w:rPr>
        <w:t xml:space="preserve">; Director, Center for Occupational and Environmental Health, American Nurses Association, 301-628-5021; </w:t>
      </w:r>
      <w:hyperlink r:id="rId12" w:history="1">
        <w:r w:rsidRPr="00DD577C">
          <w:rPr>
            <w:rStyle w:val="Hyperlink"/>
            <w:rFonts w:ascii="Times New Roman" w:hAnsi="Times New Roman"/>
          </w:rPr>
          <w:t>nancy.hughes@ana.org</w:t>
        </w:r>
      </w:hyperlink>
      <w:r>
        <w:rPr>
          <w:rFonts w:ascii="Times New Roman" w:hAnsi="Times New Roman"/>
          <w:color w:val="000000"/>
        </w:rPr>
        <w:t xml:space="preserve"> </w:t>
      </w:r>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tabs>
          <w:tab w:val="left" w:pos="360"/>
          <w:tab w:val="left" w:pos="720"/>
          <w:tab w:val="left" w:pos="1080"/>
        </w:tabs>
        <w:rPr>
          <w:rFonts w:ascii="Times New Roman" w:hAnsi="Times New Roman"/>
          <w:color w:val="000000"/>
        </w:rPr>
      </w:pPr>
      <w:r>
        <w:rPr>
          <w:rFonts w:ascii="Times New Roman" w:hAnsi="Times New Roman"/>
          <w:color w:val="000000"/>
        </w:rPr>
        <w:t>Arnold Berry, MD, MPH; Professor of Anesthesiology, Emory University, 404-778-3937;</w:t>
      </w:r>
    </w:p>
    <w:p w:rsidR="005D18D7" w:rsidRDefault="007D0DAE" w:rsidP="005D18D7">
      <w:pPr>
        <w:tabs>
          <w:tab w:val="left" w:pos="360"/>
          <w:tab w:val="left" w:pos="720"/>
          <w:tab w:val="left" w:pos="1080"/>
        </w:tabs>
        <w:rPr>
          <w:rFonts w:ascii="Times New Roman" w:hAnsi="Times New Roman"/>
          <w:color w:val="000000"/>
        </w:rPr>
      </w:pPr>
      <w:hyperlink r:id="rId13" w:history="1">
        <w:r w:rsidR="005D18D7" w:rsidRPr="00DD577C">
          <w:rPr>
            <w:rStyle w:val="Hyperlink"/>
            <w:rFonts w:ascii="Times New Roman" w:hAnsi="Times New Roman"/>
          </w:rPr>
          <w:t>aberry@emory.edu</w:t>
        </w:r>
      </w:hyperlink>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tabs>
          <w:tab w:val="left" w:pos="360"/>
          <w:tab w:val="left" w:pos="720"/>
          <w:tab w:val="left" w:pos="1080"/>
        </w:tabs>
        <w:rPr>
          <w:rFonts w:ascii="Times New Roman" w:hAnsi="Times New Roman"/>
          <w:color w:val="000000"/>
        </w:rPr>
      </w:pPr>
      <w:r>
        <w:rPr>
          <w:rFonts w:ascii="Times New Roman" w:hAnsi="Times New Roman"/>
          <w:color w:val="000000"/>
        </w:rPr>
        <w:t xml:space="preserve">Jonathan Katz, MD; Clinical Professor of Anesthesiology, Yale University School of Medicine, Chair, ASA Committee on Occupational Health, 203-576-5152;  </w:t>
      </w:r>
      <w:hyperlink r:id="rId14" w:history="1">
        <w:r w:rsidRPr="00227C0D">
          <w:rPr>
            <w:rStyle w:val="Hyperlink"/>
            <w:rFonts w:ascii="Times New Roman" w:hAnsi="Times New Roman"/>
          </w:rPr>
          <w:t>jonathan.katz@yale.edu</w:t>
        </w:r>
      </w:hyperlink>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tabs>
          <w:tab w:val="left" w:pos="360"/>
          <w:tab w:val="left" w:pos="720"/>
          <w:tab w:val="left" w:pos="1080"/>
        </w:tabs>
        <w:rPr>
          <w:rFonts w:ascii="Times New Roman" w:hAnsi="Times New Roman"/>
          <w:color w:val="000000"/>
        </w:rPr>
      </w:pPr>
      <w:r>
        <w:rPr>
          <w:rFonts w:ascii="Times New Roman" w:hAnsi="Times New Roman"/>
          <w:color w:val="000000"/>
        </w:rPr>
        <w:t>Richard Harris, PhD; Director of Research, American Society of Radiologic Technologists</w:t>
      </w:r>
    </w:p>
    <w:p w:rsidR="005D18D7" w:rsidRDefault="005D18D7" w:rsidP="005D18D7">
      <w:pPr>
        <w:tabs>
          <w:tab w:val="left" w:pos="360"/>
          <w:tab w:val="left" w:pos="720"/>
          <w:tab w:val="left" w:pos="1080"/>
        </w:tabs>
        <w:rPr>
          <w:rFonts w:ascii="Times New Roman" w:hAnsi="Times New Roman"/>
          <w:color w:val="000000"/>
        </w:rPr>
      </w:pPr>
      <w:r>
        <w:rPr>
          <w:rFonts w:ascii="Times New Roman" w:hAnsi="Times New Roman"/>
          <w:color w:val="000000"/>
        </w:rPr>
        <w:t xml:space="preserve">505-816-1865; </w:t>
      </w:r>
      <w:hyperlink r:id="rId15" w:history="1">
        <w:r w:rsidRPr="00DD577C">
          <w:rPr>
            <w:rStyle w:val="Hyperlink"/>
            <w:rFonts w:ascii="Times New Roman" w:hAnsi="Times New Roman"/>
          </w:rPr>
          <w:t>rharris@asrt.org</w:t>
        </w:r>
      </w:hyperlink>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tabs>
          <w:tab w:val="left" w:pos="360"/>
          <w:tab w:val="left" w:pos="720"/>
          <w:tab w:val="left" w:pos="1080"/>
        </w:tabs>
        <w:rPr>
          <w:rFonts w:ascii="Times New Roman" w:hAnsi="Times New Roman"/>
          <w:color w:val="000000"/>
        </w:rPr>
      </w:pPr>
      <w:r>
        <w:rPr>
          <w:rFonts w:ascii="Times New Roman" w:hAnsi="Times New Roman"/>
          <w:color w:val="000000"/>
        </w:rPr>
        <w:t xml:space="preserve">Gail Mallory, PhD, RN; Director of Research, Oncology Nursing Society, 412-859-6308; </w:t>
      </w:r>
      <w:hyperlink r:id="rId16" w:history="1">
        <w:r w:rsidRPr="00DD577C">
          <w:rPr>
            <w:rStyle w:val="Hyperlink"/>
            <w:rFonts w:ascii="Times New Roman" w:hAnsi="Times New Roman"/>
          </w:rPr>
          <w:t>gmallory@ons.org</w:t>
        </w:r>
      </w:hyperlink>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tabs>
          <w:tab w:val="left" w:pos="360"/>
          <w:tab w:val="left" w:pos="720"/>
          <w:tab w:val="left" w:pos="1080"/>
        </w:tabs>
        <w:rPr>
          <w:rFonts w:ascii="Times New Roman" w:hAnsi="Times New Roman"/>
          <w:color w:val="000000"/>
        </w:rPr>
      </w:pPr>
      <w:r>
        <w:rPr>
          <w:rFonts w:ascii="Times New Roman" w:hAnsi="Times New Roman"/>
          <w:color w:val="000000"/>
        </w:rPr>
        <w:t xml:space="preserve">Karl Wagner, BA, PA-C; Senior Physician Assistant, American Academy of Physician Assistants in Occupational Medicine, 248-849-3195; </w:t>
      </w:r>
      <w:hyperlink r:id="rId17" w:history="1">
        <w:r w:rsidRPr="00227C0D">
          <w:rPr>
            <w:rStyle w:val="Hyperlink"/>
            <w:rFonts w:ascii="Times New Roman" w:hAnsi="Times New Roman"/>
          </w:rPr>
          <w:t>karl.wagner@providence-stjohnhealth.org</w:t>
        </w:r>
      </w:hyperlink>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tabs>
          <w:tab w:val="left" w:pos="360"/>
          <w:tab w:val="left" w:pos="720"/>
          <w:tab w:val="left" w:pos="1080"/>
        </w:tabs>
        <w:rPr>
          <w:rFonts w:ascii="Times New Roman" w:hAnsi="Times New Roman"/>
          <w:color w:val="000000"/>
        </w:rPr>
      </w:pPr>
      <w:r>
        <w:rPr>
          <w:rFonts w:ascii="Times New Roman" w:hAnsi="Times New Roman"/>
          <w:color w:val="000000"/>
        </w:rPr>
        <w:t xml:space="preserve">Sandra Covington, </w:t>
      </w:r>
      <w:proofErr w:type="spellStart"/>
      <w:r>
        <w:rPr>
          <w:rFonts w:ascii="Times New Roman" w:hAnsi="Times New Roman"/>
          <w:color w:val="000000"/>
        </w:rPr>
        <w:t>CPhT</w:t>
      </w:r>
      <w:proofErr w:type="spellEnd"/>
      <w:r>
        <w:rPr>
          <w:rFonts w:ascii="Times New Roman" w:hAnsi="Times New Roman"/>
          <w:color w:val="000000"/>
        </w:rPr>
        <w:t>, BS; Clinical Coordinator</w:t>
      </w:r>
      <w:proofErr w:type="gramStart"/>
      <w:r>
        <w:rPr>
          <w:rFonts w:ascii="Times New Roman" w:hAnsi="Times New Roman"/>
          <w:color w:val="000000"/>
        </w:rPr>
        <w:t>,/</w:t>
      </w:r>
      <w:proofErr w:type="gramEnd"/>
      <w:r>
        <w:rPr>
          <w:rFonts w:ascii="Times New Roman" w:hAnsi="Times New Roman"/>
          <w:color w:val="000000"/>
        </w:rPr>
        <w:t xml:space="preserve">Instructor, Durham Technical Community College, 919-686-3800; </w:t>
      </w:r>
      <w:hyperlink r:id="rId18" w:history="1">
        <w:r w:rsidRPr="00227C0D">
          <w:rPr>
            <w:rStyle w:val="Hyperlink"/>
            <w:rFonts w:ascii="Times New Roman" w:hAnsi="Times New Roman"/>
          </w:rPr>
          <w:t>covingtons@durhamtech.edu</w:t>
        </w:r>
      </w:hyperlink>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tabs>
          <w:tab w:val="left" w:pos="360"/>
          <w:tab w:val="left" w:pos="720"/>
          <w:tab w:val="left" w:pos="1080"/>
        </w:tabs>
        <w:rPr>
          <w:rFonts w:ascii="Times New Roman" w:hAnsi="Times New Roman"/>
          <w:color w:val="000000"/>
        </w:rPr>
      </w:pPr>
      <w:r>
        <w:rPr>
          <w:rFonts w:ascii="Times New Roman" w:hAnsi="Times New Roman"/>
          <w:color w:val="000000"/>
        </w:rPr>
        <w:t>Cathy Roberts, CDA, EFDA, COA, CDPMA, MADAA</w:t>
      </w:r>
      <w:proofErr w:type="gramStart"/>
      <w:r>
        <w:rPr>
          <w:rFonts w:ascii="Times New Roman" w:hAnsi="Times New Roman"/>
          <w:color w:val="000000"/>
        </w:rPr>
        <w:t>;  Consultant</w:t>
      </w:r>
      <w:proofErr w:type="gramEnd"/>
      <w:r>
        <w:rPr>
          <w:rFonts w:ascii="Times New Roman" w:hAnsi="Times New Roman"/>
          <w:color w:val="000000"/>
        </w:rPr>
        <w:t xml:space="preserve">, American Dental Assistants Association, 812-320-5437; </w:t>
      </w:r>
      <w:hyperlink r:id="rId19" w:history="1">
        <w:r w:rsidRPr="00227C0D">
          <w:rPr>
            <w:rStyle w:val="Hyperlink"/>
            <w:rFonts w:ascii="Times New Roman" w:hAnsi="Times New Roman"/>
          </w:rPr>
          <w:t>cjradaa@aol.com</w:t>
        </w:r>
      </w:hyperlink>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tabs>
          <w:tab w:val="left" w:pos="360"/>
          <w:tab w:val="left" w:pos="720"/>
          <w:tab w:val="left" w:pos="1080"/>
        </w:tabs>
        <w:rPr>
          <w:rFonts w:ascii="Times New Roman" w:hAnsi="Times New Roman"/>
          <w:color w:val="000000"/>
        </w:rPr>
      </w:pPr>
      <w:r>
        <w:rPr>
          <w:rFonts w:ascii="Times New Roman" w:hAnsi="Times New Roman"/>
          <w:color w:val="000000"/>
        </w:rPr>
        <w:t xml:space="preserve">Helen Ristic; Director, Scientific Information, American Dentists Association, 312-440-2553; </w:t>
      </w:r>
      <w:hyperlink r:id="rId20" w:history="1">
        <w:r w:rsidRPr="00227C0D">
          <w:rPr>
            <w:rStyle w:val="Hyperlink"/>
            <w:rFonts w:ascii="Times New Roman" w:hAnsi="Times New Roman"/>
          </w:rPr>
          <w:t>ristich@ada.org</w:t>
        </w:r>
      </w:hyperlink>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tabs>
          <w:tab w:val="left" w:pos="360"/>
          <w:tab w:val="left" w:pos="720"/>
          <w:tab w:val="left" w:pos="1080"/>
        </w:tabs>
        <w:rPr>
          <w:rFonts w:ascii="Times New Roman" w:hAnsi="Times New Roman"/>
          <w:color w:val="000000"/>
        </w:rPr>
      </w:pPr>
      <w:r>
        <w:rPr>
          <w:rFonts w:ascii="Times New Roman" w:hAnsi="Times New Roman"/>
          <w:color w:val="000000"/>
        </w:rPr>
        <w:t xml:space="preserve">Cynthia Reilly, BS </w:t>
      </w:r>
      <w:proofErr w:type="spellStart"/>
      <w:r>
        <w:rPr>
          <w:rFonts w:ascii="Times New Roman" w:hAnsi="Times New Roman"/>
          <w:color w:val="000000"/>
        </w:rPr>
        <w:t>Pharm</w:t>
      </w:r>
      <w:proofErr w:type="spellEnd"/>
      <w:r>
        <w:rPr>
          <w:rFonts w:ascii="Times New Roman" w:hAnsi="Times New Roman"/>
          <w:color w:val="000000"/>
        </w:rPr>
        <w:t xml:space="preserve">; Director Practice Development Division, American Society of Health-Systems Pharmacists, 301-664-8664; </w:t>
      </w:r>
      <w:hyperlink r:id="rId21" w:history="1">
        <w:r w:rsidRPr="00227C0D">
          <w:rPr>
            <w:rStyle w:val="Hyperlink"/>
            <w:rFonts w:ascii="Times New Roman" w:hAnsi="Times New Roman"/>
          </w:rPr>
          <w:t>creilly@ashp.org</w:t>
        </w:r>
      </w:hyperlink>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tabs>
          <w:tab w:val="left" w:pos="360"/>
          <w:tab w:val="left" w:pos="720"/>
          <w:tab w:val="left" w:pos="1080"/>
        </w:tabs>
        <w:rPr>
          <w:rFonts w:ascii="Times New Roman" w:hAnsi="Times New Roman"/>
          <w:color w:val="000000"/>
        </w:rPr>
      </w:pPr>
      <w:r>
        <w:rPr>
          <w:rFonts w:ascii="Times New Roman" w:hAnsi="Times New Roman"/>
          <w:color w:val="000000"/>
        </w:rPr>
        <w:lastRenderedPageBreak/>
        <w:t xml:space="preserve">Linda Wilson, RN, PhD, CPAN, CAPA, BC, CNE; </w:t>
      </w:r>
      <w:proofErr w:type="spellStart"/>
      <w:r>
        <w:rPr>
          <w:rFonts w:ascii="Times New Roman" w:hAnsi="Times New Roman"/>
          <w:color w:val="000000"/>
        </w:rPr>
        <w:t>Liason</w:t>
      </w:r>
      <w:proofErr w:type="spellEnd"/>
      <w:r>
        <w:rPr>
          <w:rFonts w:ascii="Times New Roman" w:hAnsi="Times New Roman"/>
          <w:color w:val="000000"/>
        </w:rPr>
        <w:t xml:space="preserve"> for Education, Research and Practice, American Society of </w:t>
      </w:r>
      <w:proofErr w:type="spellStart"/>
      <w:r>
        <w:rPr>
          <w:rFonts w:ascii="Times New Roman" w:hAnsi="Times New Roman"/>
          <w:color w:val="000000"/>
        </w:rPr>
        <w:t>Perianesthesia</w:t>
      </w:r>
      <w:proofErr w:type="spellEnd"/>
      <w:r>
        <w:rPr>
          <w:rFonts w:ascii="Times New Roman" w:hAnsi="Times New Roman"/>
          <w:color w:val="000000"/>
        </w:rPr>
        <w:t xml:space="preserve"> Nurses, 856-616-9600 ext 21; </w:t>
      </w:r>
      <w:hyperlink r:id="rId22" w:history="1">
        <w:r w:rsidRPr="00227C0D">
          <w:rPr>
            <w:rStyle w:val="Hyperlink"/>
            <w:rFonts w:ascii="Times New Roman" w:hAnsi="Times New Roman"/>
          </w:rPr>
          <w:t>lwilson@aspan.org</w:t>
        </w:r>
      </w:hyperlink>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tabs>
          <w:tab w:val="left" w:pos="360"/>
          <w:tab w:val="left" w:pos="720"/>
          <w:tab w:val="left" w:pos="1080"/>
        </w:tabs>
        <w:rPr>
          <w:rFonts w:ascii="Times New Roman" w:hAnsi="Times New Roman"/>
          <w:color w:val="000000"/>
        </w:rPr>
      </w:pPr>
      <w:r>
        <w:rPr>
          <w:rFonts w:ascii="Times New Roman" w:hAnsi="Times New Roman"/>
          <w:color w:val="000000"/>
        </w:rPr>
        <w:t xml:space="preserve">Kevin Frey, CST, MA; Director, Continuing Education Department, Association of Surgical Technologists; 303-325-2515; </w:t>
      </w:r>
      <w:hyperlink r:id="rId23" w:history="1">
        <w:r w:rsidRPr="00227C0D">
          <w:rPr>
            <w:rStyle w:val="Hyperlink"/>
            <w:rFonts w:ascii="Times New Roman" w:hAnsi="Times New Roman"/>
          </w:rPr>
          <w:t>kfrey@ast.org</w:t>
        </w:r>
      </w:hyperlink>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tabs>
          <w:tab w:val="left" w:pos="360"/>
          <w:tab w:val="left" w:pos="720"/>
          <w:tab w:val="left" w:pos="1080"/>
        </w:tabs>
        <w:rPr>
          <w:rFonts w:ascii="Times New Roman" w:hAnsi="Times New Roman"/>
          <w:color w:val="000000"/>
        </w:rPr>
      </w:pPr>
      <w:r>
        <w:rPr>
          <w:rFonts w:ascii="Times New Roman" w:hAnsi="Times New Roman"/>
          <w:color w:val="000000"/>
        </w:rPr>
        <w:t xml:space="preserve">Natalie Lind; Education Director, International Association of Healthcare Central Service Materiel Managers, 218-227-5675; </w:t>
      </w:r>
      <w:hyperlink r:id="rId24" w:history="1">
        <w:r w:rsidRPr="00227C0D">
          <w:rPr>
            <w:rStyle w:val="Hyperlink"/>
            <w:rFonts w:ascii="Times New Roman" w:hAnsi="Times New Roman"/>
          </w:rPr>
          <w:t>natalie@iahcssm.org</w:t>
        </w:r>
      </w:hyperlink>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tabs>
          <w:tab w:val="left" w:pos="360"/>
          <w:tab w:val="left" w:pos="720"/>
          <w:tab w:val="left" w:pos="1080"/>
        </w:tabs>
        <w:rPr>
          <w:rFonts w:ascii="Times New Roman" w:hAnsi="Times New Roman"/>
          <w:color w:val="000000"/>
        </w:rPr>
      </w:pPr>
      <w:r>
        <w:rPr>
          <w:rFonts w:ascii="Times New Roman" w:hAnsi="Times New Roman"/>
          <w:color w:val="000000"/>
        </w:rPr>
        <w:t xml:space="preserve">Kathleen Marinucci, BS, BSN, CRNI; Education Manager, Infusion Nurses Society, 888-633-0479; </w:t>
      </w:r>
      <w:hyperlink r:id="rId25" w:history="1">
        <w:r w:rsidRPr="00227C0D">
          <w:rPr>
            <w:rStyle w:val="Hyperlink"/>
            <w:rFonts w:ascii="Times New Roman" w:hAnsi="Times New Roman"/>
          </w:rPr>
          <w:t>kathy.marinucci@ins1.org</w:t>
        </w:r>
      </w:hyperlink>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tabs>
          <w:tab w:val="left" w:pos="360"/>
          <w:tab w:val="left" w:pos="720"/>
          <w:tab w:val="left" w:pos="1080"/>
        </w:tabs>
        <w:rPr>
          <w:rFonts w:ascii="Times New Roman" w:hAnsi="Times New Roman"/>
          <w:color w:val="000000"/>
        </w:rPr>
      </w:pPr>
      <w:r>
        <w:rPr>
          <w:rFonts w:ascii="Times New Roman" w:hAnsi="Times New Roman"/>
          <w:color w:val="000000"/>
        </w:rPr>
        <w:t xml:space="preserve">Mike Johnston, Executive Director; National Pharmacy Technician Association, 888-247-8700 ext 201; </w:t>
      </w:r>
      <w:hyperlink r:id="rId26" w:history="1">
        <w:r w:rsidRPr="00227C0D">
          <w:rPr>
            <w:rStyle w:val="Hyperlink"/>
            <w:rFonts w:ascii="Times New Roman" w:hAnsi="Times New Roman"/>
          </w:rPr>
          <w:t>mikej@pharmacytechnician.org</w:t>
        </w:r>
      </w:hyperlink>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tabs>
          <w:tab w:val="left" w:pos="360"/>
          <w:tab w:val="left" w:pos="720"/>
          <w:tab w:val="left" w:pos="1080"/>
        </w:tabs>
        <w:rPr>
          <w:rFonts w:ascii="Times New Roman" w:hAnsi="Times New Roman"/>
          <w:color w:val="000000"/>
        </w:rPr>
      </w:pPr>
      <w:r>
        <w:rPr>
          <w:rFonts w:ascii="Times New Roman" w:hAnsi="Times New Roman"/>
          <w:color w:val="000000"/>
        </w:rPr>
        <w:t xml:space="preserve">Ruth Helein; Executive Director, National Surgical Assistants Association, 888-633-0479; </w:t>
      </w:r>
      <w:hyperlink r:id="rId27" w:history="1">
        <w:r w:rsidRPr="00227C0D">
          <w:rPr>
            <w:rStyle w:val="Hyperlink"/>
            <w:rFonts w:ascii="Times New Roman" w:hAnsi="Times New Roman"/>
          </w:rPr>
          <w:t>ruth@namgmt.com</w:t>
        </w:r>
      </w:hyperlink>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tabs>
          <w:tab w:val="left" w:pos="360"/>
          <w:tab w:val="left" w:pos="720"/>
          <w:tab w:val="left" w:pos="1080"/>
        </w:tabs>
        <w:rPr>
          <w:rFonts w:ascii="Times New Roman" w:hAnsi="Times New Roman"/>
          <w:color w:val="000000"/>
        </w:rPr>
      </w:pPr>
      <w:r>
        <w:rPr>
          <w:rFonts w:ascii="Times New Roman" w:hAnsi="Times New Roman"/>
          <w:color w:val="000000"/>
        </w:rPr>
        <w:t xml:space="preserve">Cynthia </w:t>
      </w:r>
      <w:proofErr w:type="spellStart"/>
      <w:r>
        <w:rPr>
          <w:rFonts w:ascii="Times New Roman" w:hAnsi="Times New Roman"/>
          <w:color w:val="000000"/>
        </w:rPr>
        <w:t>Friis</w:t>
      </w:r>
      <w:proofErr w:type="spellEnd"/>
      <w:r>
        <w:rPr>
          <w:rFonts w:ascii="Times New Roman" w:hAnsi="Times New Roman"/>
          <w:color w:val="000000"/>
        </w:rPr>
        <w:t xml:space="preserve">, </w:t>
      </w:r>
      <w:proofErr w:type="spellStart"/>
      <w:r>
        <w:rPr>
          <w:rFonts w:ascii="Times New Roman" w:hAnsi="Times New Roman"/>
          <w:color w:val="000000"/>
        </w:rPr>
        <w:t>MEd</w:t>
      </w:r>
      <w:proofErr w:type="spellEnd"/>
      <w:r>
        <w:rPr>
          <w:rFonts w:ascii="Times New Roman" w:hAnsi="Times New Roman"/>
          <w:color w:val="000000"/>
        </w:rPr>
        <w:t xml:space="preserve">, BSN, RN, BC; Director Education and Practice, Society of Gastroenterology Nurses and Associates, 800-245-7462; </w:t>
      </w:r>
      <w:hyperlink r:id="rId28" w:history="1">
        <w:r w:rsidRPr="00227C0D">
          <w:rPr>
            <w:rStyle w:val="Hyperlink"/>
            <w:rFonts w:ascii="Times New Roman" w:hAnsi="Times New Roman"/>
          </w:rPr>
          <w:t>cfriss@smithbucklin.com</w:t>
        </w:r>
      </w:hyperlink>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tabs>
          <w:tab w:val="left" w:pos="360"/>
          <w:tab w:val="left" w:pos="720"/>
          <w:tab w:val="left" w:pos="1080"/>
        </w:tabs>
        <w:spacing w:line="480" w:lineRule="auto"/>
        <w:rPr>
          <w:rFonts w:ascii="Times New Roman" w:hAnsi="Times New Roman"/>
          <w:color w:val="000000"/>
        </w:rPr>
      </w:pPr>
      <w:r w:rsidRPr="00FA0B7D">
        <w:rPr>
          <w:rFonts w:ascii="Times New Roman" w:hAnsi="Times New Roman"/>
          <w:b/>
          <w:color w:val="000000"/>
          <w:sz w:val="28"/>
          <w:szCs w:val="28"/>
        </w:rPr>
        <w:t xml:space="preserve">A9.   Explanation of Any Payment or Gift to Respondents </w:t>
      </w:r>
    </w:p>
    <w:p w:rsidR="005D18D7" w:rsidRDefault="005D18D7" w:rsidP="005D18D7">
      <w:pPr>
        <w:tabs>
          <w:tab w:val="left" w:pos="360"/>
          <w:tab w:val="left" w:pos="720"/>
          <w:tab w:val="left" w:pos="1080"/>
        </w:tabs>
        <w:spacing w:line="480" w:lineRule="auto"/>
        <w:rPr>
          <w:rFonts w:ascii="Times New Roman" w:hAnsi="Times New Roman"/>
          <w:b/>
          <w:color w:val="000000"/>
          <w:sz w:val="28"/>
          <w:szCs w:val="28"/>
        </w:rPr>
      </w:pPr>
      <w:r>
        <w:rPr>
          <w:rFonts w:ascii="Times New Roman" w:hAnsi="Times New Roman"/>
          <w:color w:val="000000"/>
        </w:rPr>
        <w:t xml:space="preserve">No payments will be offered to respondents as remuneration for their participation in this survey.  </w:t>
      </w:r>
    </w:p>
    <w:p w:rsidR="005D18D7" w:rsidRDefault="005D18D7" w:rsidP="005D18D7">
      <w:pPr>
        <w:tabs>
          <w:tab w:val="left" w:pos="360"/>
          <w:tab w:val="left" w:pos="720"/>
          <w:tab w:val="left" w:pos="1080"/>
        </w:tabs>
        <w:rPr>
          <w:rFonts w:ascii="Times New Roman" w:hAnsi="Times New Roman"/>
          <w:b/>
          <w:color w:val="000000"/>
          <w:sz w:val="28"/>
          <w:szCs w:val="28"/>
        </w:rPr>
      </w:pPr>
      <w:r w:rsidRPr="00FA0B7D">
        <w:rPr>
          <w:rFonts w:ascii="Times New Roman" w:hAnsi="Times New Roman"/>
          <w:b/>
          <w:color w:val="000000"/>
          <w:sz w:val="28"/>
          <w:szCs w:val="28"/>
        </w:rPr>
        <w:t>A10.  Assurance of Confidentiality Provided to Respondents</w:t>
      </w:r>
    </w:p>
    <w:p w:rsidR="005D18D7" w:rsidRPr="00FA0B7D" w:rsidRDefault="005D18D7" w:rsidP="005D18D7">
      <w:pPr>
        <w:tabs>
          <w:tab w:val="left" w:pos="360"/>
          <w:tab w:val="left" w:pos="720"/>
          <w:tab w:val="left" w:pos="1080"/>
        </w:tabs>
        <w:rPr>
          <w:rFonts w:ascii="Times New Roman" w:hAnsi="Times New Roman"/>
          <w:b/>
          <w:color w:val="000000"/>
          <w:sz w:val="28"/>
          <w:szCs w:val="28"/>
        </w:rPr>
      </w:pPr>
    </w:p>
    <w:p w:rsidR="005D18D7" w:rsidRDefault="005D18D7" w:rsidP="005D18D7">
      <w:pPr>
        <w:tabs>
          <w:tab w:val="left" w:pos="360"/>
          <w:tab w:val="left" w:pos="720"/>
          <w:tab w:val="left" w:pos="1080"/>
        </w:tabs>
        <w:rPr>
          <w:rFonts w:ascii="Times New Roman" w:hAnsi="Times New Roman"/>
          <w:color w:val="000000"/>
        </w:rPr>
      </w:pPr>
      <w:r>
        <w:rPr>
          <w:rFonts w:ascii="Times New Roman" w:hAnsi="Times New Roman"/>
          <w:color w:val="000000"/>
        </w:rPr>
        <w:t xml:space="preserve">The questionnaire will collect potentially sensitive information about injuries and illnesses and health and safety practices.  Risks to participants are low, since no information in identifiable form (IIF) will be collected. NIOSH will only be reporting and publishing aggregated data from this survey. </w:t>
      </w:r>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tabs>
          <w:tab w:val="left" w:pos="360"/>
          <w:tab w:val="left" w:pos="720"/>
          <w:tab w:val="left" w:pos="1080"/>
        </w:tabs>
        <w:rPr>
          <w:rFonts w:ascii="Times New Roman" w:hAnsi="Times New Roman"/>
          <w:color w:val="000000"/>
        </w:rPr>
      </w:pPr>
      <w:r>
        <w:rPr>
          <w:rFonts w:ascii="Times New Roman" w:hAnsi="Times New Roman"/>
          <w:color w:val="000000"/>
        </w:rPr>
        <w:t xml:space="preserve">The Co-Chair of the NIOSH Human Subjects Review Board (HSRB) determined that activities related to pilot testing and implementation of the Healthcare Workers’ Health and Safety Practices Survey do not meet the criteria of research according to 45 CFR 46.1101(b)(2) and </w:t>
      </w:r>
      <w:r w:rsidRPr="003559E0">
        <w:rPr>
          <w:rFonts w:ascii="Times New Roman" w:hAnsi="Times New Roman"/>
          <w:color w:val="000000"/>
        </w:rPr>
        <w:t>CDC Guidelines for Defining Public Health Research and Public Health Non-Research [CFR 2009; CDC 1999]</w:t>
      </w:r>
      <w:r>
        <w:rPr>
          <w:rFonts w:ascii="Times New Roman" w:hAnsi="Times New Roman"/>
          <w:color w:val="000000"/>
        </w:rPr>
        <w:t>.  Because these activities are considered surveillance rather than research, NIOSH HSRB review is not required.  (</w:t>
      </w:r>
      <w:r w:rsidRPr="00F042B4">
        <w:rPr>
          <w:rFonts w:ascii="Times New Roman" w:hAnsi="Times New Roman"/>
          <w:bCs/>
          <w:iCs/>
          <w:color w:val="000000"/>
        </w:rPr>
        <w:t>Attachment F</w:t>
      </w:r>
      <w:r w:rsidRPr="007D1654">
        <w:rPr>
          <w:rFonts w:ascii="Times New Roman" w:hAnsi="Times New Roman"/>
          <w:bCs/>
          <w:iCs/>
          <w:color w:val="000000"/>
        </w:rPr>
        <w:t>)</w:t>
      </w:r>
      <w:r w:rsidRPr="007D1654">
        <w:rPr>
          <w:rFonts w:ascii="Times New Roman" w:hAnsi="Times New Roman"/>
          <w:color w:val="000000"/>
        </w:rPr>
        <w:t>.</w:t>
      </w:r>
    </w:p>
    <w:p w:rsidR="005D18D7" w:rsidRDefault="005D18D7" w:rsidP="005D18D7">
      <w:pPr>
        <w:tabs>
          <w:tab w:val="left" w:pos="360"/>
          <w:tab w:val="left" w:pos="720"/>
          <w:tab w:val="left" w:pos="1080"/>
        </w:tabs>
        <w:rPr>
          <w:rFonts w:ascii="Times New Roman" w:hAnsi="Times New Roman"/>
          <w:b/>
          <w:color w:val="000000"/>
          <w:sz w:val="28"/>
          <w:szCs w:val="28"/>
        </w:rPr>
      </w:pPr>
    </w:p>
    <w:p w:rsidR="005D18D7" w:rsidRPr="00A15BFA" w:rsidRDefault="005D18D7" w:rsidP="005D18D7">
      <w:pPr>
        <w:tabs>
          <w:tab w:val="left" w:pos="360"/>
          <w:tab w:val="left" w:pos="720"/>
          <w:tab w:val="left" w:pos="1080"/>
        </w:tabs>
        <w:rPr>
          <w:rFonts w:ascii="Times New Roman" w:hAnsi="Times New Roman"/>
          <w:b/>
          <w:color w:val="000000"/>
          <w:sz w:val="28"/>
          <w:szCs w:val="28"/>
        </w:rPr>
      </w:pPr>
      <w:r w:rsidRPr="00A15BFA">
        <w:rPr>
          <w:rFonts w:ascii="Times New Roman" w:hAnsi="Times New Roman"/>
          <w:b/>
          <w:color w:val="000000"/>
          <w:sz w:val="28"/>
          <w:szCs w:val="28"/>
        </w:rPr>
        <w:t>Privacy Impact Assessment Information</w:t>
      </w:r>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numPr>
          <w:ilvl w:val="0"/>
          <w:numId w:val="1"/>
        </w:numPr>
        <w:tabs>
          <w:tab w:val="left" w:pos="0"/>
          <w:tab w:val="left" w:pos="360"/>
          <w:tab w:val="left" w:pos="1080"/>
        </w:tabs>
        <w:ind w:left="360"/>
        <w:rPr>
          <w:rFonts w:ascii="Times New Roman" w:hAnsi="Times New Roman"/>
          <w:color w:val="000000"/>
        </w:rPr>
      </w:pPr>
      <w:r>
        <w:rPr>
          <w:rFonts w:ascii="Times New Roman" w:hAnsi="Times New Roman"/>
          <w:color w:val="000000"/>
        </w:rPr>
        <w:t>The CDC’s Information Collection Review Office has reviewed this application and has determined that the Privacy Act is not applicable.  No individually identifiable information will be collected.</w:t>
      </w:r>
    </w:p>
    <w:p w:rsidR="005D18D7" w:rsidRDefault="005D18D7" w:rsidP="005D18D7">
      <w:pPr>
        <w:tabs>
          <w:tab w:val="left" w:pos="0"/>
          <w:tab w:val="left" w:pos="360"/>
          <w:tab w:val="left" w:pos="1080"/>
        </w:tabs>
        <w:rPr>
          <w:rFonts w:ascii="Times New Roman" w:hAnsi="Times New Roman"/>
          <w:color w:val="000000"/>
        </w:rPr>
      </w:pPr>
    </w:p>
    <w:p w:rsidR="005D18D7" w:rsidRDefault="005D18D7" w:rsidP="005D18D7">
      <w:pPr>
        <w:numPr>
          <w:ilvl w:val="0"/>
          <w:numId w:val="1"/>
        </w:numPr>
        <w:tabs>
          <w:tab w:val="left" w:pos="0"/>
          <w:tab w:val="left" w:pos="360"/>
          <w:tab w:val="left" w:pos="1080"/>
        </w:tabs>
        <w:ind w:left="360"/>
        <w:rPr>
          <w:rFonts w:ascii="Times New Roman" w:hAnsi="Times New Roman"/>
          <w:color w:val="000000"/>
        </w:rPr>
      </w:pPr>
      <w:r>
        <w:rPr>
          <w:rFonts w:ascii="Times New Roman" w:hAnsi="Times New Roman"/>
          <w:color w:val="000000"/>
        </w:rPr>
        <w:lastRenderedPageBreak/>
        <w:t xml:space="preserve">Access to micro data will be limited to authorized NIOSH project staff.  NIOSH facilities have 24 hour security, and all electronic data will be stored on secure servers accessible only with passwords.  </w:t>
      </w:r>
      <w:proofErr w:type="spellStart"/>
      <w:r>
        <w:rPr>
          <w:rFonts w:ascii="Times New Roman" w:hAnsi="Times New Roman"/>
          <w:color w:val="000000"/>
        </w:rPr>
        <w:t>Westat</w:t>
      </w:r>
      <w:proofErr w:type="spellEnd"/>
      <w:r>
        <w:rPr>
          <w:rFonts w:ascii="Times New Roman" w:hAnsi="Times New Roman"/>
          <w:color w:val="000000"/>
        </w:rPr>
        <w:t xml:space="preserve"> and any other NIOSH contractor will be required to follow equivalent procedures.   </w:t>
      </w:r>
    </w:p>
    <w:p w:rsidR="005D18D7" w:rsidRDefault="005D18D7" w:rsidP="005D18D7">
      <w:pPr>
        <w:tabs>
          <w:tab w:val="left" w:pos="0"/>
          <w:tab w:val="left" w:pos="360"/>
          <w:tab w:val="left" w:pos="1080"/>
        </w:tabs>
        <w:rPr>
          <w:rFonts w:ascii="Times New Roman" w:hAnsi="Times New Roman"/>
          <w:color w:val="000000"/>
        </w:rPr>
      </w:pPr>
    </w:p>
    <w:p w:rsidR="005D18D7" w:rsidRDefault="005D18D7" w:rsidP="005D18D7">
      <w:pPr>
        <w:tabs>
          <w:tab w:val="left" w:pos="0"/>
          <w:tab w:val="left" w:pos="360"/>
          <w:tab w:val="left" w:pos="1080"/>
          <w:tab w:val="left" w:pos="9360"/>
        </w:tabs>
        <w:ind w:left="360"/>
        <w:rPr>
          <w:rFonts w:ascii="Times New Roman" w:hAnsi="Times New Roman"/>
          <w:color w:val="000000"/>
        </w:rPr>
      </w:pPr>
      <w:r>
        <w:rPr>
          <w:rFonts w:ascii="Times New Roman" w:hAnsi="Times New Roman"/>
          <w:color w:val="000000"/>
        </w:rPr>
        <w:t>The method of handling the data complies with the Freedom of Information Act, the Privacy Act System of Records 09-20-147 (Occupational Epidemiological Studies, HHS/CDC/NIOSH).</w:t>
      </w:r>
    </w:p>
    <w:p w:rsidR="005D18D7" w:rsidRDefault="005D18D7" w:rsidP="005D18D7">
      <w:pPr>
        <w:tabs>
          <w:tab w:val="left" w:pos="0"/>
          <w:tab w:val="left" w:pos="360"/>
          <w:tab w:val="left" w:pos="1080"/>
        </w:tabs>
        <w:rPr>
          <w:rFonts w:ascii="Times New Roman" w:hAnsi="Times New Roman"/>
          <w:color w:val="000000"/>
        </w:rPr>
      </w:pPr>
    </w:p>
    <w:p w:rsidR="005D18D7" w:rsidRDefault="005D18D7" w:rsidP="005D18D7">
      <w:pPr>
        <w:numPr>
          <w:ilvl w:val="0"/>
          <w:numId w:val="1"/>
        </w:numPr>
        <w:tabs>
          <w:tab w:val="left" w:pos="0"/>
          <w:tab w:val="left" w:pos="360"/>
          <w:tab w:val="left" w:pos="1080"/>
        </w:tabs>
        <w:ind w:left="360"/>
        <w:rPr>
          <w:rFonts w:ascii="Times New Roman" w:hAnsi="Times New Roman"/>
          <w:color w:val="000000"/>
        </w:rPr>
      </w:pPr>
      <w:r>
        <w:rPr>
          <w:rFonts w:ascii="Times New Roman" w:hAnsi="Times New Roman"/>
          <w:color w:val="000000"/>
        </w:rPr>
        <w:t>Respondents will be provided with information on the web page that will explain the intended use of the information collected, describe any risks participants may face, and inform them that their participation is completely voluntary.  This information will be provided in the format of ‘frequently asked questions (FAQs)’ (</w:t>
      </w:r>
      <w:r w:rsidRPr="00F042B4">
        <w:rPr>
          <w:rFonts w:ascii="Times New Roman" w:hAnsi="Times New Roman"/>
          <w:color w:val="000000"/>
        </w:rPr>
        <w:t>Attachment G</w:t>
      </w:r>
      <w:r>
        <w:rPr>
          <w:rFonts w:ascii="Times New Roman" w:hAnsi="Times New Roman"/>
          <w:color w:val="000000"/>
        </w:rPr>
        <w:t>).  Consent is implied when respondent begins the survey.</w:t>
      </w:r>
    </w:p>
    <w:p w:rsidR="005D18D7" w:rsidRDefault="005D18D7" w:rsidP="005D18D7">
      <w:pPr>
        <w:tabs>
          <w:tab w:val="left" w:pos="0"/>
          <w:tab w:val="left" w:pos="360"/>
          <w:tab w:val="left" w:pos="1080"/>
        </w:tabs>
        <w:rPr>
          <w:rFonts w:ascii="Times New Roman" w:hAnsi="Times New Roman"/>
          <w:color w:val="000000"/>
        </w:rPr>
      </w:pPr>
    </w:p>
    <w:p w:rsidR="005D18D7" w:rsidRDefault="005D18D7" w:rsidP="005D18D7">
      <w:pPr>
        <w:numPr>
          <w:ilvl w:val="0"/>
          <w:numId w:val="1"/>
        </w:numPr>
        <w:tabs>
          <w:tab w:val="left" w:pos="0"/>
          <w:tab w:val="left" w:pos="360"/>
          <w:tab w:val="left" w:pos="1080"/>
        </w:tabs>
        <w:ind w:left="360"/>
        <w:rPr>
          <w:rFonts w:ascii="Times New Roman" w:hAnsi="Times New Roman"/>
          <w:color w:val="000000"/>
        </w:rPr>
      </w:pPr>
      <w:r w:rsidRPr="007D1654">
        <w:rPr>
          <w:rFonts w:ascii="Times New Roman" w:hAnsi="Times New Roman"/>
          <w:color w:val="000000"/>
        </w:rPr>
        <w:t>Respondents will be informed that the</w:t>
      </w:r>
      <w:r>
        <w:rPr>
          <w:rFonts w:ascii="Times New Roman" w:hAnsi="Times New Roman"/>
          <w:color w:val="000000"/>
        </w:rPr>
        <w:t>i</w:t>
      </w:r>
      <w:r w:rsidRPr="007D1654">
        <w:rPr>
          <w:rFonts w:ascii="Times New Roman" w:hAnsi="Times New Roman"/>
          <w:color w:val="000000"/>
        </w:rPr>
        <w:t>r participation is voluntary, and that they may discontinue the survey at any time.  The Privacy Act does not apply since no individually identifying information</w:t>
      </w:r>
      <w:r>
        <w:rPr>
          <w:rFonts w:ascii="Times New Roman" w:hAnsi="Times New Roman"/>
          <w:color w:val="000000"/>
        </w:rPr>
        <w:t xml:space="preserve"> </w:t>
      </w:r>
      <w:r w:rsidRPr="007D1654">
        <w:rPr>
          <w:rFonts w:ascii="Times New Roman" w:hAnsi="Times New Roman"/>
          <w:color w:val="000000"/>
        </w:rPr>
        <w:t>is being collected.</w:t>
      </w:r>
    </w:p>
    <w:p w:rsidR="005D18D7" w:rsidRDefault="005D18D7" w:rsidP="005D18D7">
      <w:pPr>
        <w:pStyle w:val="ListParagraph"/>
        <w:rPr>
          <w:rFonts w:ascii="Times New Roman" w:hAnsi="Times New Roman"/>
          <w:color w:val="000000"/>
        </w:rPr>
      </w:pPr>
    </w:p>
    <w:p w:rsidR="005D18D7" w:rsidRDefault="005D18D7" w:rsidP="005D18D7">
      <w:pPr>
        <w:tabs>
          <w:tab w:val="left" w:pos="360"/>
          <w:tab w:val="left" w:pos="720"/>
          <w:tab w:val="left" w:pos="1080"/>
        </w:tabs>
        <w:ind w:left="360"/>
        <w:rPr>
          <w:rFonts w:ascii="Times New Roman" w:hAnsi="Times New Roman"/>
          <w:color w:val="000000"/>
        </w:rPr>
      </w:pPr>
    </w:p>
    <w:p w:rsidR="005D18D7" w:rsidRDefault="005D18D7" w:rsidP="005D18D7">
      <w:pPr>
        <w:tabs>
          <w:tab w:val="left" w:pos="360"/>
          <w:tab w:val="left" w:pos="720"/>
          <w:tab w:val="left" w:pos="1080"/>
        </w:tabs>
        <w:rPr>
          <w:rFonts w:ascii="Times New Roman" w:hAnsi="Times New Roman"/>
          <w:b/>
          <w:color w:val="000000"/>
          <w:sz w:val="28"/>
          <w:szCs w:val="28"/>
        </w:rPr>
      </w:pPr>
      <w:r w:rsidRPr="00FA0B7D">
        <w:rPr>
          <w:rFonts w:ascii="Times New Roman" w:hAnsi="Times New Roman"/>
          <w:b/>
          <w:color w:val="000000"/>
          <w:sz w:val="28"/>
          <w:szCs w:val="28"/>
        </w:rPr>
        <w:t>A11.   Justification for Sensitive Questions</w:t>
      </w:r>
    </w:p>
    <w:p w:rsidR="005D18D7" w:rsidRDefault="005D18D7" w:rsidP="005D18D7">
      <w:pPr>
        <w:tabs>
          <w:tab w:val="left" w:pos="360"/>
          <w:tab w:val="left" w:pos="720"/>
          <w:tab w:val="left" w:pos="1080"/>
        </w:tabs>
        <w:rPr>
          <w:rFonts w:ascii="Times New Roman" w:hAnsi="Times New Roman"/>
          <w:b/>
          <w:color w:val="000000"/>
          <w:sz w:val="28"/>
          <w:szCs w:val="28"/>
        </w:rPr>
      </w:pPr>
    </w:p>
    <w:p w:rsidR="005D18D7" w:rsidRDefault="005D18D7" w:rsidP="005D18D7">
      <w:r>
        <w:rPr>
          <w:rFonts w:ascii="Times New Roman" w:hAnsi="Times New Roman"/>
          <w:color w:val="000000"/>
        </w:rPr>
        <w:t>The proposed survey contains questions on race, ethnicity, highest level of education, and occupational injuries, illnesses and exposures which some participants may view as sensitive. The web-based data collection instrument will be self-administered and contain no personally identifiable information. Respondents will have complete anonymity in answering the questions and therefore are unlikely to view them as sensitive. The demographic information will be used to compare the demographic composition of those who participate in the survey with the composition of the professional organizations from which the samples were drawn to evaluate response bias where possible. Information on potential exposures, injuries, and illnesses will be used to identify new risk groups, guide health and safety promotion, interventions, and future research.</w:t>
      </w:r>
    </w:p>
    <w:p w:rsidR="005D18D7" w:rsidRDefault="005D18D7" w:rsidP="005D18D7">
      <w:pPr>
        <w:tabs>
          <w:tab w:val="left" w:pos="360"/>
          <w:tab w:val="left" w:pos="720"/>
          <w:tab w:val="left" w:pos="1080"/>
        </w:tabs>
        <w:rPr>
          <w:rFonts w:ascii="Times New Roman" w:hAnsi="Times New Roman"/>
          <w:b/>
          <w:color w:val="000000"/>
          <w:sz w:val="28"/>
          <w:szCs w:val="28"/>
        </w:rPr>
      </w:pPr>
    </w:p>
    <w:p w:rsidR="005D18D7" w:rsidRPr="00FA0B7D" w:rsidRDefault="005D18D7" w:rsidP="005D18D7">
      <w:pPr>
        <w:tabs>
          <w:tab w:val="left" w:pos="360"/>
          <w:tab w:val="left" w:pos="720"/>
          <w:tab w:val="left" w:pos="1080"/>
        </w:tabs>
        <w:rPr>
          <w:rFonts w:ascii="Times New Roman" w:hAnsi="Times New Roman"/>
          <w:b/>
          <w:color w:val="000000"/>
          <w:sz w:val="28"/>
          <w:szCs w:val="28"/>
        </w:rPr>
      </w:pPr>
      <w:r w:rsidRPr="00FA0B7D">
        <w:rPr>
          <w:rFonts w:ascii="Times New Roman" w:hAnsi="Times New Roman"/>
          <w:b/>
          <w:color w:val="000000"/>
          <w:sz w:val="28"/>
          <w:szCs w:val="28"/>
        </w:rPr>
        <w:t>A12. Estimates of Annualized Burden Hours and Cost</w:t>
      </w:r>
      <w:r>
        <w:rPr>
          <w:rFonts w:ascii="Times New Roman" w:hAnsi="Times New Roman"/>
          <w:b/>
          <w:color w:val="000000"/>
          <w:sz w:val="28"/>
          <w:szCs w:val="28"/>
        </w:rPr>
        <w:t xml:space="preserve">s </w:t>
      </w:r>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tabs>
          <w:tab w:val="left" w:pos="360"/>
          <w:tab w:val="left" w:pos="720"/>
          <w:tab w:val="left" w:pos="1080"/>
        </w:tabs>
        <w:rPr>
          <w:rFonts w:ascii="Times New Roman" w:hAnsi="Times New Roman"/>
          <w:color w:val="000000"/>
        </w:rPr>
      </w:pPr>
      <w:r>
        <w:rPr>
          <w:rFonts w:ascii="Times New Roman" w:hAnsi="Times New Roman"/>
          <w:color w:val="000000"/>
        </w:rPr>
        <w:t xml:space="preserve">A.  Estimates of </w:t>
      </w:r>
      <w:r w:rsidRPr="005C2A4E">
        <w:rPr>
          <w:rFonts w:ascii="Times New Roman" w:hAnsi="Times New Roman"/>
          <w:color w:val="000000"/>
        </w:rPr>
        <w:t xml:space="preserve">Annualized Burden </w:t>
      </w:r>
      <w:r>
        <w:rPr>
          <w:rFonts w:ascii="Times New Roman" w:hAnsi="Times New Roman"/>
          <w:color w:val="000000"/>
        </w:rPr>
        <w:t>Hours</w:t>
      </w:r>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tabs>
          <w:tab w:val="left" w:pos="0"/>
        </w:tabs>
        <w:rPr>
          <w:rFonts w:ascii="Times New Roman" w:hAnsi="Times New Roman"/>
          <w:color w:val="000000"/>
        </w:rPr>
      </w:pPr>
      <w:r>
        <w:rPr>
          <w:rFonts w:ascii="Times New Roman" w:hAnsi="Times New Roman"/>
          <w:color w:val="000000"/>
        </w:rPr>
        <w:t xml:space="preserve">Each of the 22 participating professional organizations will be responsible for implementing the sampling approach developed by NIOSH (see Table B-2) and sending invitation and reminder emails to sampled members.  It is estimated that these activities will take each organization about 5 hours to complete, resulting in an annualized hour burden estimate of 110 hours.  The organizations will not receive any remuneration from NIOSH for their efforts </w:t>
      </w:r>
      <w:r>
        <w:rPr>
          <w:rFonts w:ascii="Times New Roman" w:hAnsi="Times New Roman"/>
        </w:rPr>
        <w:t xml:space="preserve">(Table A12-1).  </w:t>
      </w:r>
      <w:r>
        <w:rPr>
          <w:rFonts w:ascii="Times New Roman" w:hAnsi="Times New Roman"/>
          <w:color w:val="000000"/>
        </w:rPr>
        <w:t xml:space="preserve">. </w:t>
      </w:r>
    </w:p>
    <w:p w:rsidR="005D18D7" w:rsidRDefault="005D18D7" w:rsidP="005D18D7">
      <w:pPr>
        <w:tabs>
          <w:tab w:val="left" w:pos="0"/>
        </w:tabs>
        <w:rPr>
          <w:rFonts w:ascii="Times New Roman" w:hAnsi="Times New Roman"/>
          <w:color w:val="000000"/>
        </w:rPr>
      </w:pPr>
    </w:p>
    <w:p w:rsidR="005D18D7" w:rsidRPr="00DA0455" w:rsidRDefault="005D18D7" w:rsidP="005D18D7">
      <w:pPr>
        <w:tabs>
          <w:tab w:val="left" w:pos="0"/>
        </w:tabs>
        <w:rPr>
          <w:rFonts w:ascii="Times New Roman" w:hAnsi="Times New Roman"/>
        </w:rPr>
      </w:pPr>
      <w:r>
        <w:rPr>
          <w:rFonts w:ascii="Times New Roman" w:hAnsi="Times New Roman"/>
          <w:color w:val="000000"/>
        </w:rPr>
        <w:t xml:space="preserve">The sample size for the survey is estimated to be 41,040 healthcare workers.  </w:t>
      </w:r>
      <w:r>
        <w:rPr>
          <w:rFonts w:ascii="Times New Roman" w:hAnsi="Times New Roman"/>
        </w:rPr>
        <w:t xml:space="preserve">The targeted number of completed questionnaires is estimated at about 20,310 (50% participation rate is assumed).  The estimate for the number of completed questionnaires includes 1,000 </w:t>
      </w:r>
      <w:r>
        <w:rPr>
          <w:rFonts w:ascii="Times New Roman" w:hAnsi="Times New Roman"/>
        </w:rPr>
        <w:lastRenderedPageBreak/>
        <w:t xml:space="preserve">questionnaires from each of 19 professional organizations with greater than 3,000 members with email addresses, and 1,310 questionnaires from 3 professional organizations with less than 3,000 members with email addresses. </w:t>
      </w:r>
    </w:p>
    <w:p w:rsidR="005D18D7" w:rsidRDefault="005D18D7" w:rsidP="005D18D7">
      <w:pPr>
        <w:tabs>
          <w:tab w:val="left" w:pos="0"/>
        </w:tabs>
        <w:rPr>
          <w:rFonts w:ascii="Times New Roman" w:hAnsi="Times New Roman"/>
        </w:rPr>
      </w:pPr>
    </w:p>
    <w:p w:rsidR="005D18D7" w:rsidRDefault="005D18D7" w:rsidP="005D18D7">
      <w:pPr>
        <w:tabs>
          <w:tab w:val="left" w:pos="360"/>
          <w:tab w:val="left" w:pos="720"/>
          <w:tab w:val="left" w:pos="1080"/>
        </w:tabs>
        <w:rPr>
          <w:rFonts w:ascii="Times New Roman" w:hAnsi="Times New Roman"/>
          <w:color w:val="000000"/>
        </w:rPr>
      </w:pPr>
      <w:r>
        <w:rPr>
          <w:rFonts w:ascii="Times New Roman" w:hAnsi="Times New Roman"/>
          <w:color w:val="000000"/>
        </w:rPr>
        <w:t xml:space="preserve">The survey is estimated to take about 30 minutes for respondents who complete the screening module, one hazard module and the core module.  An estimated 10% of respondents are expected to complete a second hazard module, estimated to take an additional 10 minutes to complete, for a total completion time of 40 minutes.  These two survey completion scenarios yield an annualized hour burden estimate of 11,287 hours (Table A12-1).  </w:t>
      </w:r>
      <w:r w:rsidRPr="005C2A4E">
        <w:rPr>
          <w:rFonts w:ascii="Times New Roman" w:hAnsi="Times New Roman"/>
          <w:color w:val="000000"/>
        </w:rPr>
        <w:t>No direct costs will accrue to respondents other than the time to complete the survey.</w:t>
      </w:r>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tabs>
          <w:tab w:val="left" w:pos="360"/>
          <w:tab w:val="left" w:pos="720"/>
          <w:tab w:val="left" w:pos="1080"/>
        </w:tabs>
        <w:rPr>
          <w:rFonts w:ascii="Times New Roman" w:hAnsi="Times New Roman"/>
          <w:b/>
          <w:color w:val="000000"/>
          <w:sz w:val="28"/>
          <w:szCs w:val="28"/>
        </w:rPr>
      </w:pPr>
    </w:p>
    <w:p w:rsidR="005D18D7" w:rsidRDefault="005D18D7" w:rsidP="005D18D7">
      <w:pPr>
        <w:tabs>
          <w:tab w:val="left" w:pos="360"/>
          <w:tab w:val="left" w:pos="720"/>
          <w:tab w:val="left" w:pos="1080"/>
        </w:tabs>
        <w:rPr>
          <w:rFonts w:ascii="Times New Roman" w:hAnsi="Times New Roman"/>
          <w:color w:val="000000"/>
        </w:rPr>
      </w:pPr>
      <w:proofErr w:type="gramStart"/>
      <w:r w:rsidRPr="00B40A29">
        <w:rPr>
          <w:rFonts w:ascii="Times New Roman" w:hAnsi="Times New Roman"/>
          <w:b/>
          <w:color w:val="000000"/>
          <w:sz w:val="28"/>
          <w:szCs w:val="28"/>
        </w:rPr>
        <w:t>Table A12</w:t>
      </w:r>
      <w:r>
        <w:rPr>
          <w:rFonts w:ascii="Times New Roman" w:hAnsi="Times New Roman"/>
          <w:b/>
          <w:color w:val="000000"/>
          <w:sz w:val="28"/>
          <w:szCs w:val="28"/>
        </w:rPr>
        <w:t>-1.</w:t>
      </w:r>
      <w:proofErr w:type="gramEnd"/>
      <w:r w:rsidRPr="00B40A29">
        <w:rPr>
          <w:rFonts w:ascii="Times New Roman" w:hAnsi="Times New Roman"/>
          <w:b/>
          <w:color w:val="000000"/>
          <w:sz w:val="28"/>
          <w:szCs w:val="28"/>
        </w:rPr>
        <w:t xml:space="preserve">   Estimates of Annualized</w:t>
      </w:r>
      <w:r>
        <w:rPr>
          <w:rFonts w:ascii="Times New Roman" w:hAnsi="Times New Roman"/>
          <w:b/>
          <w:color w:val="000000"/>
          <w:sz w:val="28"/>
          <w:szCs w:val="28"/>
        </w:rPr>
        <w:t xml:space="preserve"> Burden Hours</w:t>
      </w:r>
      <w:r w:rsidRPr="00B40A29">
        <w:rPr>
          <w:rFonts w:ascii="Times New Roman" w:hAnsi="Times New Roman"/>
          <w:b/>
          <w:color w:val="000000"/>
          <w:sz w:val="28"/>
          <w:szCs w:val="28"/>
        </w:rPr>
        <w:t xml:space="preserve"> </w:t>
      </w:r>
    </w:p>
    <w:p w:rsidR="005D18D7" w:rsidRDefault="005D18D7" w:rsidP="005D18D7">
      <w:pPr>
        <w:tabs>
          <w:tab w:val="left" w:pos="360"/>
          <w:tab w:val="left" w:pos="720"/>
          <w:tab w:val="left" w:pos="1080"/>
        </w:tabs>
        <w:rPr>
          <w:rFonts w:ascii="Times New Roman" w:hAnsi="Times New Roman"/>
          <w:color w:val="000000"/>
        </w:rPr>
      </w:pPr>
    </w:p>
    <w:tbl>
      <w:tblPr>
        <w:tblW w:w="9270" w:type="dxa"/>
        <w:tblInd w:w="1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tblPr>
      <w:tblGrid>
        <w:gridCol w:w="1530"/>
        <w:gridCol w:w="1800"/>
        <w:gridCol w:w="1440"/>
        <w:gridCol w:w="1350"/>
        <w:gridCol w:w="1710"/>
        <w:gridCol w:w="1440"/>
      </w:tblGrid>
      <w:tr w:rsidR="005D18D7" w:rsidRPr="005659D6" w:rsidTr="00405A2F">
        <w:trPr>
          <w:trHeight w:val="750"/>
        </w:trPr>
        <w:tc>
          <w:tcPr>
            <w:tcW w:w="1530" w:type="dxa"/>
            <w:tcBorders>
              <w:top w:val="double" w:sz="4" w:space="0" w:color="auto"/>
              <w:bottom w:val="double" w:sz="4" w:space="0" w:color="auto"/>
            </w:tcBorders>
          </w:tcPr>
          <w:p w:rsidR="005D18D7" w:rsidRPr="00B61752" w:rsidRDefault="005D18D7" w:rsidP="00405A2F">
            <w:pPr>
              <w:jc w:val="center"/>
              <w:rPr>
                <w:rFonts w:ascii="Times New Roman" w:hAnsi="Times New Roman"/>
                <w:b/>
                <w:bCs/>
              </w:rPr>
            </w:pPr>
            <w:r w:rsidRPr="00B61752">
              <w:rPr>
                <w:rFonts w:ascii="Times New Roman" w:hAnsi="Times New Roman"/>
                <w:b/>
                <w:bCs/>
                <w:sz w:val="22"/>
                <w:szCs w:val="22"/>
              </w:rPr>
              <w:t>Type</w:t>
            </w:r>
          </w:p>
          <w:p w:rsidR="005D18D7" w:rsidRPr="00B61752" w:rsidRDefault="005D18D7" w:rsidP="00405A2F">
            <w:pPr>
              <w:jc w:val="center"/>
              <w:rPr>
                <w:rFonts w:ascii="Times New Roman" w:hAnsi="Times New Roman"/>
                <w:b/>
                <w:bCs/>
              </w:rPr>
            </w:pPr>
            <w:r w:rsidRPr="00B61752">
              <w:rPr>
                <w:rFonts w:ascii="Times New Roman" w:hAnsi="Times New Roman"/>
                <w:b/>
                <w:bCs/>
                <w:sz w:val="22"/>
                <w:szCs w:val="22"/>
              </w:rPr>
              <w:t>of</w:t>
            </w:r>
          </w:p>
          <w:p w:rsidR="005D18D7" w:rsidRPr="00B61752" w:rsidRDefault="005D18D7" w:rsidP="00405A2F">
            <w:pPr>
              <w:jc w:val="center"/>
              <w:rPr>
                <w:rFonts w:ascii="Times New Roman" w:hAnsi="Times New Roman"/>
                <w:b/>
                <w:bCs/>
              </w:rPr>
            </w:pPr>
            <w:r w:rsidRPr="00B61752">
              <w:rPr>
                <w:rFonts w:ascii="Times New Roman" w:hAnsi="Times New Roman"/>
                <w:b/>
                <w:bCs/>
                <w:sz w:val="22"/>
                <w:szCs w:val="22"/>
              </w:rPr>
              <w:t>Respondent</w:t>
            </w:r>
          </w:p>
        </w:tc>
        <w:tc>
          <w:tcPr>
            <w:tcW w:w="1800" w:type="dxa"/>
            <w:tcBorders>
              <w:top w:val="double" w:sz="4" w:space="0" w:color="auto"/>
              <w:bottom w:val="double" w:sz="4" w:space="0" w:color="auto"/>
            </w:tcBorders>
          </w:tcPr>
          <w:p w:rsidR="005D18D7" w:rsidRPr="00B61752" w:rsidRDefault="005D18D7" w:rsidP="00405A2F">
            <w:pPr>
              <w:jc w:val="center"/>
              <w:rPr>
                <w:rFonts w:ascii="Times New Roman" w:hAnsi="Times New Roman"/>
                <w:b/>
                <w:bCs/>
              </w:rPr>
            </w:pPr>
            <w:r>
              <w:rPr>
                <w:rFonts w:ascii="Times New Roman" w:hAnsi="Times New Roman"/>
                <w:b/>
                <w:bCs/>
                <w:sz w:val="22"/>
                <w:szCs w:val="22"/>
              </w:rPr>
              <w:t xml:space="preserve">Activity or </w:t>
            </w:r>
          </w:p>
          <w:p w:rsidR="005D18D7" w:rsidRPr="00B61752" w:rsidRDefault="005D18D7" w:rsidP="00405A2F">
            <w:pPr>
              <w:jc w:val="center"/>
              <w:rPr>
                <w:rFonts w:ascii="Times New Roman" w:hAnsi="Times New Roman"/>
                <w:b/>
                <w:bCs/>
              </w:rPr>
            </w:pPr>
            <w:r>
              <w:rPr>
                <w:rFonts w:ascii="Times New Roman" w:hAnsi="Times New Roman"/>
                <w:b/>
                <w:bCs/>
                <w:sz w:val="22"/>
                <w:szCs w:val="22"/>
              </w:rPr>
              <w:t>Form Name</w:t>
            </w:r>
          </w:p>
        </w:tc>
        <w:tc>
          <w:tcPr>
            <w:tcW w:w="1440" w:type="dxa"/>
            <w:tcBorders>
              <w:top w:val="double" w:sz="4" w:space="0" w:color="auto"/>
              <w:bottom w:val="double" w:sz="4" w:space="0" w:color="auto"/>
            </w:tcBorders>
          </w:tcPr>
          <w:p w:rsidR="005D18D7" w:rsidRPr="00B61752" w:rsidRDefault="005D18D7" w:rsidP="00405A2F">
            <w:pPr>
              <w:jc w:val="center"/>
              <w:rPr>
                <w:rFonts w:ascii="Times New Roman" w:hAnsi="Times New Roman"/>
                <w:b/>
                <w:bCs/>
              </w:rPr>
            </w:pPr>
            <w:r>
              <w:rPr>
                <w:rFonts w:ascii="Times New Roman" w:hAnsi="Times New Roman"/>
                <w:b/>
                <w:bCs/>
                <w:sz w:val="22"/>
                <w:szCs w:val="22"/>
              </w:rPr>
              <w:t>Number</w:t>
            </w:r>
          </w:p>
          <w:p w:rsidR="005D18D7" w:rsidRPr="00B61752" w:rsidRDefault="005D18D7" w:rsidP="00405A2F">
            <w:pPr>
              <w:jc w:val="center"/>
              <w:rPr>
                <w:rFonts w:ascii="Times New Roman" w:hAnsi="Times New Roman"/>
                <w:b/>
                <w:bCs/>
              </w:rPr>
            </w:pPr>
            <w:r>
              <w:rPr>
                <w:rFonts w:ascii="Times New Roman" w:hAnsi="Times New Roman"/>
                <w:b/>
                <w:bCs/>
                <w:sz w:val="22"/>
                <w:szCs w:val="22"/>
              </w:rPr>
              <w:t>of</w:t>
            </w:r>
          </w:p>
          <w:p w:rsidR="005D18D7" w:rsidRPr="00B61752" w:rsidRDefault="005D18D7" w:rsidP="00405A2F">
            <w:pPr>
              <w:jc w:val="center"/>
              <w:rPr>
                <w:rFonts w:ascii="Times New Roman" w:hAnsi="Times New Roman"/>
                <w:b/>
                <w:bCs/>
              </w:rPr>
            </w:pPr>
            <w:r>
              <w:rPr>
                <w:rFonts w:ascii="Times New Roman" w:hAnsi="Times New Roman"/>
                <w:b/>
                <w:bCs/>
                <w:sz w:val="22"/>
                <w:szCs w:val="22"/>
              </w:rPr>
              <w:t>Respondents</w:t>
            </w:r>
          </w:p>
        </w:tc>
        <w:tc>
          <w:tcPr>
            <w:tcW w:w="1350" w:type="dxa"/>
            <w:tcBorders>
              <w:top w:val="double" w:sz="4" w:space="0" w:color="auto"/>
              <w:bottom w:val="double" w:sz="4" w:space="0" w:color="auto"/>
            </w:tcBorders>
          </w:tcPr>
          <w:p w:rsidR="005D18D7" w:rsidRPr="00B61752" w:rsidRDefault="005D18D7" w:rsidP="00405A2F">
            <w:pPr>
              <w:jc w:val="center"/>
              <w:rPr>
                <w:rFonts w:ascii="Times New Roman" w:hAnsi="Times New Roman"/>
                <w:b/>
                <w:bCs/>
              </w:rPr>
            </w:pPr>
            <w:r>
              <w:rPr>
                <w:rFonts w:ascii="Times New Roman" w:hAnsi="Times New Roman"/>
                <w:b/>
                <w:bCs/>
                <w:sz w:val="22"/>
                <w:szCs w:val="22"/>
              </w:rPr>
              <w:t>Number of</w:t>
            </w:r>
          </w:p>
          <w:p w:rsidR="005D18D7" w:rsidRPr="00B61752" w:rsidRDefault="005D18D7" w:rsidP="00405A2F">
            <w:pPr>
              <w:jc w:val="center"/>
              <w:rPr>
                <w:rFonts w:ascii="Times New Roman" w:hAnsi="Times New Roman"/>
                <w:b/>
                <w:bCs/>
              </w:rPr>
            </w:pPr>
            <w:r>
              <w:rPr>
                <w:rFonts w:ascii="Times New Roman" w:hAnsi="Times New Roman"/>
                <w:b/>
                <w:bCs/>
                <w:sz w:val="22"/>
                <w:szCs w:val="22"/>
              </w:rPr>
              <w:t>Responses</w:t>
            </w:r>
          </w:p>
          <w:p w:rsidR="005D18D7" w:rsidRPr="00B61752" w:rsidRDefault="005D18D7" w:rsidP="00405A2F">
            <w:pPr>
              <w:jc w:val="center"/>
              <w:rPr>
                <w:rFonts w:ascii="Times New Roman" w:hAnsi="Times New Roman"/>
                <w:b/>
                <w:bCs/>
              </w:rPr>
            </w:pPr>
            <w:r>
              <w:rPr>
                <w:rFonts w:ascii="Times New Roman" w:hAnsi="Times New Roman"/>
                <w:b/>
                <w:bCs/>
                <w:sz w:val="22"/>
                <w:szCs w:val="22"/>
              </w:rPr>
              <w:t>Per Respondent</w:t>
            </w:r>
          </w:p>
        </w:tc>
        <w:tc>
          <w:tcPr>
            <w:tcW w:w="1710" w:type="dxa"/>
            <w:tcBorders>
              <w:top w:val="double" w:sz="4" w:space="0" w:color="auto"/>
              <w:bottom w:val="double" w:sz="4" w:space="0" w:color="auto"/>
            </w:tcBorders>
          </w:tcPr>
          <w:p w:rsidR="005D18D7" w:rsidRPr="00B61752" w:rsidRDefault="005D18D7" w:rsidP="00405A2F">
            <w:pPr>
              <w:jc w:val="center"/>
              <w:rPr>
                <w:rFonts w:ascii="Times New Roman" w:hAnsi="Times New Roman"/>
                <w:b/>
                <w:bCs/>
              </w:rPr>
            </w:pPr>
            <w:r>
              <w:rPr>
                <w:rFonts w:ascii="Times New Roman" w:hAnsi="Times New Roman"/>
                <w:b/>
                <w:bCs/>
                <w:sz w:val="22"/>
                <w:szCs w:val="22"/>
              </w:rPr>
              <w:t>Avg. burden per response</w:t>
            </w:r>
          </w:p>
          <w:p w:rsidR="005D18D7" w:rsidRPr="00B61752" w:rsidRDefault="005D18D7" w:rsidP="00405A2F">
            <w:pPr>
              <w:jc w:val="center"/>
              <w:rPr>
                <w:rFonts w:ascii="Times New Roman" w:hAnsi="Times New Roman"/>
                <w:b/>
                <w:bCs/>
              </w:rPr>
            </w:pPr>
            <w:r>
              <w:rPr>
                <w:rFonts w:ascii="Times New Roman" w:hAnsi="Times New Roman"/>
                <w:b/>
                <w:bCs/>
                <w:sz w:val="22"/>
                <w:szCs w:val="22"/>
              </w:rPr>
              <w:t>(in hours)</w:t>
            </w:r>
          </w:p>
        </w:tc>
        <w:tc>
          <w:tcPr>
            <w:tcW w:w="1440" w:type="dxa"/>
            <w:tcBorders>
              <w:top w:val="double" w:sz="4" w:space="0" w:color="auto"/>
              <w:bottom w:val="double" w:sz="4" w:space="0" w:color="auto"/>
            </w:tcBorders>
          </w:tcPr>
          <w:p w:rsidR="005D18D7" w:rsidRPr="00B61752" w:rsidRDefault="005D18D7" w:rsidP="00405A2F">
            <w:pPr>
              <w:jc w:val="center"/>
              <w:rPr>
                <w:rFonts w:ascii="Times New Roman" w:hAnsi="Times New Roman"/>
                <w:b/>
                <w:bCs/>
              </w:rPr>
            </w:pPr>
            <w:r>
              <w:rPr>
                <w:rFonts w:ascii="Times New Roman" w:hAnsi="Times New Roman"/>
                <w:b/>
                <w:bCs/>
                <w:sz w:val="22"/>
                <w:szCs w:val="22"/>
              </w:rPr>
              <w:t>Total burden</w:t>
            </w:r>
          </w:p>
          <w:p w:rsidR="005D18D7" w:rsidRPr="00B61752" w:rsidRDefault="005D18D7" w:rsidP="00405A2F">
            <w:pPr>
              <w:jc w:val="center"/>
              <w:rPr>
                <w:rFonts w:ascii="Times New Roman" w:hAnsi="Times New Roman"/>
                <w:b/>
                <w:bCs/>
              </w:rPr>
            </w:pPr>
            <w:r>
              <w:rPr>
                <w:rFonts w:ascii="Times New Roman" w:hAnsi="Times New Roman"/>
                <w:b/>
                <w:bCs/>
                <w:sz w:val="22"/>
                <w:szCs w:val="22"/>
              </w:rPr>
              <w:t>(in hours)</w:t>
            </w:r>
          </w:p>
        </w:tc>
      </w:tr>
      <w:tr w:rsidR="005D18D7" w:rsidRPr="005659D6" w:rsidTr="00405A2F">
        <w:trPr>
          <w:trHeight w:val="805"/>
        </w:trPr>
        <w:tc>
          <w:tcPr>
            <w:tcW w:w="1530" w:type="dxa"/>
          </w:tcPr>
          <w:p w:rsidR="005D18D7" w:rsidRPr="00733F0F" w:rsidRDefault="005D18D7" w:rsidP="00405A2F">
            <w:pPr>
              <w:rPr>
                <w:rFonts w:ascii="Times New Roman" w:hAnsi="Times New Roman"/>
                <w:sz w:val="20"/>
                <w:szCs w:val="20"/>
              </w:rPr>
            </w:pPr>
            <w:r>
              <w:rPr>
                <w:rFonts w:ascii="Times New Roman" w:hAnsi="Times New Roman"/>
                <w:sz w:val="20"/>
                <w:szCs w:val="20"/>
              </w:rPr>
              <w:t>Professional Organization</w:t>
            </w:r>
          </w:p>
        </w:tc>
        <w:tc>
          <w:tcPr>
            <w:tcW w:w="1800" w:type="dxa"/>
          </w:tcPr>
          <w:p w:rsidR="005D18D7" w:rsidRDefault="005D18D7" w:rsidP="00405A2F">
            <w:pPr>
              <w:rPr>
                <w:rFonts w:ascii="Times New Roman" w:hAnsi="Times New Roman"/>
                <w:sz w:val="20"/>
                <w:szCs w:val="20"/>
              </w:rPr>
            </w:pPr>
            <w:r>
              <w:rPr>
                <w:rFonts w:ascii="Times New Roman" w:hAnsi="Times New Roman"/>
                <w:sz w:val="20"/>
                <w:szCs w:val="20"/>
              </w:rPr>
              <w:t>Implement NIOSH sampling approach;  send invitation and reminder emails to sampled members</w:t>
            </w:r>
          </w:p>
          <w:p w:rsidR="005D18D7" w:rsidRPr="00733F0F" w:rsidRDefault="005D18D7" w:rsidP="00405A2F">
            <w:pPr>
              <w:rPr>
                <w:rFonts w:ascii="Times New Roman" w:hAnsi="Times New Roman"/>
                <w:sz w:val="20"/>
                <w:szCs w:val="20"/>
              </w:rPr>
            </w:pPr>
          </w:p>
        </w:tc>
        <w:tc>
          <w:tcPr>
            <w:tcW w:w="1440" w:type="dxa"/>
            <w:noWrap/>
          </w:tcPr>
          <w:p w:rsidR="005D18D7" w:rsidRDefault="005D18D7" w:rsidP="00405A2F">
            <w:pPr>
              <w:jc w:val="center"/>
              <w:rPr>
                <w:rFonts w:ascii="Times New Roman" w:hAnsi="Times New Roman"/>
                <w:sz w:val="20"/>
                <w:szCs w:val="20"/>
              </w:rPr>
            </w:pPr>
          </w:p>
          <w:p w:rsidR="005D18D7" w:rsidRDefault="005D18D7" w:rsidP="00405A2F">
            <w:pPr>
              <w:jc w:val="center"/>
              <w:rPr>
                <w:rFonts w:ascii="Times New Roman" w:hAnsi="Times New Roman"/>
                <w:sz w:val="20"/>
                <w:szCs w:val="20"/>
              </w:rPr>
            </w:pPr>
            <w:r>
              <w:rPr>
                <w:rFonts w:ascii="Times New Roman" w:hAnsi="Times New Roman"/>
                <w:sz w:val="20"/>
                <w:szCs w:val="20"/>
              </w:rPr>
              <w:t>22</w:t>
            </w:r>
          </w:p>
          <w:p w:rsidR="005D18D7" w:rsidRDefault="005D18D7" w:rsidP="00405A2F">
            <w:pPr>
              <w:jc w:val="center"/>
              <w:rPr>
                <w:rFonts w:ascii="Times New Roman" w:hAnsi="Times New Roman"/>
                <w:sz w:val="20"/>
                <w:szCs w:val="20"/>
              </w:rPr>
            </w:pPr>
          </w:p>
        </w:tc>
        <w:tc>
          <w:tcPr>
            <w:tcW w:w="1350" w:type="dxa"/>
          </w:tcPr>
          <w:p w:rsidR="005D18D7" w:rsidRDefault="005D18D7" w:rsidP="00405A2F">
            <w:pPr>
              <w:jc w:val="center"/>
              <w:rPr>
                <w:rFonts w:ascii="Times New Roman" w:hAnsi="Times New Roman"/>
                <w:sz w:val="20"/>
                <w:szCs w:val="20"/>
              </w:rPr>
            </w:pPr>
          </w:p>
          <w:p w:rsidR="005D18D7" w:rsidRPr="00733F0F" w:rsidDel="00C721E7" w:rsidRDefault="005D18D7" w:rsidP="00405A2F">
            <w:pPr>
              <w:jc w:val="center"/>
              <w:rPr>
                <w:rFonts w:ascii="Times New Roman" w:hAnsi="Times New Roman"/>
                <w:sz w:val="20"/>
                <w:szCs w:val="20"/>
              </w:rPr>
            </w:pPr>
            <w:r>
              <w:rPr>
                <w:rFonts w:ascii="Times New Roman" w:hAnsi="Times New Roman"/>
                <w:sz w:val="20"/>
                <w:szCs w:val="20"/>
              </w:rPr>
              <w:t>1</w:t>
            </w:r>
          </w:p>
        </w:tc>
        <w:tc>
          <w:tcPr>
            <w:tcW w:w="1710" w:type="dxa"/>
            <w:noWrap/>
          </w:tcPr>
          <w:p w:rsidR="005D18D7" w:rsidRDefault="005D18D7" w:rsidP="00405A2F">
            <w:pPr>
              <w:jc w:val="center"/>
              <w:rPr>
                <w:rFonts w:ascii="Times New Roman" w:hAnsi="Times New Roman"/>
                <w:sz w:val="20"/>
                <w:szCs w:val="20"/>
              </w:rPr>
            </w:pPr>
          </w:p>
          <w:p w:rsidR="005D18D7" w:rsidRDefault="005D18D7" w:rsidP="00405A2F">
            <w:pPr>
              <w:jc w:val="center"/>
              <w:rPr>
                <w:rFonts w:ascii="Times New Roman" w:hAnsi="Times New Roman"/>
                <w:sz w:val="20"/>
                <w:szCs w:val="20"/>
              </w:rPr>
            </w:pPr>
            <w:r>
              <w:rPr>
                <w:rFonts w:ascii="Times New Roman" w:hAnsi="Times New Roman"/>
                <w:sz w:val="20"/>
                <w:szCs w:val="20"/>
              </w:rPr>
              <w:t>5</w:t>
            </w:r>
          </w:p>
          <w:p w:rsidR="005D18D7" w:rsidRDefault="005D18D7" w:rsidP="00405A2F">
            <w:pPr>
              <w:jc w:val="center"/>
              <w:rPr>
                <w:rFonts w:ascii="Times New Roman" w:hAnsi="Times New Roman"/>
                <w:sz w:val="20"/>
                <w:szCs w:val="20"/>
              </w:rPr>
            </w:pPr>
          </w:p>
        </w:tc>
        <w:tc>
          <w:tcPr>
            <w:tcW w:w="1440" w:type="dxa"/>
            <w:noWrap/>
          </w:tcPr>
          <w:p w:rsidR="005D18D7" w:rsidRDefault="005D18D7" w:rsidP="00405A2F">
            <w:pPr>
              <w:jc w:val="center"/>
              <w:rPr>
                <w:rFonts w:ascii="Times New Roman" w:hAnsi="Times New Roman"/>
                <w:sz w:val="20"/>
                <w:szCs w:val="20"/>
              </w:rPr>
            </w:pPr>
          </w:p>
          <w:p w:rsidR="005D18D7" w:rsidRDefault="005D18D7" w:rsidP="00405A2F">
            <w:pPr>
              <w:jc w:val="center"/>
              <w:rPr>
                <w:rFonts w:ascii="Times New Roman" w:hAnsi="Times New Roman"/>
                <w:sz w:val="20"/>
                <w:szCs w:val="20"/>
              </w:rPr>
            </w:pPr>
            <w:r>
              <w:rPr>
                <w:rFonts w:ascii="Times New Roman" w:hAnsi="Times New Roman"/>
                <w:sz w:val="20"/>
                <w:szCs w:val="20"/>
              </w:rPr>
              <w:t>110</w:t>
            </w:r>
          </w:p>
          <w:p w:rsidR="005D18D7" w:rsidRDefault="005D18D7" w:rsidP="00405A2F">
            <w:pPr>
              <w:jc w:val="center"/>
              <w:rPr>
                <w:rFonts w:ascii="Times New Roman" w:hAnsi="Times New Roman"/>
                <w:sz w:val="20"/>
                <w:szCs w:val="20"/>
              </w:rPr>
            </w:pPr>
          </w:p>
          <w:p w:rsidR="005D18D7" w:rsidRDefault="005D18D7" w:rsidP="00405A2F">
            <w:pPr>
              <w:jc w:val="center"/>
              <w:rPr>
                <w:rFonts w:ascii="Times New Roman" w:hAnsi="Times New Roman"/>
                <w:sz w:val="20"/>
                <w:szCs w:val="20"/>
              </w:rPr>
            </w:pPr>
          </w:p>
        </w:tc>
      </w:tr>
      <w:tr w:rsidR="005D18D7" w:rsidRPr="005659D6" w:rsidTr="00405A2F">
        <w:trPr>
          <w:trHeight w:val="593"/>
        </w:trPr>
        <w:tc>
          <w:tcPr>
            <w:tcW w:w="1530" w:type="dxa"/>
            <w:vMerge w:val="restart"/>
          </w:tcPr>
          <w:p w:rsidR="005D18D7" w:rsidRDefault="005D18D7" w:rsidP="00405A2F">
            <w:pPr>
              <w:rPr>
                <w:rFonts w:ascii="Times New Roman" w:hAnsi="Times New Roman"/>
                <w:sz w:val="20"/>
                <w:szCs w:val="20"/>
              </w:rPr>
            </w:pPr>
            <w:r>
              <w:rPr>
                <w:rFonts w:ascii="Times New Roman" w:hAnsi="Times New Roman"/>
                <w:sz w:val="20"/>
                <w:szCs w:val="20"/>
              </w:rPr>
              <w:t>Healthcare Workers</w:t>
            </w:r>
          </w:p>
        </w:tc>
        <w:tc>
          <w:tcPr>
            <w:tcW w:w="1800" w:type="dxa"/>
          </w:tcPr>
          <w:p w:rsidR="005D18D7" w:rsidRPr="00733F0F" w:rsidDel="00C721E7" w:rsidRDefault="005D18D7" w:rsidP="00405A2F">
            <w:pPr>
              <w:rPr>
                <w:rFonts w:ascii="Times New Roman" w:hAnsi="Times New Roman"/>
                <w:sz w:val="20"/>
                <w:szCs w:val="20"/>
              </w:rPr>
            </w:pPr>
            <w:r>
              <w:rPr>
                <w:rFonts w:ascii="Times New Roman" w:hAnsi="Times New Roman"/>
                <w:sz w:val="20"/>
                <w:szCs w:val="20"/>
              </w:rPr>
              <w:t>Screening Module</w:t>
            </w:r>
          </w:p>
        </w:tc>
        <w:tc>
          <w:tcPr>
            <w:tcW w:w="1440" w:type="dxa"/>
            <w:noWrap/>
          </w:tcPr>
          <w:p w:rsidR="005D18D7" w:rsidRDefault="005D18D7" w:rsidP="00405A2F">
            <w:pPr>
              <w:jc w:val="center"/>
              <w:rPr>
                <w:rFonts w:ascii="Times New Roman" w:hAnsi="Times New Roman"/>
                <w:sz w:val="20"/>
                <w:szCs w:val="20"/>
              </w:rPr>
            </w:pPr>
            <w:r>
              <w:rPr>
                <w:rFonts w:ascii="Times New Roman" w:hAnsi="Times New Roman"/>
                <w:sz w:val="20"/>
                <w:szCs w:val="20"/>
              </w:rPr>
              <w:t>41,040</w:t>
            </w:r>
          </w:p>
        </w:tc>
        <w:tc>
          <w:tcPr>
            <w:tcW w:w="1350" w:type="dxa"/>
          </w:tcPr>
          <w:p w:rsidR="005D18D7" w:rsidRDefault="005D18D7" w:rsidP="00405A2F">
            <w:pPr>
              <w:jc w:val="center"/>
              <w:rPr>
                <w:rFonts w:ascii="Times New Roman" w:hAnsi="Times New Roman"/>
                <w:sz w:val="20"/>
                <w:szCs w:val="20"/>
              </w:rPr>
            </w:pPr>
            <w:r>
              <w:rPr>
                <w:rFonts w:ascii="Times New Roman" w:hAnsi="Times New Roman"/>
                <w:sz w:val="20"/>
                <w:szCs w:val="20"/>
              </w:rPr>
              <w:t>1</w:t>
            </w:r>
          </w:p>
        </w:tc>
        <w:tc>
          <w:tcPr>
            <w:tcW w:w="1710" w:type="dxa"/>
            <w:noWrap/>
          </w:tcPr>
          <w:p w:rsidR="005D18D7" w:rsidRDefault="005D18D7" w:rsidP="00405A2F">
            <w:pPr>
              <w:jc w:val="center"/>
              <w:rPr>
                <w:rFonts w:ascii="Times New Roman" w:hAnsi="Times New Roman"/>
                <w:sz w:val="20"/>
                <w:szCs w:val="20"/>
              </w:rPr>
            </w:pPr>
            <w:r>
              <w:rPr>
                <w:rFonts w:ascii="Times New Roman" w:hAnsi="Times New Roman"/>
                <w:sz w:val="20"/>
                <w:szCs w:val="20"/>
              </w:rPr>
              <w:t>1/60</w:t>
            </w:r>
          </w:p>
        </w:tc>
        <w:tc>
          <w:tcPr>
            <w:tcW w:w="1440" w:type="dxa"/>
            <w:noWrap/>
          </w:tcPr>
          <w:p w:rsidR="005D18D7" w:rsidRDefault="005D18D7" w:rsidP="00405A2F">
            <w:pPr>
              <w:jc w:val="center"/>
              <w:rPr>
                <w:rFonts w:ascii="Times New Roman" w:hAnsi="Times New Roman"/>
                <w:sz w:val="20"/>
                <w:szCs w:val="20"/>
              </w:rPr>
            </w:pPr>
            <w:r>
              <w:rPr>
                <w:rFonts w:ascii="Times New Roman" w:hAnsi="Times New Roman"/>
                <w:sz w:val="20"/>
                <w:szCs w:val="20"/>
              </w:rPr>
              <w:t>684</w:t>
            </w:r>
          </w:p>
        </w:tc>
      </w:tr>
      <w:tr w:rsidR="005D18D7" w:rsidRPr="005659D6" w:rsidTr="00405A2F">
        <w:trPr>
          <w:trHeight w:val="620"/>
        </w:trPr>
        <w:tc>
          <w:tcPr>
            <w:tcW w:w="1530" w:type="dxa"/>
            <w:vMerge/>
          </w:tcPr>
          <w:p w:rsidR="005D18D7" w:rsidRDefault="005D18D7" w:rsidP="00405A2F">
            <w:pPr>
              <w:rPr>
                <w:rFonts w:ascii="Times New Roman" w:hAnsi="Times New Roman"/>
                <w:sz w:val="20"/>
                <w:szCs w:val="20"/>
              </w:rPr>
            </w:pPr>
          </w:p>
        </w:tc>
        <w:tc>
          <w:tcPr>
            <w:tcW w:w="1800" w:type="dxa"/>
          </w:tcPr>
          <w:p w:rsidR="005D18D7" w:rsidRPr="00733F0F" w:rsidDel="00C721E7" w:rsidRDefault="005D18D7" w:rsidP="00405A2F">
            <w:pPr>
              <w:rPr>
                <w:rFonts w:ascii="Times New Roman" w:hAnsi="Times New Roman"/>
                <w:sz w:val="20"/>
                <w:szCs w:val="20"/>
              </w:rPr>
            </w:pPr>
            <w:r>
              <w:rPr>
                <w:rFonts w:ascii="Times New Roman" w:hAnsi="Times New Roman"/>
                <w:sz w:val="20"/>
                <w:szCs w:val="20"/>
              </w:rPr>
              <w:t>Primary Hazard Module</w:t>
            </w:r>
          </w:p>
        </w:tc>
        <w:tc>
          <w:tcPr>
            <w:tcW w:w="1440" w:type="dxa"/>
            <w:noWrap/>
          </w:tcPr>
          <w:p w:rsidR="005D18D7" w:rsidRDefault="005D18D7" w:rsidP="00405A2F">
            <w:pPr>
              <w:jc w:val="center"/>
              <w:rPr>
                <w:rFonts w:ascii="Times New Roman" w:hAnsi="Times New Roman"/>
                <w:sz w:val="20"/>
                <w:szCs w:val="20"/>
              </w:rPr>
            </w:pPr>
            <w:r>
              <w:rPr>
                <w:rFonts w:ascii="Times New Roman" w:hAnsi="Times New Roman"/>
                <w:sz w:val="20"/>
                <w:szCs w:val="20"/>
              </w:rPr>
              <w:t>20,310</w:t>
            </w:r>
          </w:p>
        </w:tc>
        <w:tc>
          <w:tcPr>
            <w:tcW w:w="1350" w:type="dxa"/>
          </w:tcPr>
          <w:p w:rsidR="005D18D7" w:rsidRDefault="005D18D7" w:rsidP="00405A2F">
            <w:pPr>
              <w:jc w:val="center"/>
              <w:rPr>
                <w:rFonts w:ascii="Times New Roman" w:hAnsi="Times New Roman"/>
                <w:sz w:val="20"/>
                <w:szCs w:val="20"/>
              </w:rPr>
            </w:pPr>
            <w:r>
              <w:rPr>
                <w:rFonts w:ascii="Times New Roman" w:hAnsi="Times New Roman"/>
                <w:sz w:val="20"/>
                <w:szCs w:val="20"/>
              </w:rPr>
              <w:t>1</w:t>
            </w:r>
          </w:p>
        </w:tc>
        <w:tc>
          <w:tcPr>
            <w:tcW w:w="1710" w:type="dxa"/>
            <w:noWrap/>
          </w:tcPr>
          <w:p w:rsidR="005D18D7" w:rsidRDefault="005D18D7" w:rsidP="00405A2F">
            <w:pPr>
              <w:jc w:val="center"/>
              <w:rPr>
                <w:rFonts w:ascii="Times New Roman" w:hAnsi="Times New Roman"/>
                <w:sz w:val="20"/>
                <w:szCs w:val="20"/>
              </w:rPr>
            </w:pPr>
            <w:r>
              <w:rPr>
                <w:rFonts w:ascii="Times New Roman" w:hAnsi="Times New Roman"/>
                <w:sz w:val="20"/>
                <w:szCs w:val="20"/>
              </w:rPr>
              <w:t>10/60</w:t>
            </w:r>
          </w:p>
        </w:tc>
        <w:tc>
          <w:tcPr>
            <w:tcW w:w="1440" w:type="dxa"/>
            <w:noWrap/>
          </w:tcPr>
          <w:p w:rsidR="005D18D7" w:rsidRDefault="005D18D7" w:rsidP="00405A2F">
            <w:pPr>
              <w:jc w:val="center"/>
              <w:rPr>
                <w:rFonts w:ascii="Times New Roman" w:hAnsi="Times New Roman"/>
                <w:sz w:val="20"/>
                <w:szCs w:val="20"/>
              </w:rPr>
            </w:pPr>
            <w:r>
              <w:rPr>
                <w:rFonts w:ascii="Times New Roman" w:hAnsi="Times New Roman"/>
                <w:sz w:val="20"/>
                <w:szCs w:val="20"/>
              </w:rPr>
              <w:t>3,385</w:t>
            </w:r>
          </w:p>
        </w:tc>
      </w:tr>
      <w:tr w:rsidR="005D18D7" w:rsidRPr="005659D6" w:rsidTr="00405A2F">
        <w:trPr>
          <w:trHeight w:val="449"/>
        </w:trPr>
        <w:tc>
          <w:tcPr>
            <w:tcW w:w="1530" w:type="dxa"/>
            <w:vMerge/>
          </w:tcPr>
          <w:p w:rsidR="005D18D7" w:rsidRDefault="005D18D7" w:rsidP="00405A2F">
            <w:pPr>
              <w:rPr>
                <w:rFonts w:ascii="Times New Roman" w:hAnsi="Times New Roman"/>
                <w:sz w:val="20"/>
                <w:szCs w:val="20"/>
              </w:rPr>
            </w:pPr>
          </w:p>
        </w:tc>
        <w:tc>
          <w:tcPr>
            <w:tcW w:w="1800" w:type="dxa"/>
          </w:tcPr>
          <w:p w:rsidR="005D18D7" w:rsidRPr="00733F0F" w:rsidDel="00C721E7" w:rsidRDefault="005D18D7" w:rsidP="00405A2F">
            <w:pPr>
              <w:rPr>
                <w:rFonts w:ascii="Times New Roman" w:hAnsi="Times New Roman"/>
                <w:sz w:val="20"/>
                <w:szCs w:val="20"/>
              </w:rPr>
            </w:pPr>
            <w:r>
              <w:rPr>
                <w:rFonts w:ascii="Times New Roman" w:hAnsi="Times New Roman"/>
                <w:sz w:val="20"/>
                <w:szCs w:val="20"/>
              </w:rPr>
              <w:t>Core Module</w:t>
            </w:r>
          </w:p>
        </w:tc>
        <w:tc>
          <w:tcPr>
            <w:tcW w:w="1440" w:type="dxa"/>
            <w:noWrap/>
          </w:tcPr>
          <w:p w:rsidR="005D18D7" w:rsidRDefault="005D18D7" w:rsidP="00405A2F">
            <w:pPr>
              <w:jc w:val="center"/>
              <w:rPr>
                <w:rFonts w:ascii="Times New Roman" w:hAnsi="Times New Roman"/>
                <w:sz w:val="20"/>
                <w:szCs w:val="20"/>
              </w:rPr>
            </w:pPr>
            <w:r>
              <w:rPr>
                <w:rFonts w:ascii="Times New Roman" w:hAnsi="Times New Roman"/>
                <w:sz w:val="20"/>
                <w:szCs w:val="20"/>
              </w:rPr>
              <w:t>20,310</w:t>
            </w:r>
          </w:p>
        </w:tc>
        <w:tc>
          <w:tcPr>
            <w:tcW w:w="1350" w:type="dxa"/>
          </w:tcPr>
          <w:p w:rsidR="005D18D7" w:rsidRDefault="005D18D7" w:rsidP="00405A2F">
            <w:pPr>
              <w:jc w:val="center"/>
              <w:rPr>
                <w:rFonts w:ascii="Times New Roman" w:hAnsi="Times New Roman"/>
                <w:sz w:val="20"/>
                <w:szCs w:val="20"/>
              </w:rPr>
            </w:pPr>
            <w:r>
              <w:rPr>
                <w:rFonts w:ascii="Times New Roman" w:hAnsi="Times New Roman"/>
                <w:sz w:val="20"/>
                <w:szCs w:val="20"/>
              </w:rPr>
              <w:t>1</w:t>
            </w:r>
          </w:p>
        </w:tc>
        <w:tc>
          <w:tcPr>
            <w:tcW w:w="1710" w:type="dxa"/>
            <w:noWrap/>
          </w:tcPr>
          <w:p w:rsidR="005D18D7" w:rsidRDefault="005D18D7" w:rsidP="00405A2F">
            <w:pPr>
              <w:jc w:val="center"/>
              <w:rPr>
                <w:rFonts w:ascii="Times New Roman" w:hAnsi="Times New Roman"/>
                <w:sz w:val="20"/>
                <w:szCs w:val="20"/>
              </w:rPr>
            </w:pPr>
            <w:r>
              <w:rPr>
                <w:rFonts w:ascii="Times New Roman" w:hAnsi="Times New Roman"/>
                <w:sz w:val="20"/>
                <w:szCs w:val="20"/>
              </w:rPr>
              <w:t>20/60</w:t>
            </w:r>
          </w:p>
        </w:tc>
        <w:tc>
          <w:tcPr>
            <w:tcW w:w="1440" w:type="dxa"/>
            <w:noWrap/>
          </w:tcPr>
          <w:p w:rsidR="005D18D7" w:rsidRDefault="005D18D7" w:rsidP="00405A2F">
            <w:pPr>
              <w:jc w:val="center"/>
              <w:rPr>
                <w:rFonts w:ascii="Times New Roman" w:hAnsi="Times New Roman"/>
                <w:sz w:val="20"/>
                <w:szCs w:val="20"/>
              </w:rPr>
            </w:pPr>
            <w:r>
              <w:rPr>
                <w:rFonts w:ascii="Times New Roman" w:hAnsi="Times New Roman"/>
                <w:sz w:val="20"/>
                <w:szCs w:val="20"/>
              </w:rPr>
              <w:t>6,770</w:t>
            </w:r>
          </w:p>
        </w:tc>
      </w:tr>
      <w:tr w:rsidR="005D18D7" w:rsidRPr="005659D6" w:rsidTr="00405A2F">
        <w:trPr>
          <w:trHeight w:val="620"/>
        </w:trPr>
        <w:tc>
          <w:tcPr>
            <w:tcW w:w="1530" w:type="dxa"/>
            <w:vMerge/>
          </w:tcPr>
          <w:p w:rsidR="005D18D7" w:rsidRDefault="005D18D7" w:rsidP="00405A2F">
            <w:pPr>
              <w:rPr>
                <w:rFonts w:ascii="Times New Roman" w:hAnsi="Times New Roman"/>
                <w:sz w:val="20"/>
                <w:szCs w:val="20"/>
              </w:rPr>
            </w:pPr>
          </w:p>
        </w:tc>
        <w:tc>
          <w:tcPr>
            <w:tcW w:w="1800" w:type="dxa"/>
          </w:tcPr>
          <w:p w:rsidR="005D18D7" w:rsidRPr="00733F0F" w:rsidDel="00C721E7" w:rsidRDefault="005D18D7" w:rsidP="00405A2F">
            <w:pPr>
              <w:rPr>
                <w:rFonts w:ascii="Times New Roman" w:hAnsi="Times New Roman"/>
                <w:sz w:val="20"/>
                <w:szCs w:val="20"/>
              </w:rPr>
            </w:pPr>
            <w:r>
              <w:rPr>
                <w:rFonts w:ascii="Times New Roman" w:hAnsi="Times New Roman"/>
                <w:sz w:val="20"/>
                <w:szCs w:val="20"/>
              </w:rPr>
              <w:t>Secondary Hazard Module</w:t>
            </w:r>
          </w:p>
        </w:tc>
        <w:tc>
          <w:tcPr>
            <w:tcW w:w="1440" w:type="dxa"/>
            <w:noWrap/>
          </w:tcPr>
          <w:p w:rsidR="005D18D7" w:rsidRDefault="005D18D7" w:rsidP="00405A2F">
            <w:pPr>
              <w:jc w:val="center"/>
              <w:rPr>
                <w:rFonts w:ascii="Times New Roman" w:hAnsi="Times New Roman"/>
                <w:sz w:val="20"/>
                <w:szCs w:val="20"/>
              </w:rPr>
            </w:pPr>
            <w:r>
              <w:rPr>
                <w:rFonts w:ascii="Times New Roman" w:hAnsi="Times New Roman"/>
                <w:sz w:val="20"/>
                <w:szCs w:val="20"/>
              </w:rPr>
              <w:t>2031</w:t>
            </w:r>
          </w:p>
        </w:tc>
        <w:tc>
          <w:tcPr>
            <w:tcW w:w="1350" w:type="dxa"/>
          </w:tcPr>
          <w:p w:rsidR="005D18D7" w:rsidRDefault="005D18D7" w:rsidP="00405A2F">
            <w:pPr>
              <w:jc w:val="center"/>
              <w:rPr>
                <w:rFonts w:ascii="Times New Roman" w:hAnsi="Times New Roman"/>
                <w:sz w:val="20"/>
                <w:szCs w:val="20"/>
              </w:rPr>
            </w:pPr>
            <w:r>
              <w:rPr>
                <w:rFonts w:ascii="Times New Roman" w:hAnsi="Times New Roman"/>
                <w:sz w:val="20"/>
                <w:szCs w:val="20"/>
              </w:rPr>
              <w:t>1</w:t>
            </w:r>
          </w:p>
        </w:tc>
        <w:tc>
          <w:tcPr>
            <w:tcW w:w="1710" w:type="dxa"/>
            <w:noWrap/>
          </w:tcPr>
          <w:p w:rsidR="005D18D7" w:rsidRDefault="005D18D7" w:rsidP="00405A2F">
            <w:pPr>
              <w:jc w:val="center"/>
              <w:rPr>
                <w:rFonts w:ascii="Times New Roman" w:hAnsi="Times New Roman"/>
                <w:sz w:val="20"/>
                <w:szCs w:val="20"/>
              </w:rPr>
            </w:pPr>
            <w:r>
              <w:rPr>
                <w:rFonts w:ascii="Times New Roman" w:hAnsi="Times New Roman"/>
                <w:sz w:val="20"/>
                <w:szCs w:val="20"/>
              </w:rPr>
              <w:t>10/60</w:t>
            </w:r>
          </w:p>
        </w:tc>
        <w:tc>
          <w:tcPr>
            <w:tcW w:w="1440" w:type="dxa"/>
            <w:noWrap/>
          </w:tcPr>
          <w:p w:rsidR="005D18D7" w:rsidRDefault="005D18D7" w:rsidP="00405A2F">
            <w:pPr>
              <w:jc w:val="center"/>
              <w:rPr>
                <w:rFonts w:ascii="Times New Roman" w:hAnsi="Times New Roman"/>
                <w:sz w:val="20"/>
                <w:szCs w:val="20"/>
              </w:rPr>
            </w:pPr>
            <w:r>
              <w:rPr>
                <w:rFonts w:ascii="Times New Roman" w:hAnsi="Times New Roman"/>
                <w:sz w:val="20"/>
                <w:szCs w:val="20"/>
              </w:rPr>
              <w:t>338</w:t>
            </w:r>
          </w:p>
        </w:tc>
      </w:tr>
      <w:tr w:rsidR="005D18D7" w:rsidRPr="005659D6" w:rsidTr="00405A2F">
        <w:trPr>
          <w:trHeight w:val="255"/>
        </w:trPr>
        <w:tc>
          <w:tcPr>
            <w:tcW w:w="7830" w:type="dxa"/>
            <w:gridSpan w:val="5"/>
            <w:tcBorders>
              <w:top w:val="double" w:sz="4" w:space="0" w:color="auto"/>
              <w:bottom w:val="double" w:sz="4" w:space="0" w:color="auto"/>
            </w:tcBorders>
          </w:tcPr>
          <w:p w:rsidR="005D18D7" w:rsidRPr="00733F0F" w:rsidRDefault="005D18D7" w:rsidP="00405A2F">
            <w:pPr>
              <w:jc w:val="right"/>
              <w:rPr>
                <w:rFonts w:ascii="Times New Roman" w:hAnsi="Times New Roman"/>
                <w:b/>
                <w:bCs/>
                <w:sz w:val="20"/>
                <w:szCs w:val="20"/>
              </w:rPr>
            </w:pPr>
            <w:r>
              <w:rPr>
                <w:rFonts w:ascii="Times New Roman" w:hAnsi="Times New Roman"/>
                <w:b/>
                <w:bCs/>
                <w:sz w:val="20"/>
                <w:szCs w:val="20"/>
              </w:rPr>
              <w:t>Total</w:t>
            </w:r>
          </w:p>
        </w:tc>
        <w:tc>
          <w:tcPr>
            <w:tcW w:w="1440" w:type="dxa"/>
            <w:tcBorders>
              <w:top w:val="double" w:sz="4" w:space="0" w:color="auto"/>
              <w:bottom w:val="double" w:sz="4" w:space="0" w:color="auto"/>
            </w:tcBorders>
            <w:noWrap/>
          </w:tcPr>
          <w:p w:rsidR="005D18D7" w:rsidRDefault="005D18D7" w:rsidP="00405A2F">
            <w:pPr>
              <w:jc w:val="center"/>
              <w:rPr>
                <w:rFonts w:ascii="Times New Roman" w:hAnsi="Times New Roman"/>
                <w:b/>
                <w:bCs/>
                <w:sz w:val="20"/>
                <w:szCs w:val="20"/>
              </w:rPr>
            </w:pPr>
            <w:r>
              <w:rPr>
                <w:rFonts w:ascii="Times New Roman" w:hAnsi="Times New Roman"/>
                <w:b/>
                <w:bCs/>
                <w:sz w:val="20"/>
                <w:szCs w:val="20"/>
              </w:rPr>
              <w:t>11,287</w:t>
            </w:r>
          </w:p>
        </w:tc>
      </w:tr>
    </w:tbl>
    <w:p w:rsidR="005D18D7" w:rsidRDefault="005D18D7" w:rsidP="005D18D7">
      <w:pPr>
        <w:tabs>
          <w:tab w:val="left" w:pos="360"/>
          <w:tab w:val="left" w:pos="720"/>
          <w:tab w:val="left" w:pos="1080"/>
        </w:tabs>
        <w:rPr>
          <w:rFonts w:ascii="Times New Roman" w:hAnsi="Times New Roman"/>
          <w:color w:val="000000"/>
        </w:rPr>
      </w:pPr>
    </w:p>
    <w:p w:rsidR="005D18D7" w:rsidRPr="00983F5F" w:rsidRDefault="005D18D7" w:rsidP="005D18D7">
      <w:pPr>
        <w:rPr>
          <w:rFonts w:ascii="Times New Roman" w:hAnsi="Times New Roman"/>
          <w:color w:val="000000"/>
        </w:rPr>
      </w:pPr>
      <w:r w:rsidRPr="00983F5F">
        <w:rPr>
          <w:rFonts w:ascii="Times New Roman" w:hAnsi="Times New Roman"/>
          <w:color w:val="000000"/>
        </w:rPr>
        <w:t xml:space="preserve">B.  </w:t>
      </w:r>
      <w:r>
        <w:rPr>
          <w:rFonts w:ascii="Times New Roman" w:hAnsi="Times New Roman"/>
          <w:color w:val="000000"/>
        </w:rPr>
        <w:t xml:space="preserve">Estimates of </w:t>
      </w:r>
      <w:r w:rsidRPr="00983F5F">
        <w:rPr>
          <w:rFonts w:ascii="Times New Roman" w:hAnsi="Times New Roman"/>
          <w:color w:val="000000"/>
        </w:rPr>
        <w:t xml:space="preserve">Annualized </w:t>
      </w:r>
      <w:r>
        <w:rPr>
          <w:rFonts w:ascii="Times New Roman" w:hAnsi="Times New Roman"/>
          <w:color w:val="000000"/>
        </w:rPr>
        <w:t xml:space="preserve">Burden </w:t>
      </w:r>
      <w:r w:rsidRPr="00983F5F">
        <w:rPr>
          <w:rFonts w:ascii="Times New Roman" w:hAnsi="Times New Roman"/>
          <w:color w:val="000000"/>
        </w:rPr>
        <w:t>Cost</w:t>
      </w:r>
      <w:r>
        <w:rPr>
          <w:rFonts w:ascii="Times New Roman" w:hAnsi="Times New Roman"/>
          <w:color w:val="000000"/>
        </w:rPr>
        <w:t>s</w:t>
      </w:r>
    </w:p>
    <w:p w:rsidR="005D18D7" w:rsidRDefault="005D18D7" w:rsidP="005D18D7">
      <w:pPr>
        <w:jc w:val="center"/>
        <w:rPr>
          <w:rFonts w:ascii="Times New Roman" w:hAnsi="Times New Roman"/>
          <w:color w:val="000000"/>
        </w:rPr>
      </w:pPr>
    </w:p>
    <w:p w:rsidR="005D18D7" w:rsidRDefault="005D18D7" w:rsidP="005D18D7">
      <w:pPr>
        <w:tabs>
          <w:tab w:val="left" w:pos="360"/>
          <w:tab w:val="left" w:pos="720"/>
          <w:tab w:val="left" w:pos="1080"/>
        </w:tabs>
        <w:rPr>
          <w:rFonts w:ascii="Times New Roman" w:hAnsi="Times New Roman"/>
          <w:color w:val="000000"/>
        </w:rPr>
      </w:pPr>
      <w:r>
        <w:rPr>
          <w:rFonts w:ascii="Times New Roman" w:hAnsi="Times New Roman"/>
          <w:color w:val="000000"/>
        </w:rPr>
        <w:t xml:space="preserve">The median hourly wage rate of a database administrator ($33.53) was used to estimate the annualized cost for professional organizations to complete the activities previously described (Table A12-2).  The mean hourly wage rate was based on data from the Bureau of Labor Statistics [BLS 2008].  </w:t>
      </w:r>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tabs>
          <w:tab w:val="left" w:pos="360"/>
          <w:tab w:val="left" w:pos="720"/>
          <w:tab w:val="left" w:pos="1080"/>
        </w:tabs>
        <w:rPr>
          <w:rFonts w:ascii="Times New Roman" w:hAnsi="Times New Roman"/>
          <w:color w:val="000000"/>
        </w:rPr>
      </w:pPr>
      <w:r>
        <w:rPr>
          <w:rFonts w:ascii="Times New Roman" w:hAnsi="Times New Roman"/>
          <w:color w:val="000000"/>
        </w:rPr>
        <w:t xml:space="preserve">The hourly wage rate for survey respondents ($33.55) was calculated using median hourly wage rates for occupations represented by the participating professional organizations (see Table B-1)  </w:t>
      </w:r>
      <w:r>
        <w:rPr>
          <w:rFonts w:ascii="Times New Roman" w:hAnsi="Times New Roman"/>
          <w:color w:val="000000"/>
        </w:rPr>
        <w:lastRenderedPageBreak/>
        <w:t>and weighting the hourly rates by the estimated percentage for each occupation completing the survey.  The median hourly wage rates for each occupation was based on data from the BLS [BLS 2008] and from O*NET [O*NET 2008] where BLS data was unavailable.</w:t>
      </w:r>
    </w:p>
    <w:p w:rsidR="005D18D7" w:rsidRDefault="005D18D7" w:rsidP="005D18D7">
      <w:pPr>
        <w:tabs>
          <w:tab w:val="left" w:pos="360"/>
          <w:tab w:val="left" w:pos="720"/>
          <w:tab w:val="left" w:pos="1080"/>
        </w:tabs>
        <w:rPr>
          <w:rFonts w:ascii="Times New Roman" w:hAnsi="Times New Roman"/>
          <w:color w:val="000000"/>
        </w:rPr>
      </w:pPr>
    </w:p>
    <w:p w:rsidR="005D18D7" w:rsidRDefault="005D18D7" w:rsidP="005D18D7">
      <w:pPr>
        <w:tabs>
          <w:tab w:val="left" w:pos="360"/>
          <w:tab w:val="left" w:pos="720"/>
          <w:tab w:val="left" w:pos="1080"/>
        </w:tabs>
        <w:rPr>
          <w:rFonts w:ascii="Times New Roman" w:hAnsi="Times New Roman"/>
          <w:color w:val="000000"/>
        </w:rPr>
      </w:pPr>
      <w:r>
        <w:rPr>
          <w:rFonts w:ascii="Times New Roman" w:hAnsi="Times New Roman"/>
          <w:color w:val="000000"/>
        </w:rPr>
        <w:t xml:space="preserve"> </w:t>
      </w:r>
      <w:proofErr w:type="gramStart"/>
      <w:r w:rsidRPr="00B40A29">
        <w:rPr>
          <w:rFonts w:ascii="Times New Roman" w:hAnsi="Times New Roman"/>
          <w:b/>
          <w:color w:val="000000"/>
          <w:sz w:val="28"/>
          <w:szCs w:val="28"/>
        </w:rPr>
        <w:t>Table A12</w:t>
      </w:r>
      <w:r>
        <w:rPr>
          <w:rFonts w:ascii="Times New Roman" w:hAnsi="Times New Roman"/>
          <w:b/>
          <w:color w:val="000000"/>
          <w:sz w:val="28"/>
          <w:szCs w:val="28"/>
        </w:rPr>
        <w:t>-2.</w:t>
      </w:r>
      <w:proofErr w:type="gramEnd"/>
      <w:r w:rsidRPr="00B40A29">
        <w:rPr>
          <w:rFonts w:ascii="Times New Roman" w:hAnsi="Times New Roman"/>
          <w:b/>
          <w:color w:val="000000"/>
          <w:sz w:val="28"/>
          <w:szCs w:val="28"/>
        </w:rPr>
        <w:t xml:space="preserve">   Estimates of Annualized</w:t>
      </w:r>
      <w:r>
        <w:rPr>
          <w:rFonts w:ascii="Times New Roman" w:hAnsi="Times New Roman"/>
          <w:b/>
          <w:color w:val="000000"/>
          <w:sz w:val="28"/>
          <w:szCs w:val="28"/>
        </w:rPr>
        <w:t xml:space="preserve"> Costs</w:t>
      </w:r>
      <w:r w:rsidRPr="00B40A29">
        <w:rPr>
          <w:rFonts w:ascii="Times New Roman" w:hAnsi="Times New Roman"/>
          <w:b/>
          <w:color w:val="000000"/>
          <w:sz w:val="28"/>
          <w:szCs w:val="28"/>
        </w:rPr>
        <w:t xml:space="preserve"> </w:t>
      </w:r>
    </w:p>
    <w:tbl>
      <w:tblPr>
        <w:tblW w:w="847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tblPr>
      <w:tblGrid>
        <w:gridCol w:w="2898"/>
        <w:gridCol w:w="1890"/>
        <w:gridCol w:w="1800"/>
        <w:gridCol w:w="1890"/>
      </w:tblGrid>
      <w:tr w:rsidR="005D18D7" w:rsidRPr="00CA2518" w:rsidTr="00405A2F">
        <w:trPr>
          <w:trHeight w:val="1050"/>
        </w:trPr>
        <w:tc>
          <w:tcPr>
            <w:tcW w:w="2898" w:type="dxa"/>
            <w:tcBorders>
              <w:top w:val="double" w:sz="4" w:space="0" w:color="auto"/>
              <w:bottom w:val="double" w:sz="4" w:space="0" w:color="auto"/>
            </w:tcBorders>
          </w:tcPr>
          <w:p w:rsidR="005D18D7" w:rsidRPr="000B0121" w:rsidRDefault="005D18D7" w:rsidP="00405A2F">
            <w:pPr>
              <w:spacing w:before="100" w:beforeAutospacing="1" w:after="100" w:afterAutospacing="1"/>
              <w:jc w:val="center"/>
              <w:rPr>
                <w:rFonts w:ascii="Times New Roman" w:hAnsi="Times New Roman"/>
                <w:b/>
                <w:bCs/>
              </w:rPr>
            </w:pPr>
            <w:r w:rsidRPr="000B0121">
              <w:rPr>
                <w:rFonts w:ascii="Times New Roman" w:hAnsi="Times New Roman"/>
                <w:b/>
                <w:bCs/>
                <w:sz w:val="22"/>
                <w:szCs w:val="22"/>
              </w:rPr>
              <w:t>Type of Respondent</w:t>
            </w:r>
          </w:p>
        </w:tc>
        <w:tc>
          <w:tcPr>
            <w:tcW w:w="1890" w:type="dxa"/>
            <w:tcBorders>
              <w:top w:val="double" w:sz="4" w:space="0" w:color="auto"/>
              <w:bottom w:val="double" w:sz="4" w:space="0" w:color="auto"/>
            </w:tcBorders>
          </w:tcPr>
          <w:p w:rsidR="005D18D7" w:rsidRPr="000B0121" w:rsidRDefault="005D18D7" w:rsidP="00405A2F">
            <w:pPr>
              <w:spacing w:before="100" w:beforeAutospacing="1" w:after="100" w:afterAutospacing="1"/>
              <w:jc w:val="center"/>
              <w:rPr>
                <w:rFonts w:ascii="Times New Roman" w:hAnsi="Times New Roman"/>
                <w:b/>
                <w:bCs/>
              </w:rPr>
            </w:pPr>
            <w:r>
              <w:rPr>
                <w:rFonts w:ascii="Times New Roman" w:hAnsi="Times New Roman"/>
                <w:b/>
                <w:bCs/>
                <w:sz w:val="22"/>
                <w:szCs w:val="22"/>
              </w:rPr>
              <w:t>Total Burden Hours</w:t>
            </w:r>
          </w:p>
        </w:tc>
        <w:tc>
          <w:tcPr>
            <w:tcW w:w="1800" w:type="dxa"/>
            <w:tcBorders>
              <w:top w:val="double" w:sz="4" w:space="0" w:color="auto"/>
              <w:bottom w:val="double" w:sz="4" w:space="0" w:color="auto"/>
            </w:tcBorders>
          </w:tcPr>
          <w:p w:rsidR="005D18D7" w:rsidRPr="000B0121" w:rsidRDefault="005D18D7" w:rsidP="00405A2F">
            <w:pPr>
              <w:spacing w:before="100" w:beforeAutospacing="1" w:after="100" w:afterAutospacing="1"/>
              <w:jc w:val="center"/>
              <w:rPr>
                <w:rFonts w:ascii="Times New Roman" w:hAnsi="Times New Roman"/>
                <w:b/>
                <w:bCs/>
              </w:rPr>
            </w:pPr>
            <w:r>
              <w:rPr>
                <w:rFonts w:ascii="Times New Roman" w:hAnsi="Times New Roman"/>
                <w:b/>
                <w:bCs/>
                <w:sz w:val="22"/>
                <w:szCs w:val="22"/>
              </w:rPr>
              <w:t>Hourly Wage Rate</w:t>
            </w:r>
          </w:p>
        </w:tc>
        <w:tc>
          <w:tcPr>
            <w:tcW w:w="1890" w:type="dxa"/>
            <w:tcBorders>
              <w:top w:val="double" w:sz="4" w:space="0" w:color="auto"/>
              <w:bottom w:val="double" w:sz="4" w:space="0" w:color="auto"/>
            </w:tcBorders>
          </w:tcPr>
          <w:p w:rsidR="005D18D7" w:rsidRPr="000B0121" w:rsidRDefault="005D18D7" w:rsidP="00405A2F">
            <w:pPr>
              <w:spacing w:before="100" w:beforeAutospacing="1" w:after="100" w:afterAutospacing="1"/>
              <w:jc w:val="center"/>
              <w:rPr>
                <w:rFonts w:ascii="Times New Roman" w:hAnsi="Times New Roman"/>
                <w:b/>
                <w:bCs/>
              </w:rPr>
            </w:pPr>
            <w:r>
              <w:rPr>
                <w:rFonts w:ascii="Times New Roman" w:hAnsi="Times New Roman"/>
                <w:b/>
                <w:bCs/>
                <w:sz w:val="22"/>
                <w:szCs w:val="22"/>
              </w:rPr>
              <w:t>Total Cost</w:t>
            </w:r>
          </w:p>
        </w:tc>
      </w:tr>
      <w:tr w:rsidR="005D18D7" w:rsidRPr="00CA2518" w:rsidTr="00405A2F">
        <w:trPr>
          <w:trHeight w:val="681"/>
        </w:trPr>
        <w:tc>
          <w:tcPr>
            <w:tcW w:w="2898" w:type="dxa"/>
            <w:tcBorders>
              <w:top w:val="double" w:sz="4" w:space="0" w:color="auto"/>
              <w:bottom w:val="single" w:sz="4" w:space="0" w:color="auto"/>
            </w:tcBorders>
          </w:tcPr>
          <w:p w:rsidR="005D18D7" w:rsidRDefault="005D18D7" w:rsidP="00405A2F">
            <w:pPr>
              <w:spacing w:before="100" w:beforeAutospacing="1" w:after="100" w:afterAutospacing="1"/>
              <w:rPr>
                <w:rFonts w:ascii="Times New Roman" w:hAnsi="Times New Roman"/>
                <w:bCs/>
              </w:rPr>
            </w:pPr>
            <w:r w:rsidRPr="00F042B4">
              <w:rPr>
                <w:rFonts w:ascii="Times New Roman" w:hAnsi="Times New Roman"/>
                <w:bCs/>
                <w:sz w:val="22"/>
                <w:szCs w:val="22"/>
              </w:rPr>
              <w:t>Professional Organization</w:t>
            </w:r>
          </w:p>
        </w:tc>
        <w:tc>
          <w:tcPr>
            <w:tcW w:w="1890" w:type="dxa"/>
            <w:tcBorders>
              <w:top w:val="double" w:sz="4" w:space="0" w:color="auto"/>
              <w:bottom w:val="single" w:sz="4" w:space="0" w:color="auto"/>
            </w:tcBorders>
          </w:tcPr>
          <w:p w:rsidR="005D18D7" w:rsidRPr="000B0121" w:rsidRDefault="005D18D7" w:rsidP="00405A2F">
            <w:pPr>
              <w:spacing w:before="100" w:beforeAutospacing="1" w:after="100" w:afterAutospacing="1"/>
              <w:jc w:val="center"/>
              <w:rPr>
                <w:rFonts w:ascii="Times New Roman" w:hAnsi="Times New Roman"/>
                <w:bCs/>
              </w:rPr>
            </w:pPr>
            <w:r w:rsidRPr="00F042B4">
              <w:rPr>
                <w:rFonts w:ascii="Times New Roman" w:hAnsi="Times New Roman"/>
                <w:bCs/>
                <w:sz w:val="22"/>
                <w:szCs w:val="22"/>
              </w:rPr>
              <w:t>110</w:t>
            </w:r>
          </w:p>
        </w:tc>
        <w:tc>
          <w:tcPr>
            <w:tcW w:w="1800" w:type="dxa"/>
            <w:tcBorders>
              <w:top w:val="double" w:sz="4" w:space="0" w:color="auto"/>
              <w:bottom w:val="single" w:sz="4" w:space="0" w:color="auto"/>
            </w:tcBorders>
          </w:tcPr>
          <w:p w:rsidR="005D18D7" w:rsidRPr="000B0121" w:rsidRDefault="005D18D7" w:rsidP="00405A2F">
            <w:pPr>
              <w:spacing w:before="100" w:beforeAutospacing="1" w:after="100" w:afterAutospacing="1"/>
              <w:jc w:val="center"/>
              <w:rPr>
                <w:rFonts w:ascii="Times New Roman" w:hAnsi="Times New Roman"/>
                <w:bCs/>
              </w:rPr>
            </w:pPr>
            <w:r w:rsidRPr="00F042B4">
              <w:rPr>
                <w:rFonts w:ascii="Times New Roman" w:hAnsi="Times New Roman"/>
                <w:bCs/>
                <w:sz w:val="22"/>
                <w:szCs w:val="22"/>
              </w:rPr>
              <w:t>33.53</w:t>
            </w:r>
          </w:p>
        </w:tc>
        <w:tc>
          <w:tcPr>
            <w:tcW w:w="1890" w:type="dxa"/>
            <w:tcBorders>
              <w:top w:val="double" w:sz="4" w:space="0" w:color="auto"/>
              <w:bottom w:val="single" w:sz="4" w:space="0" w:color="auto"/>
            </w:tcBorders>
          </w:tcPr>
          <w:p w:rsidR="005D18D7" w:rsidRPr="000B0121" w:rsidRDefault="005D18D7" w:rsidP="00405A2F">
            <w:pPr>
              <w:spacing w:before="100" w:beforeAutospacing="1" w:after="100" w:afterAutospacing="1"/>
              <w:jc w:val="center"/>
              <w:rPr>
                <w:rFonts w:ascii="Times New Roman" w:hAnsi="Times New Roman"/>
                <w:bCs/>
              </w:rPr>
            </w:pPr>
            <w:r w:rsidRPr="000B0121">
              <w:rPr>
                <w:rFonts w:ascii="Times New Roman" w:hAnsi="Times New Roman"/>
                <w:bCs/>
                <w:sz w:val="22"/>
                <w:szCs w:val="22"/>
              </w:rPr>
              <w:t>$</w:t>
            </w:r>
            <w:r w:rsidRPr="00F042B4">
              <w:rPr>
                <w:rFonts w:ascii="Times New Roman" w:hAnsi="Times New Roman"/>
                <w:bCs/>
                <w:sz w:val="22"/>
                <w:szCs w:val="22"/>
              </w:rPr>
              <w:t>3,688</w:t>
            </w:r>
          </w:p>
        </w:tc>
      </w:tr>
      <w:tr w:rsidR="005D18D7" w:rsidRPr="00CA2518" w:rsidTr="00405A2F">
        <w:trPr>
          <w:trHeight w:val="611"/>
        </w:trPr>
        <w:tc>
          <w:tcPr>
            <w:tcW w:w="2898" w:type="dxa"/>
            <w:tcBorders>
              <w:top w:val="single" w:sz="4" w:space="0" w:color="auto"/>
              <w:bottom w:val="double" w:sz="4" w:space="0" w:color="auto"/>
            </w:tcBorders>
          </w:tcPr>
          <w:p w:rsidR="005D18D7" w:rsidRDefault="005D18D7" w:rsidP="00405A2F">
            <w:pPr>
              <w:spacing w:before="100" w:beforeAutospacing="1" w:after="100" w:afterAutospacing="1"/>
              <w:rPr>
                <w:rFonts w:ascii="Times New Roman" w:hAnsi="Times New Roman"/>
                <w:bCs/>
              </w:rPr>
            </w:pPr>
            <w:r w:rsidRPr="00F042B4">
              <w:rPr>
                <w:rFonts w:ascii="Times New Roman" w:hAnsi="Times New Roman"/>
                <w:bCs/>
                <w:sz w:val="22"/>
                <w:szCs w:val="22"/>
              </w:rPr>
              <w:t>Healthcare Worker</w:t>
            </w:r>
          </w:p>
        </w:tc>
        <w:tc>
          <w:tcPr>
            <w:tcW w:w="1890" w:type="dxa"/>
            <w:tcBorders>
              <w:top w:val="single" w:sz="4" w:space="0" w:color="auto"/>
              <w:bottom w:val="double" w:sz="4" w:space="0" w:color="auto"/>
            </w:tcBorders>
          </w:tcPr>
          <w:p w:rsidR="005D18D7" w:rsidRPr="000B0121" w:rsidRDefault="005D18D7" w:rsidP="00405A2F">
            <w:pPr>
              <w:spacing w:before="100" w:beforeAutospacing="1" w:after="100" w:afterAutospacing="1"/>
              <w:jc w:val="center"/>
              <w:rPr>
                <w:rFonts w:ascii="Times New Roman" w:hAnsi="Times New Roman"/>
                <w:bCs/>
              </w:rPr>
            </w:pPr>
            <w:r w:rsidRPr="000B0121">
              <w:rPr>
                <w:rFonts w:ascii="Times New Roman" w:hAnsi="Times New Roman"/>
                <w:bCs/>
                <w:sz w:val="22"/>
                <w:szCs w:val="22"/>
              </w:rPr>
              <w:t>11,</w:t>
            </w:r>
            <w:r>
              <w:rPr>
                <w:rFonts w:ascii="Times New Roman" w:hAnsi="Times New Roman"/>
                <w:bCs/>
                <w:sz w:val="22"/>
                <w:szCs w:val="22"/>
              </w:rPr>
              <w:t>177</w:t>
            </w:r>
          </w:p>
        </w:tc>
        <w:tc>
          <w:tcPr>
            <w:tcW w:w="1800" w:type="dxa"/>
            <w:tcBorders>
              <w:top w:val="single" w:sz="4" w:space="0" w:color="auto"/>
              <w:bottom w:val="double" w:sz="4" w:space="0" w:color="auto"/>
            </w:tcBorders>
          </w:tcPr>
          <w:p w:rsidR="005D18D7" w:rsidRPr="000B0121" w:rsidRDefault="005D18D7" w:rsidP="00405A2F">
            <w:pPr>
              <w:spacing w:before="100" w:beforeAutospacing="1" w:after="100" w:afterAutospacing="1"/>
              <w:jc w:val="center"/>
              <w:rPr>
                <w:rFonts w:ascii="Times New Roman" w:hAnsi="Times New Roman"/>
                <w:bCs/>
              </w:rPr>
            </w:pPr>
            <w:r w:rsidRPr="000B0121">
              <w:rPr>
                <w:rFonts w:ascii="Times New Roman" w:hAnsi="Times New Roman"/>
                <w:bCs/>
                <w:sz w:val="22"/>
                <w:szCs w:val="22"/>
              </w:rPr>
              <w:t>33.</w:t>
            </w:r>
            <w:r>
              <w:rPr>
                <w:rFonts w:ascii="Times New Roman" w:hAnsi="Times New Roman"/>
                <w:bCs/>
                <w:sz w:val="22"/>
                <w:szCs w:val="22"/>
              </w:rPr>
              <w:t>55</w:t>
            </w:r>
          </w:p>
        </w:tc>
        <w:tc>
          <w:tcPr>
            <w:tcW w:w="1890" w:type="dxa"/>
            <w:tcBorders>
              <w:top w:val="single" w:sz="4" w:space="0" w:color="auto"/>
              <w:bottom w:val="double" w:sz="4" w:space="0" w:color="auto"/>
            </w:tcBorders>
          </w:tcPr>
          <w:p w:rsidR="005D18D7" w:rsidRPr="000B0121" w:rsidRDefault="005D18D7" w:rsidP="00405A2F">
            <w:pPr>
              <w:spacing w:before="100" w:beforeAutospacing="1" w:after="100" w:afterAutospacing="1"/>
              <w:jc w:val="center"/>
              <w:rPr>
                <w:rFonts w:ascii="Times New Roman" w:hAnsi="Times New Roman"/>
                <w:bCs/>
              </w:rPr>
            </w:pPr>
            <w:r w:rsidRPr="000B0121">
              <w:rPr>
                <w:rFonts w:ascii="Times New Roman" w:hAnsi="Times New Roman"/>
                <w:bCs/>
                <w:sz w:val="22"/>
                <w:szCs w:val="22"/>
              </w:rPr>
              <w:t>$</w:t>
            </w:r>
            <w:r>
              <w:rPr>
                <w:rFonts w:ascii="Times New Roman" w:hAnsi="Times New Roman"/>
                <w:bCs/>
                <w:sz w:val="22"/>
                <w:szCs w:val="22"/>
              </w:rPr>
              <w:t>374,988</w:t>
            </w:r>
          </w:p>
        </w:tc>
      </w:tr>
      <w:tr w:rsidR="005D18D7" w:rsidRPr="00CA2518" w:rsidTr="00405A2F">
        <w:trPr>
          <w:trHeight w:val="537"/>
        </w:trPr>
        <w:tc>
          <w:tcPr>
            <w:tcW w:w="2898" w:type="dxa"/>
            <w:tcBorders>
              <w:top w:val="double" w:sz="4" w:space="0" w:color="auto"/>
              <w:bottom w:val="double" w:sz="4" w:space="0" w:color="auto"/>
            </w:tcBorders>
          </w:tcPr>
          <w:p w:rsidR="005D18D7" w:rsidRDefault="005D18D7" w:rsidP="00405A2F">
            <w:pPr>
              <w:spacing w:before="100" w:beforeAutospacing="1" w:after="100" w:afterAutospacing="1"/>
              <w:rPr>
                <w:rFonts w:ascii="Times New Roman" w:hAnsi="Times New Roman"/>
                <w:b/>
                <w:bCs/>
              </w:rPr>
            </w:pPr>
            <w:r w:rsidRPr="000B0121">
              <w:rPr>
                <w:rFonts w:ascii="Times New Roman" w:hAnsi="Times New Roman"/>
                <w:b/>
                <w:bCs/>
                <w:sz w:val="22"/>
                <w:szCs w:val="22"/>
              </w:rPr>
              <w:t>Total</w:t>
            </w:r>
          </w:p>
        </w:tc>
        <w:tc>
          <w:tcPr>
            <w:tcW w:w="1890" w:type="dxa"/>
            <w:tcBorders>
              <w:top w:val="double" w:sz="4" w:space="0" w:color="auto"/>
              <w:bottom w:val="double" w:sz="4" w:space="0" w:color="auto"/>
            </w:tcBorders>
          </w:tcPr>
          <w:p w:rsidR="005D18D7" w:rsidRPr="000B0121" w:rsidRDefault="005D18D7" w:rsidP="00405A2F">
            <w:pPr>
              <w:spacing w:before="100" w:beforeAutospacing="1" w:after="100" w:afterAutospacing="1"/>
              <w:jc w:val="center"/>
              <w:rPr>
                <w:rFonts w:ascii="Times New Roman" w:hAnsi="Times New Roman"/>
                <w:b/>
                <w:bCs/>
              </w:rPr>
            </w:pPr>
            <w:r>
              <w:rPr>
                <w:rFonts w:ascii="Times New Roman" w:hAnsi="Times New Roman"/>
                <w:b/>
                <w:bCs/>
                <w:sz w:val="22"/>
                <w:szCs w:val="22"/>
              </w:rPr>
              <w:t>11,287</w:t>
            </w:r>
          </w:p>
        </w:tc>
        <w:tc>
          <w:tcPr>
            <w:tcW w:w="1800" w:type="dxa"/>
            <w:tcBorders>
              <w:top w:val="double" w:sz="4" w:space="0" w:color="auto"/>
              <w:bottom w:val="double" w:sz="4" w:space="0" w:color="auto"/>
            </w:tcBorders>
          </w:tcPr>
          <w:p w:rsidR="005D18D7" w:rsidRPr="000B0121" w:rsidRDefault="005D18D7" w:rsidP="00405A2F">
            <w:pPr>
              <w:spacing w:before="100" w:beforeAutospacing="1" w:after="100" w:afterAutospacing="1"/>
              <w:jc w:val="center"/>
              <w:rPr>
                <w:rFonts w:ascii="Times New Roman" w:hAnsi="Times New Roman"/>
                <w:b/>
                <w:bCs/>
              </w:rPr>
            </w:pPr>
          </w:p>
        </w:tc>
        <w:tc>
          <w:tcPr>
            <w:tcW w:w="1890" w:type="dxa"/>
            <w:tcBorders>
              <w:top w:val="double" w:sz="4" w:space="0" w:color="auto"/>
              <w:bottom w:val="double" w:sz="4" w:space="0" w:color="auto"/>
            </w:tcBorders>
          </w:tcPr>
          <w:p w:rsidR="005D18D7" w:rsidRPr="000B0121" w:rsidRDefault="005D18D7" w:rsidP="00405A2F">
            <w:pPr>
              <w:spacing w:before="100" w:beforeAutospacing="1" w:after="100" w:afterAutospacing="1"/>
              <w:jc w:val="center"/>
              <w:rPr>
                <w:rFonts w:ascii="Times New Roman" w:hAnsi="Times New Roman"/>
                <w:b/>
                <w:bCs/>
              </w:rPr>
            </w:pPr>
            <w:r>
              <w:rPr>
                <w:rFonts w:ascii="Times New Roman" w:hAnsi="Times New Roman"/>
                <w:b/>
                <w:bCs/>
                <w:sz w:val="22"/>
                <w:szCs w:val="22"/>
              </w:rPr>
              <w:t>$378,676</w:t>
            </w:r>
          </w:p>
        </w:tc>
      </w:tr>
    </w:tbl>
    <w:p w:rsidR="005D18D7" w:rsidRDefault="005D18D7" w:rsidP="005D18D7">
      <w:pPr>
        <w:tabs>
          <w:tab w:val="left" w:pos="900"/>
          <w:tab w:val="left" w:pos="1080"/>
        </w:tabs>
        <w:rPr>
          <w:rFonts w:ascii="Times New Roman" w:hAnsi="Times New Roman"/>
          <w:b/>
          <w:color w:val="000000"/>
          <w:sz w:val="28"/>
          <w:szCs w:val="28"/>
        </w:rPr>
      </w:pPr>
    </w:p>
    <w:p w:rsidR="005D18D7" w:rsidRDefault="005D18D7" w:rsidP="005D18D7">
      <w:pPr>
        <w:tabs>
          <w:tab w:val="left" w:pos="900"/>
          <w:tab w:val="left" w:pos="1080"/>
        </w:tabs>
        <w:rPr>
          <w:rFonts w:ascii="Times New Roman" w:hAnsi="Times New Roman"/>
          <w:b/>
          <w:color w:val="000000"/>
          <w:sz w:val="28"/>
          <w:szCs w:val="28"/>
        </w:rPr>
      </w:pPr>
    </w:p>
    <w:p w:rsidR="005D18D7" w:rsidRDefault="005D18D7" w:rsidP="005D18D7">
      <w:pPr>
        <w:tabs>
          <w:tab w:val="left" w:pos="900"/>
          <w:tab w:val="left" w:pos="1080"/>
        </w:tabs>
        <w:rPr>
          <w:rFonts w:ascii="Times New Roman" w:hAnsi="Times New Roman"/>
          <w:b/>
          <w:color w:val="000000"/>
          <w:sz w:val="28"/>
          <w:szCs w:val="28"/>
        </w:rPr>
      </w:pPr>
      <w:r>
        <w:rPr>
          <w:rFonts w:ascii="Times New Roman" w:hAnsi="Times New Roman"/>
          <w:b/>
          <w:color w:val="000000"/>
          <w:sz w:val="28"/>
          <w:szCs w:val="28"/>
        </w:rPr>
        <w:t>A</w:t>
      </w:r>
      <w:r w:rsidRPr="009B1294">
        <w:rPr>
          <w:rFonts w:ascii="Times New Roman" w:hAnsi="Times New Roman"/>
          <w:b/>
          <w:color w:val="000000"/>
          <w:sz w:val="28"/>
          <w:szCs w:val="28"/>
        </w:rPr>
        <w:t xml:space="preserve">13. </w:t>
      </w:r>
      <w:r>
        <w:rPr>
          <w:rFonts w:ascii="Times New Roman" w:hAnsi="Times New Roman"/>
          <w:b/>
          <w:color w:val="000000"/>
          <w:sz w:val="28"/>
          <w:szCs w:val="28"/>
        </w:rPr>
        <w:t xml:space="preserve"> </w:t>
      </w:r>
      <w:r w:rsidRPr="009B1294">
        <w:rPr>
          <w:rFonts w:ascii="Times New Roman" w:hAnsi="Times New Roman"/>
          <w:b/>
          <w:color w:val="000000"/>
          <w:sz w:val="28"/>
          <w:szCs w:val="28"/>
        </w:rPr>
        <w:t>Estimates of Other Total Annual Cost Burden to Respondents or Record Keepers</w:t>
      </w:r>
    </w:p>
    <w:p w:rsidR="005D18D7" w:rsidRPr="009B1294" w:rsidRDefault="005D18D7" w:rsidP="005D18D7">
      <w:pPr>
        <w:tabs>
          <w:tab w:val="left" w:pos="900"/>
          <w:tab w:val="left" w:pos="1080"/>
        </w:tabs>
        <w:rPr>
          <w:rFonts w:ascii="Times New Roman" w:hAnsi="Times New Roman"/>
          <w:b/>
          <w:color w:val="000000"/>
          <w:sz w:val="28"/>
          <w:szCs w:val="28"/>
        </w:rPr>
      </w:pPr>
    </w:p>
    <w:p w:rsidR="005D18D7" w:rsidRDefault="005D18D7" w:rsidP="005D18D7">
      <w:pPr>
        <w:tabs>
          <w:tab w:val="left" w:pos="-360"/>
        </w:tabs>
        <w:spacing w:line="480" w:lineRule="auto"/>
        <w:rPr>
          <w:rFonts w:ascii="Times New Roman" w:hAnsi="Times New Roman"/>
          <w:color w:val="000000"/>
        </w:rPr>
      </w:pPr>
      <w:r>
        <w:rPr>
          <w:rFonts w:ascii="Times New Roman" w:hAnsi="Times New Roman"/>
          <w:color w:val="000000"/>
        </w:rPr>
        <w:t>There are no additional cost burdens for the professional organizations or for the respondents.</w:t>
      </w:r>
    </w:p>
    <w:p w:rsidR="005D18D7" w:rsidRPr="00237BDD" w:rsidRDefault="005D18D7" w:rsidP="005D18D7">
      <w:pPr>
        <w:tabs>
          <w:tab w:val="left" w:pos="-360"/>
          <w:tab w:val="left" w:pos="360"/>
          <w:tab w:val="left" w:pos="720"/>
        </w:tabs>
        <w:spacing w:line="480" w:lineRule="auto"/>
        <w:rPr>
          <w:rFonts w:ascii="Times New Roman" w:hAnsi="Times New Roman"/>
          <w:b/>
          <w:color w:val="000000"/>
        </w:rPr>
      </w:pPr>
      <w:r w:rsidRPr="00227793">
        <w:rPr>
          <w:rFonts w:ascii="Times New Roman" w:hAnsi="Times New Roman"/>
          <w:b/>
          <w:color w:val="000000"/>
          <w:sz w:val="28"/>
          <w:szCs w:val="28"/>
        </w:rPr>
        <w:t>A14.</w:t>
      </w:r>
      <w:r w:rsidRPr="00227793">
        <w:rPr>
          <w:rFonts w:ascii="Times New Roman" w:hAnsi="Times New Roman"/>
          <w:b/>
          <w:color w:val="000000"/>
          <w:sz w:val="28"/>
          <w:szCs w:val="28"/>
        </w:rPr>
        <w:tab/>
        <w:t>Annualized Cost</w:t>
      </w:r>
      <w:r w:rsidRPr="009B1294">
        <w:rPr>
          <w:rFonts w:ascii="Times New Roman" w:hAnsi="Times New Roman"/>
          <w:b/>
          <w:color w:val="000000"/>
          <w:sz w:val="28"/>
          <w:szCs w:val="28"/>
        </w:rPr>
        <w:t xml:space="preserve"> to the Government</w:t>
      </w:r>
    </w:p>
    <w:p w:rsidR="005D18D7" w:rsidRDefault="005D18D7" w:rsidP="005D18D7">
      <w:pPr>
        <w:tabs>
          <w:tab w:val="left" w:pos="-360"/>
          <w:tab w:val="left" w:pos="360"/>
          <w:tab w:val="left" w:pos="1080"/>
        </w:tabs>
        <w:rPr>
          <w:rFonts w:ascii="Times New Roman" w:hAnsi="Times New Roman"/>
          <w:color w:val="000000"/>
        </w:rPr>
      </w:pPr>
      <w:r>
        <w:rPr>
          <w:rFonts w:ascii="Times New Roman" w:hAnsi="Times New Roman"/>
          <w:color w:val="000000"/>
        </w:rPr>
        <w:t xml:space="preserve">Total costs include work performed by the survey contractor, an independent consultant, and CDC personnel.  The contractor, </w:t>
      </w:r>
      <w:proofErr w:type="spellStart"/>
      <w:r>
        <w:rPr>
          <w:rFonts w:ascii="Times New Roman" w:hAnsi="Times New Roman"/>
          <w:color w:val="000000"/>
        </w:rPr>
        <w:t>Westat</w:t>
      </w:r>
      <w:proofErr w:type="spellEnd"/>
      <w:r>
        <w:rPr>
          <w:rFonts w:ascii="Times New Roman" w:hAnsi="Times New Roman"/>
          <w:color w:val="000000"/>
        </w:rPr>
        <w:t>, will be responsible for programming the web version of the survey, developing the survey web page, usability testing of the web survey, conducting the survey, data management, and preparing survey reports for each of the participating professional organizations.  Estimated annualized costs to the Federal Government for the survey period are presented in Table A14 below.</w:t>
      </w:r>
    </w:p>
    <w:p w:rsidR="005D18D7" w:rsidRDefault="005D18D7" w:rsidP="005D18D7">
      <w:pPr>
        <w:tabs>
          <w:tab w:val="left" w:pos="0"/>
          <w:tab w:val="left" w:pos="360"/>
          <w:tab w:val="left" w:pos="1080"/>
        </w:tabs>
        <w:rPr>
          <w:rFonts w:ascii="Times New Roman" w:hAnsi="Times New Roman"/>
          <w:b/>
          <w:color w:val="000000"/>
          <w:sz w:val="28"/>
          <w:szCs w:val="28"/>
        </w:rPr>
      </w:pPr>
    </w:p>
    <w:p w:rsidR="005D18D7" w:rsidRDefault="005D18D7" w:rsidP="005D18D7">
      <w:pPr>
        <w:rPr>
          <w:rFonts w:ascii="Times New Roman" w:hAnsi="Times New Roman"/>
          <w:color w:val="000000"/>
        </w:rPr>
      </w:pPr>
      <w:r w:rsidRPr="008B7028">
        <w:rPr>
          <w:rFonts w:ascii="Times New Roman" w:hAnsi="Times New Roman"/>
          <w:b/>
          <w:color w:val="000000"/>
          <w:sz w:val="28"/>
          <w:szCs w:val="28"/>
        </w:rPr>
        <w:t>Table A14. Estimated Annualized Cost to the Federal Government</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240"/>
        <w:gridCol w:w="1890"/>
        <w:gridCol w:w="1980"/>
        <w:gridCol w:w="2250"/>
      </w:tblGrid>
      <w:tr w:rsidR="005D18D7" w:rsidRPr="0052233D" w:rsidTr="00405A2F">
        <w:tc>
          <w:tcPr>
            <w:tcW w:w="3240" w:type="dxa"/>
            <w:tcBorders>
              <w:top w:val="double" w:sz="4" w:space="0" w:color="auto"/>
              <w:bottom w:val="double" w:sz="4" w:space="0" w:color="auto"/>
            </w:tcBorders>
          </w:tcPr>
          <w:p w:rsidR="005D18D7" w:rsidRPr="000B0121" w:rsidRDefault="005D18D7" w:rsidP="00405A2F">
            <w:pPr>
              <w:tabs>
                <w:tab w:val="left" w:pos="360"/>
                <w:tab w:val="left" w:pos="720"/>
                <w:tab w:val="left" w:pos="1080"/>
              </w:tabs>
              <w:jc w:val="center"/>
              <w:rPr>
                <w:rFonts w:ascii="Times New Roman" w:hAnsi="Times New Roman"/>
                <w:b/>
                <w:color w:val="000000"/>
                <w:highlight w:val="yellow"/>
              </w:rPr>
            </w:pPr>
            <w:r w:rsidRPr="00A318AA">
              <w:rPr>
                <w:rFonts w:ascii="Times New Roman" w:hAnsi="Times New Roman"/>
                <w:b/>
                <w:color w:val="000000"/>
                <w:sz w:val="22"/>
                <w:szCs w:val="22"/>
              </w:rPr>
              <w:t>Item</w:t>
            </w:r>
          </w:p>
        </w:tc>
        <w:tc>
          <w:tcPr>
            <w:tcW w:w="1890" w:type="dxa"/>
            <w:tcBorders>
              <w:top w:val="double" w:sz="4" w:space="0" w:color="auto"/>
              <w:bottom w:val="double" w:sz="4" w:space="0" w:color="auto"/>
            </w:tcBorders>
          </w:tcPr>
          <w:p w:rsidR="005D18D7" w:rsidRPr="000B0121" w:rsidRDefault="005D18D7" w:rsidP="00405A2F">
            <w:pPr>
              <w:tabs>
                <w:tab w:val="left" w:pos="360"/>
                <w:tab w:val="left" w:pos="720"/>
                <w:tab w:val="left" w:pos="1080"/>
              </w:tabs>
              <w:jc w:val="center"/>
              <w:rPr>
                <w:rFonts w:ascii="Times New Roman" w:hAnsi="Times New Roman"/>
                <w:b/>
                <w:color w:val="000000"/>
              </w:rPr>
            </w:pPr>
            <w:r w:rsidRPr="00F042B4">
              <w:rPr>
                <w:rFonts w:ascii="Times New Roman" w:hAnsi="Times New Roman"/>
                <w:b/>
                <w:color w:val="000000"/>
                <w:sz w:val="22"/>
                <w:szCs w:val="22"/>
              </w:rPr>
              <w:t>FY2010</w:t>
            </w:r>
          </w:p>
        </w:tc>
        <w:tc>
          <w:tcPr>
            <w:tcW w:w="1980" w:type="dxa"/>
            <w:tcBorders>
              <w:top w:val="double" w:sz="4" w:space="0" w:color="auto"/>
              <w:bottom w:val="double" w:sz="4" w:space="0" w:color="auto"/>
            </w:tcBorders>
          </w:tcPr>
          <w:p w:rsidR="005D18D7" w:rsidRPr="000B0121" w:rsidRDefault="005D18D7" w:rsidP="00405A2F">
            <w:pPr>
              <w:tabs>
                <w:tab w:val="left" w:pos="360"/>
                <w:tab w:val="left" w:pos="720"/>
                <w:tab w:val="left" w:pos="1080"/>
              </w:tabs>
              <w:jc w:val="center"/>
              <w:rPr>
                <w:rFonts w:ascii="Times New Roman" w:hAnsi="Times New Roman"/>
                <w:b/>
                <w:color w:val="000000"/>
                <w:highlight w:val="yellow"/>
              </w:rPr>
            </w:pPr>
            <w:r w:rsidRPr="00F042B4">
              <w:rPr>
                <w:rFonts w:ascii="Times New Roman" w:hAnsi="Times New Roman"/>
                <w:b/>
                <w:color w:val="000000"/>
                <w:sz w:val="22"/>
                <w:szCs w:val="22"/>
              </w:rPr>
              <w:t>FY2011</w:t>
            </w:r>
          </w:p>
        </w:tc>
        <w:tc>
          <w:tcPr>
            <w:tcW w:w="2250" w:type="dxa"/>
            <w:tcBorders>
              <w:top w:val="double" w:sz="4" w:space="0" w:color="auto"/>
              <w:bottom w:val="double" w:sz="4" w:space="0" w:color="auto"/>
            </w:tcBorders>
          </w:tcPr>
          <w:p w:rsidR="005D18D7" w:rsidRPr="000B0121" w:rsidRDefault="005D18D7" w:rsidP="00405A2F">
            <w:pPr>
              <w:tabs>
                <w:tab w:val="left" w:pos="360"/>
                <w:tab w:val="left" w:pos="720"/>
                <w:tab w:val="left" w:pos="1080"/>
              </w:tabs>
              <w:jc w:val="center"/>
              <w:rPr>
                <w:rFonts w:ascii="Times New Roman" w:hAnsi="Times New Roman"/>
                <w:b/>
                <w:color w:val="000000"/>
              </w:rPr>
            </w:pPr>
            <w:r w:rsidRPr="00F042B4">
              <w:rPr>
                <w:rFonts w:ascii="Times New Roman" w:hAnsi="Times New Roman"/>
                <w:b/>
                <w:color w:val="000000"/>
                <w:sz w:val="22"/>
                <w:szCs w:val="22"/>
              </w:rPr>
              <w:t xml:space="preserve">Annualized </w:t>
            </w:r>
          </w:p>
          <w:p w:rsidR="005D18D7" w:rsidRPr="000B0121" w:rsidRDefault="005D18D7" w:rsidP="00405A2F">
            <w:pPr>
              <w:tabs>
                <w:tab w:val="left" w:pos="360"/>
                <w:tab w:val="left" w:pos="720"/>
                <w:tab w:val="left" w:pos="1080"/>
              </w:tabs>
              <w:jc w:val="center"/>
              <w:rPr>
                <w:rFonts w:ascii="Times New Roman" w:hAnsi="Times New Roman"/>
                <w:b/>
                <w:color w:val="000000"/>
                <w:highlight w:val="yellow"/>
              </w:rPr>
            </w:pPr>
            <w:r w:rsidRPr="00F042B4">
              <w:rPr>
                <w:rFonts w:ascii="Times New Roman" w:hAnsi="Times New Roman"/>
                <w:b/>
                <w:color w:val="000000"/>
                <w:sz w:val="22"/>
                <w:szCs w:val="22"/>
              </w:rPr>
              <w:t>Cost</w:t>
            </w:r>
          </w:p>
        </w:tc>
      </w:tr>
      <w:tr w:rsidR="005D18D7" w:rsidRPr="0052233D" w:rsidTr="00405A2F">
        <w:tc>
          <w:tcPr>
            <w:tcW w:w="3240" w:type="dxa"/>
            <w:tcBorders>
              <w:top w:val="double" w:sz="4" w:space="0" w:color="auto"/>
            </w:tcBorders>
          </w:tcPr>
          <w:p w:rsidR="005D18D7" w:rsidRPr="000B0121" w:rsidRDefault="005D18D7" w:rsidP="00405A2F">
            <w:pPr>
              <w:tabs>
                <w:tab w:val="left" w:pos="360"/>
                <w:tab w:val="left" w:pos="720"/>
                <w:tab w:val="left" w:pos="1080"/>
              </w:tabs>
              <w:spacing w:line="480" w:lineRule="auto"/>
              <w:rPr>
                <w:rFonts w:ascii="Times New Roman" w:hAnsi="Times New Roman"/>
                <w:b/>
                <w:color w:val="000000"/>
                <w:sz w:val="20"/>
                <w:szCs w:val="20"/>
                <w:highlight w:val="yellow"/>
              </w:rPr>
            </w:pPr>
            <w:r w:rsidRPr="00F042B4">
              <w:rPr>
                <w:rFonts w:ascii="Times New Roman" w:hAnsi="Times New Roman"/>
                <w:b/>
                <w:color w:val="000000"/>
                <w:sz w:val="20"/>
                <w:szCs w:val="20"/>
              </w:rPr>
              <w:t xml:space="preserve">CDC </w:t>
            </w:r>
            <w:proofErr w:type="spellStart"/>
            <w:r w:rsidRPr="00F042B4">
              <w:rPr>
                <w:rFonts w:ascii="Times New Roman" w:hAnsi="Times New Roman"/>
                <w:b/>
                <w:color w:val="000000"/>
                <w:sz w:val="20"/>
                <w:szCs w:val="20"/>
              </w:rPr>
              <w:t>Personnel</w:t>
            </w:r>
            <w:r w:rsidRPr="00F042B4">
              <w:rPr>
                <w:rFonts w:ascii="Times New Roman Bold" w:hAnsi="Times New Roman Bold"/>
                <w:b/>
                <w:color w:val="000000"/>
                <w:sz w:val="20"/>
                <w:szCs w:val="20"/>
                <w:vertAlign w:val="superscript"/>
              </w:rPr>
              <w:t>a</w:t>
            </w:r>
            <w:proofErr w:type="spellEnd"/>
          </w:p>
        </w:tc>
        <w:tc>
          <w:tcPr>
            <w:tcW w:w="1890" w:type="dxa"/>
            <w:tcBorders>
              <w:top w:val="double" w:sz="4" w:space="0" w:color="auto"/>
            </w:tcBorders>
          </w:tcPr>
          <w:p w:rsidR="005D18D7" w:rsidRDefault="005D18D7" w:rsidP="00405A2F">
            <w:pPr>
              <w:tabs>
                <w:tab w:val="left" w:pos="360"/>
                <w:tab w:val="left" w:pos="720"/>
                <w:tab w:val="left" w:pos="1080"/>
              </w:tabs>
              <w:spacing w:line="480" w:lineRule="auto"/>
              <w:jc w:val="right"/>
              <w:rPr>
                <w:rFonts w:ascii="Times New Roman" w:hAnsi="Times New Roman"/>
                <w:color w:val="000000"/>
                <w:sz w:val="20"/>
                <w:szCs w:val="20"/>
                <w:highlight w:val="yellow"/>
              </w:rPr>
            </w:pPr>
            <w:r w:rsidRPr="00F042B4">
              <w:rPr>
                <w:rFonts w:ascii="Times New Roman" w:hAnsi="Times New Roman"/>
                <w:color w:val="000000"/>
                <w:sz w:val="20"/>
                <w:szCs w:val="20"/>
              </w:rPr>
              <w:t>$185,524</w:t>
            </w:r>
          </w:p>
        </w:tc>
        <w:tc>
          <w:tcPr>
            <w:tcW w:w="1980" w:type="dxa"/>
            <w:tcBorders>
              <w:top w:val="double" w:sz="4" w:space="0" w:color="auto"/>
            </w:tcBorders>
          </w:tcPr>
          <w:p w:rsidR="005D18D7" w:rsidRDefault="005D18D7" w:rsidP="00405A2F">
            <w:pPr>
              <w:tabs>
                <w:tab w:val="left" w:pos="360"/>
                <w:tab w:val="left" w:pos="720"/>
                <w:tab w:val="left" w:pos="1080"/>
              </w:tabs>
              <w:spacing w:line="480" w:lineRule="auto"/>
              <w:jc w:val="right"/>
              <w:rPr>
                <w:rFonts w:ascii="Times New Roman" w:hAnsi="Times New Roman"/>
                <w:color w:val="000000"/>
                <w:sz w:val="20"/>
                <w:szCs w:val="20"/>
                <w:highlight w:val="yellow"/>
              </w:rPr>
            </w:pPr>
            <w:r w:rsidRPr="00F042B4">
              <w:rPr>
                <w:rFonts w:ascii="Times New Roman" w:hAnsi="Times New Roman"/>
                <w:color w:val="000000"/>
                <w:sz w:val="20"/>
                <w:szCs w:val="20"/>
              </w:rPr>
              <w:t>$222,480</w:t>
            </w:r>
          </w:p>
        </w:tc>
        <w:tc>
          <w:tcPr>
            <w:tcW w:w="2250" w:type="dxa"/>
            <w:tcBorders>
              <w:top w:val="double" w:sz="4" w:space="0" w:color="auto"/>
            </w:tcBorders>
          </w:tcPr>
          <w:p w:rsidR="005D18D7" w:rsidRDefault="005D18D7" w:rsidP="00405A2F">
            <w:pPr>
              <w:tabs>
                <w:tab w:val="left" w:pos="360"/>
                <w:tab w:val="left" w:pos="720"/>
                <w:tab w:val="left" w:pos="1080"/>
              </w:tabs>
              <w:spacing w:line="480" w:lineRule="auto"/>
              <w:jc w:val="right"/>
              <w:rPr>
                <w:rFonts w:ascii="Times New Roman" w:hAnsi="Times New Roman"/>
                <w:color w:val="000000"/>
                <w:sz w:val="20"/>
                <w:szCs w:val="20"/>
                <w:highlight w:val="yellow"/>
              </w:rPr>
            </w:pPr>
            <w:r w:rsidRPr="00F042B4">
              <w:rPr>
                <w:rFonts w:ascii="Times New Roman" w:hAnsi="Times New Roman"/>
                <w:color w:val="000000"/>
                <w:sz w:val="20"/>
                <w:szCs w:val="20"/>
              </w:rPr>
              <w:t>$204,002</w:t>
            </w:r>
          </w:p>
        </w:tc>
      </w:tr>
      <w:tr w:rsidR="005D18D7" w:rsidRPr="0052233D" w:rsidTr="00405A2F">
        <w:tc>
          <w:tcPr>
            <w:tcW w:w="3240" w:type="dxa"/>
          </w:tcPr>
          <w:p w:rsidR="005D18D7" w:rsidRPr="000B0121" w:rsidRDefault="005D18D7" w:rsidP="00405A2F">
            <w:pPr>
              <w:tabs>
                <w:tab w:val="left" w:pos="360"/>
                <w:tab w:val="left" w:pos="720"/>
                <w:tab w:val="left" w:pos="1080"/>
              </w:tabs>
              <w:spacing w:line="480" w:lineRule="auto"/>
              <w:rPr>
                <w:rFonts w:ascii="Times New Roman" w:hAnsi="Times New Roman"/>
                <w:b/>
                <w:color w:val="000000"/>
                <w:sz w:val="20"/>
                <w:szCs w:val="20"/>
                <w:highlight w:val="yellow"/>
              </w:rPr>
            </w:pPr>
            <w:r w:rsidRPr="00F042B4">
              <w:rPr>
                <w:rFonts w:ascii="Times New Roman" w:hAnsi="Times New Roman"/>
                <w:b/>
                <w:color w:val="000000"/>
                <w:sz w:val="20"/>
                <w:szCs w:val="20"/>
              </w:rPr>
              <w:t>Contractors</w:t>
            </w:r>
          </w:p>
        </w:tc>
        <w:tc>
          <w:tcPr>
            <w:tcW w:w="1890" w:type="dxa"/>
          </w:tcPr>
          <w:p w:rsidR="005D18D7" w:rsidRDefault="005D18D7" w:rsidP="00405A2F">
            <w:pPr>
              <w:tabs>
                <w:tab w:val="left" w:pos="360"/>
                <w:tab w:val="left" w:pos="720"/>
                <w:tab w:val="left" w:pos="1080"/>
              </w:tabs>
              <w:spacing w:line="480" w:lineRule="auto"/>
              <w:jc w:val="right"/>
              <w:rPr>
                <w:rFonts w:ascii="Times New Roman" w:hAnsi="Times New Roman"/>
                <w:color w:val="000000"/>
                <w:sz w:val="20"/>
                <w:szCs w:val="20"/>
              </w:rPr>
            </w:pPr>
            <w:r w:rsidRPr="00F042B4">
              <w:rPr>
                <w:rFonts w:ascii="Times New Roman" w:hAnsi="Times New Roman"/>
                <w:color w:val="000000"/>
                <w:sz w:val="20"/>
                <w:szCs w:val="20"/>
              </w:rPr>
              <w:t>$329,246</w:t>
            </w:r>
          </w:p>
        </w:tc>
        <w:tc>
          <w:tcPr>
            <w:tcW w:w="1980" w:type="dxa"/>
          </w:tcPr>
          <w:p w:rsidR="005D18D7" w:rsidRDefault="005D18D7" w:rsidP="00405A2F">
            <w:pPr>
              <w:tabs>
                <w:tab w:val="left" w:pos="360"/>
                <w:tab w:val="left" w:pos="720"/>
                <w:tab w:val="left" w:pos="1080"/>
              </w:tabs>
              <w:spacing w:line="480" w:lineRule="auto"/>
              <w:jc w:val="right"/>
              <w:rPr>
                <w:rFonts w:ascii="Times New Roman" w:hAnsi="Times New Roman"/>
                <w:color w:val="000000"/>
                <w:sz w:val="20"/>
                <w:szCs w:val="20"/>
              </w:rPr>
            </w:pPr>
            <w:r w:rsidRPr="00F042B4">
              <w:rPr>
                <w:rFonts w:ascii="Times New Roman" w:hAnsi="Times New Roman"/>
                <w:color w:val="000000"/>
                <w:sz w:val="20"/>
                <w:szCs w:val="20"/>
              </w:rPr>
              <w:t>$0</w:t>
            </w:r>
          </w:p>
        </w:tc>
        <w:tc>
          <w:tcPr>
            <w:tcW w:w="2250" w:type="dxa"/>
          </w:tcPr>
          <w:p w:rsidR="005D18D7" w:rsidRDefault="005D18D7" w:rsidP="00405A2F">
            <w:pPr>
              <w:tabs>
                <w:tab w:val="left" w:pos="360"/>
                <w:tab w:val="left" w:pos="720"/>
                <w:tab w:val="left" w:pos="1080"/>
              </w:tabs>
              <w:spacing w:line="480" w:lineRule="auto"/>
              <w:jc w:val="right"/>
              <w:rPr>
                <w:rFonts w:ascii="Times New Roman" w:hAnsi="Times New Roman"/>
                <w:color w:val="000000"/>
                <w:sz w:val="20"/>
                <w:szCs w:val="20"/>
              </w:rPr>
            </w:pPr>
            <w:r w:rsidRPr="00F042B4">
              <w:rPr>
                <w:rFonts w:ascii="Times New Roman" w:hAnsi="Times New Roman"/>
                <w:color w:val="000000"/>
                <w:sz w:val="20"/>
                <w:szCs w:val="20"/>
              </w:rPr>
              <w:t>$164,623</w:t>
            </w:r>
          </w:p>
        </w:tc>
      </w:tr>
      <w:tr w:rsidR="005D18D7" w:rsidRPr="0052233D" w:rsidTr="00405A2F">
        <w:tc>
          <w:tcPr>
            <w:tcW w:w="3240" w:type="dxa"/>
            <w:tcBorders>
              <w:bottom w:val="double" w:sz="4" w:space="0" w:color="auto"/>
            </w:tcBorders>
          </w:tcPr>
          <w:p w:rsidR="005D18D7" w:rsidRPr="000B0121" w:rsidRDefault="005D18D7" w:rsidP="00405A2F">
            <w:pPr>
              <w:tabs>
                <w:tab w:val="left" w:pos="360"/>
                <w:tab w:val="left" w:pos="720"/>
                <w:tab w:val="left" w:pos="1080"/>
              </w:tabs>
              <w:spacing w:line="480" w:lineRule="auto"/>
              <w:rPr>
                <w:rFonts w:ascii="Times New Roman" w:hAnsi="Times New Roman"/>
                <w:b/>
                <w:color w:val="000000"/>
                <w:sz w:val="20"/>
                <w:szCs w:val="20"/>
                <w:highlight w:val="yellow"/>
              </w:rPr>
            </w:pPr>
            <w:r w:rsidRPr="00F042B4">
              <w:rPr>
                <w:rFonts w:ascii="Times New Roman" w:hAnsi="Times New Roman"/>
                <w:b/>
                <w:color w:val="000000"/>
                <w:sz w:val="20"/>
                <w:szCs w:val="20"/>
              </w:rPr>
              <w:t>Supplies</w:t>
            </w:r>
          </w:p>
        </w:tc>
        <w:tc>
          <w:tcPr>
            <w:tcW w:w="1890" w:type="dxa"/>
            <w:tcBorders>
              <w:bottom w:val="double" w:sz="4" w:space="0" w:color="auto"/>
            </w:tcBorders>
          </w:tcPr>
          <w:p w:rsidR="005D18D7" w:rsidRDefault="005D18D7" w:rsidP="00405A2F">
            <w:pPr>
              <w:tabs>
                <w:tab w:val="left" w:pos="360"/>
                <w:tab w:val="left" w:pos="720"/>
                <w:tab w:val="left" w:pos="1080"/>
              </w:tabs>
              <w:spacing w:line="480" w:lineRule="auto"/>
              <w:jc w:val="right"/>
              <w:rPr>
                <w:rFonts w:ascii="Times New Roman" w:hAnsi="Times New Roman"/>
                <w:color w:val="000000"/>
                <w:sz w:val="20"/>
                <w:szCs w:val="20"/>
              </w:rPr>
            </w:pPr>
            <w:r w:rsidRPr="00F042B4">
              <w:rPr>
                <w:rFonts w:ascii="Times New Roman" w:hAnsi="Times New Roman"/>
                <w:color w:val="000000"/>
                <w:sz w:val="20"/>
                <w:szCs w:val="20"/>
              </w:rPr>
              <w:t>$100</w:t>
            </w:r>
          </w:p>
        </w:tc>
        <w:tc>
          <w:tcPr>
            <w:tcW w:w="1980" w:type="dxa"/>
            <w:tcBorders>
              <w:bottom w:val="double" w:sz="4" w:space="0" w:color="auto"/>
            </w:tcBorders>
          </w:tcPr>
          <w:p w:rsidR="005D18D7" w:rsidRDefault="005D18D7" w:rsidP="00405A2F">
            <w:pPr>
              <w:tabs>
                <w:tab w:val="left" w:pos="360"/>
                <w:tab w:val="left" w:pos="720"/>
                <w:tab w:val="left" w:pos="1080"/>
              </w:tabs>
              <w:spacing w:line="480" w:lineRule="auto"/>
              <w:jc w:val="right"/>
              <w:rPr>
                <w:rFonts w:ascii="Times New Roman" w:hAnsi="Times New Roman"/>
                <w:color w:val="000000"/>
                <w:sz w:val="20"/>
                <w:szCs w:val="20"/>
              </w:rPr>
            </w:pPr>
            <w:r w:rsidRPr="00F042B4">
              <w:rPr>
                <w:rFonts w:ascii="Times New Roman" w:hAnsi="Times New Roman"/>
                <w:color w:val="000000"/>
                <w:sz w:val="20"/>
                <w:szCs w:val="20"/>
              </w:rPr>
              <w:t>$150</w:t>
            </w:r>
          </w:p>
        </w:tc>
        <w:tc>
          <w:tcPr>
            <w:tcW w:w="2250" w:type="dxa"/>
            <w:tcBorders>
              <w:bottom w:val="double" w:sz="4" w:space="0" w:color="auto"/>
            </w:tcBorders>
          </w:tcPr>
          <w:p w:rsidR="005D18D7" w:rsidRDefault="005D18D7" w:rsidP="00405A2F">
            <w:pPr>
              <w:tabs>
                <w:tab w:val="left" w:pos="360"/>
                <w:tab w:val="left" w:pos="720"/>
                <w:tab w:val="left" w:pos="1080"/>
              </w:tabs>
              <w:spacing w:line="480" w:lineRule="auto"/>
              <w:jc w:val="right"/>
              <w:rPr>
                <w:rFonts w:ascii="Times New Roman" w:hAnsi="Times New Roman"/>
                <w:color w:val="000000"/>
                <w:sz w:val="20"/>
                <w:szCs w:val="20"/>
              </w:rPr>
            </w:pPr>
            <w:r w:rsidRPr="00F042B4">
              <w:rPr>
                <w:rFonts w:ascii="Times New Roman" w:hAnsi="Times New Roman"/>
                <w:color w:val="000000"/>
                <w:sz w:val="20"/>
                <w:szCs w:val="20"/>
              </w:rPr>
              <w:t>$125</w:t>
            </w:r>
          </w:p>
        </w:tc>
      </w:tr>
      <w:tr w:rsidR="005D18D7" w:rsidRPr="0052233D" w:rsidTr="00405A2F">
        <w:tc>
          <w:tcPr>
            <w:tcW w:w="7110" w:type="dxa"/>
            <w:gridSpan w:val="3"/>
            <w:tcBorders>
              <w:top w:val="double" w:sz="4" w:space="0" w:color="auto"/>
              <w:bottom w:val="double" w:sz="4" w:space="0" w:color="auto"/>
            </w:tcBorders>
          </w:tcPr>
          <w:p w:rsidR="005D18D7" w:rsidRPr="000B0121" w:rsidRDefault="005D18D7" w:rsidP="00405A2F">
            <w:pPr>
              <w:tabs>
                <w:tab w:val="left" w:pos="360"/>
                <w:tab w:val="left" w:pos="720"/>
                <w:tab w:val="left" w:pos="1080"/>
              </w:tabs>
              <w:spacing w:line="480" w:lineRule="auto"/>
              <w:jc w:val="right"/>
              <w:rPr>
                <w:rFonts w:ascii="Times New Roman" w:hAnsi="Times New Roman"/>
                <w:b/>
                <w:color w:val="000000"/>
                <w:sz w:val="20"/>
                <w:szCs w:val="20"/>
                <w:highlight w:val="yellow"/>
              </w:rPr>
            </w:pPr>
            <w:r w:rsidRPr="00F042B4">
              <w:rPr>
                <w:rFonts w:ascii="Times New Roman" w:hAnsi="Times New Roman"/>
                <w:b/>
                <w:color w:val="000000"/>
                <w:sz w:val="20"/>
                <w:szCs w:val="20"/>
              </w:rPr>
              <w:t>Total</w:t>
            </w:r>
          </w:p>
        </w:tc>
        <w:tc>
          <w:tcPr>
            <w:tcW w:w="2250" w:type="dxa"/>
            <w:tcBorders>
              <w:top w:val="double" w:sz="4" w:space="0" w:color="auto"/>
              <w:bottom w:val="double" w:sz="4" w:space="0" w:color="auto"/>
            </w:tcBorders>
          </w:tcPr>
          <w:p w:rsidR="005D18D7" w:rsidRDefault="005D18D7" w:rsidP="00405A2F">
            <w:pPr>
              <w:tabs>
                <w:tab w:val="left" w:pos="360"/>
                <w:tab w:val="left" w:pos="720"/>
                <w:tab w:val="left" w:pos="1080"/>
              </w:tabs>
              <w:spacing w:line="480" w:lineRule="auto"/>
              <w:jc w:val="right"/>
              <w:rPr>
                <w:rFonts w:ascii="Times New Roman" w:hAnsi="Times New Roman"/>
                <w:color w:val="000000"/>
                <w:sz w:val="20"/>
                <w:szCs w:val="20"/>
                <w:highlight w:val="yellow"/>
              </w:rPr>
            </w:pPr>
            <w:r w:rsidRPr="00F042B4">
              <w:rPr>
                <w:rFonts w:ascii="Times New Roman" w:hAnsi="Times New Roman"/>
                <w:color w:val="000000"/>
                <w:sz w:val="20"/>
                <w:szCs w:val="20"/>
              </w:rPr>
              <w:t>$368,750</w:t>
            </w:r>
          </w:p>
        </w:tc>
      </w:tr>
    </w:tbl>
    <w:p w:rsidR="005D18D7" w:rsidRPr="00733F0F" w:rsidRDefault="005D18D7" w:rsidP="005D18D7">
      <w:pPr>
        <w:rPr>
          <w:rFonts w:ascii="Times New Roman" w:hAnsi="Times New Roman"/>
          <w:color w:val="000000"/>
          <w:sz w:val="20"/>
          <w:szCs w:val="20"/>
        </w:rPr>
      </w:pPr>
      <w:proofErr w:type="gramStart"/>
      <w:r w:rsidRPr="00733F0F">
        <w:rPr>
          <w:rFonts w:ascii="Times New Roman" w:hAnsi="Times New Roman"/>
          <w:color w:val="000000"/>
          <w:sz w:val="28"/>
          <w:szCs w:val="28"/>
          <w:vertAlign w:val="superscript"/>
        </w:rPr>
        <w:t>a</w:t>
      </w:r>
      <w:proofErr w:type="gramEnd"/>
      <w:r>
        <w:rPr>
          <w:rFonts w:ascii="Times New Roman" w:hAnsi="Times New Roman"/>
          <w:color w:val="000000"/>
          <w:vertAlign w:val="superscript"/>
        </w:rPr>
        <w:t xml:space="preserve"> </w:t>
      </w:r>
      <w:r w:rsidRPr="00733F0F">
        <w:rPr>
          <w:rFonts w:ascii="Times New Roman" w:hAnsi="Times New Roman"/>
          <w:color w:val="000000"/>
          <w:sz w:val="20"/>
          <w:szCs w:val="20"/>
        </w:rPr>
        <w:t>Includes a 3% personnel cost of living salary increase per year</w:t>
      </w:r>
    </w:p>
    <w:p w:rsidR="005D18D7" w:rsidRPr="00733F0F" w:rsidRDefault="005D18D7" w:rsidP="005D18D7">
      <w:pPr>
        <w:tabs>
          <w:tab w:val="left" w:pos="360"/>
          <w:tab w:val="left" w:pos="720"/>
          <w:tab w:val="left" w:pos="1080"/>
        </w:tabs>
        <w:spacing w:line="480" w:lineRule="auto"/>
        <w:rPr>
          <w:rFonts w:ascii="Times New Roman" w:hAnsi="Times New Roman"/>
          <w:color w:val="000000"/>
          <w:sz w:val="20"/>
          <w:szCs w:val="20"/>
          <w:highlight w:val="yellow"/>
        </w:rPr>
      </w:pPr>
    </w:p>
    <w:p w:rsidR="005D18D7" w:rsidRPr="009B1294" w:rsidRDefault="005D18D7" w:rsidP="005D18D7">
      <w:pPr>
        <w:tabs>
          <w:tab w:val="left" w:pos="0"/>
          <w:tab w:val="left" w:pos="720"/>
          <w:tab w:val="left" w:pos="1080"/>
        </w:tabs>
        <w:spacing w:line="480" w:lineRule="auto"/>
        <w:rPr>
          <w:rFonts w:ascii="Times New Roman" w:hAnsi="Times New Roman"/>
          <w:b/>
          <w:color w:val="000000"/>
          <w:sz w:val="28"/>
          <w:szCs w:val="28"/>
        </w:rPr>
      </w:pPr>
      <w:r>
        <w:rPr>
          <w:rFonts w:ascii="Times New Roman" w:hAnsi="Times New Roman"/>
          <w:b/>
          <w:color w:val="000000"/>
          <w:sz w:val="28"/>
          <w:szCs w:val="28"/>
        </w:rPr>
        <w:lastRenderedPageBreak/>
        <w:t>A</w:t>
      </w:r>
      <w:r w:rsidRPr="009B1294">
        <w:rPr>
          <w:rFonts w:ascii="Times New Roman" w:hAnsi="Times New Roman"/>
          <w:b/>
          <w:color w:val="000000"/>
          <w:sz w:val="28"/>
          <w:szCs w:val="28"/>
        </w:rPr>
        <w:t xml:space="preserve">15. </w:t>
      </w:r>
      <w:r>
        <w:rPr>
          <w:rFonts w:ascii="Times New Roman" w:hAnsi="Times New Roman"/>
          <w:b/>
          <w:color w:val="000000"/>
          <w:sz w:val="28"/>
          <w:szCs w:val="28"/>
        </w:rPr>
        <w:t xml:space="preserve"> </w:t>
      </w:r>
      <w:r w:rsidRPr="009B1294">
        <w:rPr>
          <w:rFonts w:ascii="Times New Roman" w:hAnsi="Times New Roman"/>
          <w:b/>
          <w:color w:val="000000"/>
          <w:sz w:val="28"/>
          <w:szCs w:val="28"/>
        </w:rPr>
        <w:t>Explanation for Program Changes or Adjustments</w:t>
      </w:r>
    </w:p>
    <w:p w:rsidR="005D18D7" w:rsidRPr="007B6EBD" w:rsidRDefault="005D18D7" w:rsidP="005D18D7">
      <w:pPr>
        <w:tabs>
          <w:tab w:val="left" w:pos="0"/>
          <w:tab w:val="left" w:pos="360"/>
          <w:tab w:val="left" w:pos="1080"/>
        </w:tabs>
        <w:spacing w:line="480" w:lineRule="auto"/>
        <w:rPr>
          <w:rFonts w:ascii="Times New Roman" w:hAnsi="Times New Roman"/>
          <w:color w:val="000000"/>
        </w:rPr>
      </w:pPr>
      <w:r w:rsidRPr="007B6EBD">
        <w:rPr>
          <w:rFonts w:ascii="Times New Roman" w:hAnsi="Times New Roman"/>
          <w:color w:val="000000"/>
        </w:rPr>
        <w:t xml:space="preserve">This is a new </w:t>
      </w:r>
      <w:r>
        <w:rPr>
          <w:rFonts w:ascii="Times New Roman" w:hAnsi="Times New Roman"/>
          <w:color w:val="000000"/>
        </w:rPr>
        <w:t>data collection.</w:t>
      </w:r>
    </w:p>
    <w:p w:rsidR="005D18D7" w:rsidRPr="003B72A5" w:rsidRDefault="005D18D7" w:rsidP="005D18D7">
      <w:pPr>
        <w:tabs>
          <w:tab w:val="left" w:pos="0"/>
        </w:tabs>
        <w:spacing w:line="480" w:lineRule="auto"/>
        <w:rPr>
          <w:rFonts w:ascii="Times New Roman" w:hAnsi="Times New Roman"/>
          <w:b/>
          <w:color w:val="000000"/>
        </w:rPr>
      </w:pPr>
      <w:r w:rsidRPr="00227793">
        <w:rPr>
          <w:rFonts w:ascii="Times New Roman" w:hAnsi="Times New Roman"/>
          <w:b/>
          <w:color w:val="000000"/>
          <w:sz w:val="28"/>
          <w:szCs w:val="28"/>
        </w:rPr>
        <w:t>A16.  Plans fo</w:t>
      </w:r>
      <w:r w:rsidRPr="009B1294">
        <w:rPr>
          <w:rFonts w:ascii="Times New Roman" w:hAnsi="Times New Roman"/>
          <w:b/>
          <w:color w:val="000000"/>
          <w:sz w:val="28"/>
          <w:szCs w:val="28"/>
        </w:rPr>
        <w:t>r Tabulation and Publication and Project Time Schedule</w:t>
      </w:r>
    </w:p>
    <w:p w:rsidR="005D18D7" w:rsidRPr="0090034A" w:rsidRDefault="005D18D7" w:rsidP="005D18D7">
      <w:pPr>
        <w:pStyle w:val="BodyTextIndent3"/>
        <w:tabs>
          <w:tab w:val="left" w:pos="0"/>
        </w:tabs>
        <w:ind w:left="0"/>
        <w:rPr>
          <w:sz w:val="24"/>
          <w:szCs w:val="24"/>
        </w:rPr>
      </w:pPr>
      <w:r>
        <w:rPr>
          <w:sz w:val="24"/>
          <w:szCs w:val="24"/>
        </w:rPr>
        <w:t xml:space="preserve">A research contractor, </w:t>
      </w:r>
      <w:proofErr w:type="spellStart"/>
      <w:r>
        <w:rPr>
          <w:sz w:val="24"/>
          <w:szCs w:val="24"/>
        </w:rPr>
        <w:t>Westat</w:t>
      </w:r>
      <w:proofErr w:type="spellEnd"/>
      <w:r>
        <w:rPr>
          <w:sz w:val="24"/>
          <w:szCs w:val="24"/>
        </w:rPr>
        <w:t xml:space="preserve">, will be assisting NIOSH with this survey.  </w:t>
      </w:r>
      <w:proofErr w:type="spellStart"/>
      <w:r>
        <w:rPr>
          <w:sz w:val="24"/>
          <w:szCs w:val="24"/>
        </w:rPr>
        <w:t>Westat</w:t>
      </w:r>
      <w:proofErr w:type="spellEnd"/>
      <w:r>
        <w:rPr>
          <w:sz w:val="24"/>
          <w:szCs w:val="24"/>
        </w:rPr>
        <w:t xml:space="preserve"> will be responsible for cognitive testing of the survey instruments, programming of the paper version of the survey instrument into a web survey, development of a survey web page, usability and functionality testing of the web survey, conducting the web survey, data cleaning, and preparation of separate reports for each of the participating professional organizations.  T</w:t>
      </w:r>
      <w:r w:rsidRPr="00822584">
        <w:rPr>
          <w:color w:val="000000"/>
          <w:sz w:val="24"/>
          <w:szCs w:val="24"/>
        </w:rPr>
        <w:t>ables and charts will be used to present frequency distributions</w:t>
      </w:r>
      <w:r w:rsidRPr="00822584">
        <w:rPr>
          <w:sz w:val="24"/>
          <w:szCs w:val="24"/>
        </w:rPr>
        <w:t xml:space="preserve"> </w:t>
      </w:r>
      <w:r>
        <w:rPr>
          <w:sz w:val="24"/>
          <w:szCs w:val="24"/>
        </w:rPr>
        <w:t xml:space="preserve">of response categories to each question in the survey.  Findings will be presented by hazard, occupation, and by professional organization (i.e., each participating professional organization will receive a report presenting tables and charts containing data as described above).  </w:t>
      </w:r>
      <w:r w:rsidRPr="008E70BA">
        <w:rPr>
          <w:sz w:val="24"/>
          <w:szCs w:val="24"/>
        </w:rPr>
        <w:t xml:space="preserve">Additional characterization may </w:t>
      </w:r>
      <w:proofErr w:type="gramStart"/>
      <w:r w:rsidRPr="008E70BA">
        <w:rPr>
          <w:sz w:val="24"/>
          <w:szCs w:val="24"/>
        </w:rPr>
        <w:t>include  health</w:t>
      </w:r>
      <w:proofErr w:type="gramEnd"/>
      <w:r w:rsidRPr="008E70BA">
        <w:rPr>
          <w:sz w:val="24"/>
          <w:szCs w:val="24"/>
        </w:rPr>
        <w:t xml:space="preserve"> and safety practices and exposure controls </w:t>
      </w:r>
      <w:r>
        <w:rPr>
          <w:sz w:val="24"/>
          <w:szCs w:val="24"/>
        </w:rPr>
        <w:t xml:space="preserve">used </w:t>
      </w:r>
      <w:r w:rsidRPr="008E70BA">
        <w:rPr>
          <w:sz w:val="24"/>
          <w:szCs w:val="24"/>
        </w:rPr>
        <w:t xml:space="preserve">by </w:t>
      </w:r>
      <w:r>
        <w:rPr>
          <w:sz w:val="24"/>
          <w:szCs w:val="24"/>
        </w:rPr>
        <w:t xml:space="preserve">different </w:t>
      </w:r>
      <w:r w:rsidRPr="008E70BA">
        <w:rPr>
          <w:sz w:val="24"/>
          <w:szCs w:val="24"/>
        </w:rPr>
        <w:t>type</w:t>
      </w:r>
      <w:r>
        <w:rPr>
          <w:sz w:val="24"/>
          <w:szCs w:val="24"/>
        </w:rPr>
        <w:t>s</w:t>
      </w:r>
      <w:r w:rsidRPr="008E70BA">
        <w:rPr>
          <w:sz w:val="24"/>
          <w:szCs w:val="24"/>
        </w:rPr>
        <w:t xml:space="preserve"> and size</w:t>
      </w:r>
      <w:r>
        <w:rPr>
          <w:sz w:val="24"/>
          <w:szCs w:val="24"/>
        </w:rPr>
        <w:t>s</w:t>
      </w:r>
      <w:r w:rsidRPr="008E70BA">
        <w:rPr>
          <w:sz w:val="24"/>
          <w:szCs w:val="24"/>
        </w:rPr>
        <w:t xml:space="preserve"> of establishment</w:t>
      </w:r>
      <w:r>
        <w:rPr>
          <w:sz w:val="24"/>
          <w:szCs w:val="24"/>
        </w:rPr>
        <w:t>s</w:t>
      </w:r>
      <w:r w:rsidRPr="008E70BA">
        <w:rPr>
          <w:sz w:val="24"/>
          <w:szCs w:val="24"/>
        </w:rPr>
        <w:t xml:space="preserve">, and </w:t>
      </w:r>
      <w:r>
        <w:rPr>
          <w:sz w:val="24"/>
          <w:szCs w:val="24"/>
        </w:rPr>
        <w:t xml:space="preserve">workers with fewer or more </w:t>
      </w:r>
      <w:r w:rsidRPr="008E70BA">
        <w:rPr>
          <w:sz w:val="24"/>
          <w:szCs w:val="24"/>
        </w:rPr>
        <w:t>years of experience.</w:t>
      </w:r>
      <w:r>
        <w:rPr>
          <w:sz w:val="24"/>
          <w:szCs w:val="24"/>
        </w:rPr>
        <w:t xml:space="preserve">  </w:t>
      </w:r>
    </w:p>
    <w:p w:rsidR="005D18D7" w:rsidRDefault="005D18D7" w:rsidP="005D18D7">
      <w:pPr>
        <w:tabs>
          <w:tab w:val="left" w:pos="0"/>
        </w:tabs>
        <w:rPr>
          <w:rFonts w:ascii="Times New Roman" w:hAnsi="Times New Roman"/>
          <w:b/>
          <w:bCs/>
          <w:color w:val="000000"/>
          <w:sz w:val="28"/>
          <w:szCs w:val="28"/>
        </w:rPr>
      </w:pPr>
    </w:p>
    <w:p w:rsidR="005D18D7" w:rsidRPr="00D61A93" w:rsidRDefault="005D18D7" w:rsidP="005D18D7">
      <w:pPr>
        <w:tabs>
          <w:tab w:val="left" w:pos="0"/>
        </w:tabs>
        <w:rPr>
          <w:rFonts w:ascii="Times New Roman" w:hAnsi="Times New Roman"/>
          <w:b/>
          <w:bCs/>
          <w:color w:val="000000"/>
          <w:sz w:val="28"/>
          <w:szCs w:val="28"/>
        </w:rPr>
      </w:pPr>
      <w:r w:rsidRPr="00D61A93">
        <w:rPr>
          <w:rFonts w:ascii="Times New Roman" w:hAnsi="Times New Roman"/>
          <w:b/>
          <w:bCs/>
          <w:color w:val="000000"/>
          <w:sz w:val="28"/>
          <w:szCs w:val="28"/>
        </w:rPr>
        <w:t>Table A16</w:t>
      </w:r>
      <w:r>
        <w:rPr>
          <w:rFonts w:ascii="Times New Roman" w:hAnsi="Times New Roman"/>
          <w:b/>
          <w:bCs/>
          <w:color w:val="000000"/>
          <w:sz w:val="28"/>
          <w:szCs w:val="28"/>
        </w:rPr>
        <w:t xml:space="preserve">. </w:t>
      </w:r>
      <w:r w:rsidRPr="00D61A93">
        <w:rPr>
          <w:rFonts w:ascii="Times New Roman" w:hAnsi="Times New Roman"/>
          <w:b/>
          <w:bCs/>
          <w:color w:val="000000"/>
          <w:sz w:val="28"/>
          <w:szCs w:val="28"/>
        </w:rPr>
        <w:t xml:space="preserve"> Project</w:t>
      </w:r>
      <w:r>
        <w:rPr>
          <w:rFonts w:ascii="Times New Roman" w:hAnsi="Times New Roman"/>
          <w:b/>
          <w:bCs/>
          <w:color w:val="000000"/>
          <w:sz w:val="28"/>
          <w:szCs w:val="28"/>
        </w:rPr>
        <w:t xml:space="preserve"> T</w:t>
      </w:r>
      <w:r w:rsidRPr="00D61A93">
        <w:rPr>
          <w:rFonts w:ascii="Times New Roman" w:hAnsi="Times New Roman"/>
          <w:b/>
          <w:bCs/>
          <w:color w:val="000000"/>
          <w:sz w:val="28"/>
          <w:szCs w:val="28"/>
        </w:rPr>
        <w:t>ime Schedule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30"/>
        <w:gridCol w:w="4140"/>
      </w:tblGrid>
      <w:tr w:rsidR="005D18D7" w:rsidRPr="006079BD" w:rsidTr="00405A2F">
        <w:trPr>
          <w:trHeight w:val="570"/>
        </w:trPr>
        <w:tc>
          <w:tcPr>
            <w:tcW w:w="5130" w:type="dxa"/>
            <w:tcBorders>
              <w:bottom w:val="double" w:sz="4" w:space="0" w:color="auto"/>
            </w:tcBorders>
          </w:tcPr>
          <w:p w:rsidR="005D18D7" w:rsidRPr="000B0121" w:rsidRDefault="005D18D7" w:rsidP="00405A2F">
            <w:pPr>
              <w:tabs>
                <w:tab w:val="left" w:pos="-360"/>
              </w:tabs>
              <w:ind w:left="-360"/>
              <w:jc w:val="center"/>
              <w:rPr>
                <w:rFonts w:ascii="Times New Roman" w:hAnsi="Times New Roman"/>
                <w:b/>
              </w:rPr>
            </w:pPr>
            <w:r w:rsidRPr="00F042B4">
              <w:rPr>
                <w:rFonts w:ascii="Times New Roman" w:hAnsi="Times New Roman"/>
                <w:b/>
                <w:sz w:val="22"/>
                <w:szCs w:val="22"/>
              </w:rPr>
              <w:t>Activity</w:t>
            </w:r>
          </w:p>
        </w:tc>
        <w:tc>
          <w:tcPr>
            <w:tcW w:w="4140" w:type="dxa"/>
            <w:tcBorders>
              <w:bottom w:val="double" w:sz="4" w:space="0" w:color="auto"/>
            </w:tcBorders>
          </w:tcPr>
          <w:p w:rsidR="005D18D7" w:rsidRPr="000B0121" w:rsidRDefault="005D18D7" w:rsidP="00405A2F">
            <w:pPr>
              <w:tabs>
                <w:tab w:val="left" w:pos="-360"/>
              </w:tabs>
              <w:ind w:left="-360"/>
              <w:jc w:val="center"/>
              <w:rPr>
                <w:rFonts w:ascii="Times New Roman" w:hAnsi="Times New Roman"/>
                <w:b/>
              </w:rPr>
            </w:pPr>
            <w:r w:rsidRPr="00F042B4">
              <w:rPr>
                <w:rFonts w:ascii="Times New Roman" w:hAnsi="Times New Roman"/>
                <w:b/>
                <w:sz w:val="22"/>
                <w:szCs w:val="22"/>
              </w:rPr>
              <w:t>Time Schedule</w:t>
            </w:r>
          </w:p>
          <w:p w:rsidR="005D18D7" w:rsidRPr="000B0121" w:rsidRDefault="005D18D7" w:rsidP="00405A2F">
            <w:pPr>
              <w:tabs>
                <w:tab w:val="left" w:pos="-360"/>
              </w:tabs>
              <w:ind w:left="-360"/>
              <w:jc w:val="center"/>
              <w:rPr>
                <w:rFonts w:ascii="Times New Roman" w:hAnsi="Times New Roman"/>
                <w:b/>
              </w:rPr>
            </w:pPr>
            <w:r w:rsidRPr="00F042B4">
              <w:rPr>
                <w:rFonts w:ascii="Times New Roman" w:hAnsi="Times New Roman"/>
                <w:b/>
                <w:sz w:val="22"/>
                <w:szCs w:val="22"/>
              </w:rPr>
              <w:t>(months after OMB approval</w:t>
            </w:r>
            <w:r>
              <w:rPr>
                <w:rFonts w:ascii="Times New Roman" w:hAnsi="Times New Roman"/>
                <w:b/>
                <w:sz w:val="22"/>
                <w:szCs w:val="22"/>
              </w:rPr>
              <w:t>*</w:t>
            </w:r>
            <w:r w:rsidRPr="00F042B4">
              <w:rPr>
                <w:rFonts w:ascii="Times New Roman" w:hAnsi="Times New Roman"/>
                <w:b/>
                <w:sz w:val="22"/>
                <w:szCs w:val="22"/>
              </w:rPr>
              <w:t>)</w:t>
            </w:r>
          </w:p>
        </w:tc>
      </w:tr>
      <w:tr w:rsidR="005D18D7" w:rsidRPr="006079BD" w:rsidTr="00405A2F">
        <w:tc>
          <w:tcPr>
            <w:tcW w:w="5130" w:type="dxa"/>
            <w:tcBorders>
              <w:top w:val="double" w:sz="4" w:space="0" w:color="auto"/>
            </w:tcBorders>
          </w:tcPr>
          <w:p w:rsidR="005D18D7" w:rsidRPr="00733F0F" w:rsidRDefault="005D18D7" w:rsidP="00405A2F">
            <w:pPr>
              <w:tabs>
                <w:tab w:val="left" w:pos="0"/>
              </w:tabs>
              <w:rPr>
                <w:rFonts w:ascii="Times New Roman" w:hAnsi="Times New Roman"/>
              </w:rPr>
            </w:pPr>
            <w:r w:rsidRPr="00733F0F">
              <w:rPr>
                <w:rFonts w:ascii="Times New Roman" w:hAnsi="Times New Roman"/>
                <w:sz w:val="22"/>
                <w:szCs w:val="22"/>
              </w:rPr>
              <w:t>Programming of web survey/</w:t>
            </w:r>
            <w:r>
              <w:rPr>
                <w:rFonts w:ascii="Times New Roman" w:hAnsi="Times New Roman"/>
                <w:sz w:val="22"/>
                <w:szCs w:val="22"/>
              </w:rPr>
              <w:t xml:space="preserve">survey home </w:t>
            </w:r>
            <w:r w:rsidRPr="00733F0F">
              <w:rPr>
                <w:rFonts w:ascii="Times New Roman" w:hAnsi="Times New Roman"/>
                <w:sz w:val="22"/>
                <w:szCs w:val="22"/>
              </w:rPr>
              <w:t>page</w:t>
            </w:r>
          </w:p>
        </w:tc>
        <w:tc>
          <w:tcPr>
            <w:tcW w:w="4140" w:type="dxa"/>
            <w:tcBorders>
              <w:top w:val="double" w:sz="4" w:space="0" w:color="auto"/>
            </w:tcBorders>
          </w:tcPr>
          <w:p w:rsidR="005D18D7" w:rsidRPr="00733F0F" w:rsidRDefault="005D18D7" w:rsidP="00405A2F">
            <w:pPr>
              <w:tabs>
                <w:tab w:val="left" w:pos="72"/>
              </w:tabs>
              <w:ind w:left="72"/>
              <w:rPr>
                <w:rFonts w:ascii="Times New Roman" w:hAnsi="Times New Roman"/>
              </w:rPr>
            </w:pPr>
            <w:r w:rsidRPr="00733F0F">
              <w:rPr>
                <w:rFonts w:ascii="Times New Roman" w:hAnsi="Times New Roman"/>
                <w:sz w:val="22"/>
                <w:szCs w:val="22"/>
              </w:rPr>
              <w:t>During OMB review</w:t>
            </w:r>
          </w:p>
        </w:tc>
      </w:tr>
      <w:tr w:rsidR="005D18D7" w:rsidRPr="006079BD" w:rsidTr="00405A2F">
        <w:tc>
          <w:tcPr>
            <w:tcW w:w="5130" w:type="dxa"/>
          </w:tcPr>
          <w:p w:rsidR="005D18D7" w:rsidRPr="00733F0F" w:rsidRDefault="005D18D7" w:rsidP="00405A2F">
            <w:pPr>
              <w:tabs>
                <w:tab w:val="left" w:pos="0"/>
                <w:tab w:val="left" w:pos="5274"/>
              </w:tabs>
              <w:rPr>
                <w:rFonts w:ascii="Times New Roman" w:hAnsi="Times New Roman"/>
              </w:rPr>
            </w:pPr>
            <w:r w:rsidRPr="00733F0F">
              <w:rPr>
                <w:rFonts w:ascii="Times New Roman" w:hAnsi="Times New Roman"/>
                <w:sz w:val="22"/>
                <w:szCs w:val="22"/>
              </w:rPr>
              <w:t>Survey pre-test</w:t>
            </w:r>
          </w:p>
        </w:tc>
        <w:tc>
          <w:tcPr>
            <w:tcW w:w="4140" w:type="dxa"/>
          </w:tcPr>
          <w:p w:rsidR="005D18D7" w:rsidRPr="00733F0F" w:rsidRDefault="005D18D7" w:rsidP="00405A2F">
            <w:pPr>
              <w:tabs>
                <w:tab w:val="left" w:pos="72"/>
              </w:tabs>
              <w:ind w:left="72"/>
              <w:rPr>
                <w:rFonts w:ascii="Times New Roman" w:hAnsi="Times New Roman"/>
              </w:rPr>
            </w:pPr>
            <w:r w:rsidRPr="00733F0F">
              <w:rPr>
                <w:rFonts w:ascii="Times New Roman" w:hAnsi="Times New Roman"/>
                <w:sz w:val="22"/>
                <w:szCs w:val="22"/>
              </w:rPr>
              <w:t>During OMB review</w:t>
            </w:r>
          </w:p>
        </w:tc>
      </w:tr>
      <w:tr w:rsidR="005D18D7" w:rsidRPr="006079BD" w:rsidTr="00405A2F">
        <w:tc>
          <w:tcPr>
            <w:tcW w:w="5130" w:type="dxa"/>
          </w:tcPr>
          <w:p w:rsidR="005D18D7" w:rsidRPr="00733F0F" w:rsidRDefault="005D18D7" w:rsidP="00405A2F">
            <w:pPr>
              <w:tabs>
                <w:tab w:val="left" w:pos="0"/>
              </w:tabs>
              <w:rPr>
                <w:rFonts w:ascii="Times New Roman" w:hAnsi="Times New Roman"/>
              </w:rPr>
            </w:pPr>
            <w:r>
              <w:rPr>
                <w:rFonts w:ascii="Times New Roman" w:hAnsi="Times New Roman"/>
                <w:sz w:val="22"/>
                <w:szCs w:val="22"/>
              </w:rPr>
              <w:t>P</w:t>
            </w:r>
            <w:r w:rsidRPr="00733F0F">
              <w:rPr>
                <w:rFonts w:ascii="Times New Roman" w:hAnsi="Times New Roman"/>
                <w:sz w:val="22"/>
                <w:szCs w:val="22"/>
              </w:rPr>
              <w:t xml:space="preserve">rofessional </w:t>
            </w:r>
            <w:r>
              <w:rPr>
                <w:rFonts w:ascii="Times New Roman" w:hAnsi="Times New Roman"/>
                <w:sz w:val="22"/>
                <w:szCs w:val="22"/>
              </w:rPr>
              <w:t>organization draws sample</w:t>
            </w:r>
          </w:p>
        </w:tc>
        <w:tc>
          <w:tcPr>
            <w:tcW w:w="4140" w:type="dxa"/>
          </w:tcPr>
          <w:p w:rsidR="005D18D7" w:rsidRPr="00733F0F" w:rsidRDefault="005D18D7" w:rsidP="00405A2F">
            <w:pPr>
              <w:tabs>
                <w:tab w:val="left" w:pos="72"/>
              </w:tabs>
              <w:ind w:left="72"/>
              <w:rPr>
                <w:rFonts w:ascii="Times New Roman" w:hAnsi="Times New Roman"/>
              </w:rPr>
            </w:pPr>
            <w:r w:rsidRPr="00733F0F">
              <w:rPr>
                <w:rFonts w:ascii="Times New Roman" w:hAnsi="Times New Roman"/>
                <w:sz w:val="22"/>
                <w:szCs w:val="22"/>
              </w:rPr>
              <w:t xml:space="preserve">1 month </w:t>
            </w:r>
          </w:p>
        </w:tc>
      </w:tr>
      <w:tr w:rsidR="005D18D7" w:rsidRPr="006079BD" w:rsidTr="00405A2F">
        <w:tc>
          <w:tcPr>
            <w:tcW w:w="5130" w:type="dxa"/>
          </w:tcPr>
          <w:p w:rsidR="005D18D7" w:rsidRPr="00733F0F" w:rsidRDefault="005D18D7" w:rsidP="00405A2F">
            <w:pPr>
              <w:tabs>
                <w:tab w:val="left" w:pos="0"/>
              </w:tabs>
              <w:rPr>
                <w:rFonts w:ascii="Times New Roman" w:hAnsi="Times New Roman"/>
              </w:rPr>
            </w:pPr>
            <w:r>
              <w:rPr>
                <w:rFonts w:ascii="Times New Roman" w:hAnsi="Times New Roman"/>
                <w:sz w:val="22"/>
                <w:szCs w:val="22"/>
              </w:rPr>
              <w:t>Invitation/reminder e-mails</w:t>
            </w:r>
            <w:r w:rsidRPr="00733F0F">
              <w:rPr>
                <w:rFonts w:ascii="Times New Roman" w:hAnsi="Times New Roman"/>
                <w:sz w:val="22"/>
                <w:szCs w:val="22"/>
              </w:rPr>
              <w:t xml:space="preserve"> </w:t>
            </w:r>
            <w:r>
              <w:rPr>
                <w:rFonts w:ascii="Times New Roman" w:hAnsi="Times New Roman"/>
                <w:sz w:val="22"/>
                <w:szCs w:val="22"/>
              </w:rPr>
              <w:t>to sampled members</w:t>
            </w:r>
            <w:r w:rsidRPr="00733F0F">
              <w:rPr>
                <w:rFonts w:ascii="Times New Roman" w:hAnsi="Times New Roman"/>
                <w:sz w:val="22"/>
                <w:szCs w:val="22"/>
              </w:rPr>
              <w:t xml:space="preserve"> </w:t>
            </w:r>
          </w:p>
        </w:tc>
        <w:tc>
          <w:tcPr>
            <w:tcW w:w="4140" w:type="dxa"/>
          </w:tcPr>
          <w:p w:rsidR="005D18D7" w:rsidRPr="00733F0F" w:rsidRDefault="005D18D7" w:rsidP="00405A2F">
            <w:pPr>
              <w:tabs>
                <w:tab w:val="left" w:pos="72"/>
              </w:tabs>
              <w:ind w:left="72"/>
              <w:rPr>
                <w:rFonts w:ascii="Times New Roman" w:hAnsi="Times New Roman"/>
              </w:rPr>
            </w:pPr>
            <w:r w:rsidRPr="00733F0F">
              <w:rPr>
                <w:rFonts w:ascii="Times New Roman" w:hAnsi="Times New Roman"/>
                <w:sz w:val="22"/>
                <w:szCs w:val="22"/>
              </w:rPr>
              <w:t>1-2  months</w:t>
            </w:r>
          </w:p>
        </w:tc>
      </w:tr>
      <w:tr w:rsidR="005D18D7" w:rsidRPr="006079BD" w:rsidTr="00405A2F">
        <w:trPr>
          <w:trHeight w:val="377"/>
        </w:trPr>
        <w:tc>
          <w:tcPr>
            <w:tcW w:w="5130" w:type="dxa"/>
          </w:tcPr>
          <w:p w:rsidR="005D18D7" w:rsidRPr="00733F0F" w:rsidRDefault="005D18D7" w:rsidP="00405A2F">
            <w:pPr>
              <w:tabs>
                <w:tab w:val="left" w:pos="0"/>
              </w:tabs>
              <w:rPr>
                <w:rFonts w:ascii="Times New Roman" w:hAnsi="Times New Roman"/>
              </w:rPr>
            </w:pPr>
            <w:r w:rsidRPr="00733F0F">
              <w:rPr>
                <w:rFonts w:ascii="Times New Roman" w:hAnsi="Times New Roman"/>
                <w:sz w:val="22"/>
                <w:szCs w:val="22"/>
              </w:rPr>
              <w:t>Data collection</w:t>
            </w:r>
          </w:p>
        </w:tc>
        <w:tc>
          <w:tcPr>
            <w:tcW w:w="4140" w:type="dxa"/>
          </w:tcPr>
          <w:p w:rsidR="005D18D7" w:rsidRPr="00733F0F" w:rsidRDefault="005D18D7" w:rsidP="00405A2F">
            <w:pPr>
              <w:tabs>
                <w:tab w:val="left" w:pos="72"/>
              </w:tabs>
              <w:ind w:left="72"/>
              <w:rPr>
                <w:rFonts w:ascii="Times New Roman" w:hAnsi="Times New Roman"/>
              </w:rPr>
            </w:pPr>
            <w:r w:rsidRPr="00733F0F">
              <w:rPr>
                <w:rFonts w:ascii="Times New Roman" w:hAnsi="Times New Roman"/>
                <w:sz w:val="22"/>
                <w:szCs w:val="22"/>
              </w:rPr>
              <w:t xml:space="preserve">2 months  </w:t>
            </w:r>
          </w:p>
        </w:tc>
      </w:tr>
      <w:tr w:rsidR="005D18D7" w:rsidRPr="006079BD" w:rsidTr="00405A2F">
        <w:tc>
          <w:tcPr>
            <w:tcW w:w="5130" w:type="dxa"/>
          </w:tcPr>
          <w:p w:rsidR="005D18D7" w:rsidRPr="00733F0F" w:rsidRDefault="005D18D7" w:rsidP="00405A2F">
            <w:pPr>
              <w:tabs>
                <w:tab w:val="left" w:pos="0"/>
              </w:tabs>
              <w:rPr>
                <w:rFonts w:ascii="Times New Roman" w:hAnsi="Times New Roman"/>
              </w:rPr>
            </w:pPr>
            <w:r w:rsidRPr="00733F0F">
              <w:rPr>
                <w:rFonts w:ascii="Times New Roman" w:hAnsi="Times New Roman"/>
                <w:sz w:val="22"/>
                <w:szCs w:val="22"/>
              </w:rPr>
              <w:t xml:space="preserve">Data quality control </w:t>
            </w:r>
          </w:p>
        </w:tc>
        <w:tc>
          <w:tcPr>
            <w:tcW w:w="4140" w:type="dxa"/>
          </w:tcPr>
          <w:p w:rsidR="005D18D7" w:rsidRPr="00733F0F" w:rsidRDefault="005D18D7" w:rsidP="00405A2F">
            <w:pPr>
              <w:tabs>
                <w:tab w:val="left" w:pos="72"/>
              </w:tabs>
              <w:ind w:left="72"/>
              <w:rPr>
                <w:rFonts w:ascii="Times New Roman" w:hAnsi="Times New Roman"/>
              </w:rPr>
            </w:pPr>
            <w:r w:rsidRPr="00733F0F">
              <w:rPr>
                <w:rFonts w:ascii="Times New Roman" w:hAnsi="Times New Roman"/>
                <w:sz w:val="22"/>
                <w:szCs w:val="22"/>
              </w:rPr>
              <w:t xml:space="preserve">3-4 months </w:t>
            </w:r>
          </w:p>
        </w:tc>
      </w:tr>
      <w:tr w:rsidR="005D18D7" w:rsidRPr="006079BD" w:rsidTr="00405A2F">
        <w:tc>
          <w:tcPr>
            <w:tcW w:w="5130" w:type="dxa"/>
          </w:tcPr>
          <w:p w:rsidR="005D18D7" w:rsidRPr="00733F0F" w:rsidRDefault="005D18D7" w:rsidP="00405A2F">
            <w:pPr>
              <w:tabs>
                <w:tab w:val="left" w:pos="0"/>
              </w:tabs>
              <w:rPr>
                <w:rFonts w:ascii="Times New Roman" w:hAnsi="Times New Roman"/>
              </w:rPr>
            </w:pPr>
            <w:r w:rsidRPr="00733F0F">
              <w:rPr>
                <w:rFonts w:ascii="Times New Roman" w:hAnsi="Times New Roman"/>
                <w:sz w:val="22"/>
                <w:szCs w:val="22"/>
              </w:rPr>
              <w:t>Data analysis</w:t>
            </w:r>
          </w:p>
        </w:tc>
        <w:tc>
          <w:tcPr>
            <w:tcW w:w="4140" w:type="dxa"/>
          </w:tcPr>
          <w:p w:rsidR="005D18D7" w:rsidRPr="00733F0F" w:rsidRDefault="005D18D7" w:rsidP="00405A2F">
            <w:pPr>
              <w:tabs>
                <w:tab w:val="left" w:pos="72"/>
              </w:tabs>
              <w:ind w:left="72"/>
              <w:rPr>
                <w:rFonts w:ascii="Times New Roman" w:hAnsi="Times New Roman"/>
              </w:rPr>
            </w:pPr>
            <w:r w:rsidRPr="00733F0F">
              <w:rPr>
                <w:rFonts w:ascii="Times New Roman" w:hAnsi="Times New Roman"/>
                <w:sz w:val="22"/>
                <w:szCs w:val="22"/>
              </w:rPr>
              <w:t>4-5 months</w:t>
            </w:r>
          </w:p>
        </w:tc>
      </w:tr>
      <w:tr w:rsidR="005D18D7" w:rsidRPr="006079BD" w:rsidTr="00405A2F">
        <w:trPr>
          <w:trHeight w:val="845"/>
        </w:trPr>
        <w:tc>
          <w:tcPr>
            <w:tcW w:w="5130" w:type="dxa"/>
          </w:tcPr>
          <w:p w:rsidR="005D18D7" w:rsidRPr="00733F0F" w:rsidRDefault="005D18D7" w:rsidP="00405A2F">
            <w:pPr>
              <w:tabs>
                <w:tab w:val="left" w:pos="0"/>
              </w:tabs>
              <w:ind w:hanging="108"/>
              <w:rPr>
                <w:rFonts w:ascii="Times New Roman" w:hAnsi="Times New Roman"/>
              </w:rPr>
            </w:pPr>
            <w:r w:rsidRPr="00733F0F">
              <w:rPr>
                <w:rFonts w:ascii="Times New Roman" w:hAnsi="Times New Roman"/>
                <w:sz w:val="22"/>
                <w:szCs w:val="22"/>
              </w:rPr>
              <w:t xml:space="preserve">  Prepare survey report and technical documentation; Prepare summary reports for each professional </w:t>
            </w:r>
            <w:r>
              <w:rPr>
                <w:rFonts w:ascii="Times New Roman" w:hAnsi="Times New Roman"/>
                <w:sz w:val="22"/>
                <w:szCs w:val="22"/>
              </w:rPr>
              <w:t>organization</w:t>
            </w:r>
            <w:r w:rsidRPr="00733F0F">
              <w:rPr>
                <w:rFonts w:ascii="Times New Roman" w:hAnsi="Times New Roman"/>
                <w:sz w:val="22"/>
                <w:szCs w:val="22"/>
              </w:rPr>
              <w:t xml:space="preserve">  </w:t>
            </w:r>
          </w:p>
        </w:tc>
        <w:tc>
          <w:tcPr>
            <w:tcW w:w="4140" w:type="dxa"/>
          </w:tcPr>
          <w:p w:rsidR="005D18D7" w:rsidRPr="00733F0F" w:rsidRDefault="005D18D7" w:rsidP="00405A2F">
            <w:pPr>
              <w:tabs>
                <w:tab w:val="left" w:pos="72"/>
              </w:tabs>
              <w:ind w:left="72"/>
              <w:rPr>
                <w:rFonts w:ascii="Times New Roman" w:hAnsi="Times New Roman"/>
              </w:rPr>
            </w:pPr>
            <w:r w:rsidRPr="00733F0F">
              <w:rPr>
                <w:rFonts w:ascii="Times New Roman" w:hAnsi="Times New Roman"/>
                <w:sz w:val="22"/>
                <w:szCs w:val="22"/>
              </w:rPr>
              <w:t>6-11 months</w:t>
            </w:r>
          </w:p>
        </w:tc>
      </w:tr>
      <w:tr w:rsidR="005D18D7" w:rsidRPr="006079BD" w:rsidTr="00405A2F">
        <w:tc>
          <w:tcPr>
            <w:tcW w:w="5130" w:type="dxa"/>
          </w:tcPr>
          <w:p w:rsidR="005D18D7" w:rsidRPr="00733F0F" w:rsidRDefault="005D18D7" w:rsidP="00405A2F">
            <w:pPr>
              <w:tabs>
                <w:tab w:val="left" w:pos="0"/>
              </w:tabs>
              <w:rPr>
                <w:rFonts w:ascii="Times New Roman" w:hAnsi="Times New Roman"/>
              </w:rPr>
            </w:pPr>
            <w:r w:rsidRPr="00733F0F">
              <w:rPr>
                <w:rFonts w:ascii="Times New Roman" w:hAnsi="Times New Roman"/>
                <w:sz w:val="22"/>
                <w:szCs w:val="22"/>
              </w:rPr>
              <w:t>Web-dissemination of survey report</w:t>
            </w:r>
          </w:p>
        </w:tc>
        <w:tc>
          <w:tcPr>
            <w:tcW w:w="4140" w:type="dxa"/>
          </w:tcPr>
          <w:p w:rsidR="005D18D7" w:rsidRPr="006B5329" w:rsidRDefault="005D18D7" w:rsidP="00405A2F">
            <w:pPr>
              <w:tabs>
                <w:tab w:val="left" w:pos="72"/>
              </w:tabs>
              <w:ind w:left="72"/>
              <w:rPr>
                <w:rFonts w:ascii="Times New Roman" w:hAnsi="Times New Roman"/>
              </w:rPr>
            </w:pPr>
            <w:r w:rsidRPr="008E70BA">
              <w:rPr>
                <w:rFonts w:ascii="Times New Roman" w:hAnsi="Times New Roman"/>
                <w:sz w:val="22"/>
                <w:szCs w:val="22"/>
              </w:rPr>
              <w:t>12 months</w:t>
            </w:r>
          </w:p>
        </w:tc>
      </w:tr>
    </w:tbl>
    <w:p w:rsidR="005D18D7" w:rsidRPr="008E70BA" w:rsidRDefault="005D18D7" w:rsidP="005D18D7">
      <w:pPr>
        <w:tabs>
          <w:tab w:val="left" w:pos="0"/>
          <w:tab w:val="left" w:pos="720"/>
          <w:tab w:val="left" w:pos="1080"/>
        </w:tabs>
        <w:spacing w:line="480" w:lineRule="auto"/>
        <w:rPr>
          <w:rFonts w:ascii="Times New Roman" w:hAnsi="Times New Roman"/>
          <w:bCs/>
          <w:color w:val="000000"/>
        </w:rPr>
      </w:pPr>
      <w:r>
        <w:rPr>
          <w:rFonts w:ascii="Times New Roman" w:hAnsi="Times New Roman"/>
          <w:b/>
          <w:bCs/>
          <w:color w:val="000000"/>
        </w:rPr>
        <w:t>*</w:t>
      </w:r>
      <w:r w:rsidRPr="008E70BA">
        <w:rPr>
          <w:rFonts w:ascii="Times New Roman" w:hAnsi="Times New Roman"/>
          <w:bCs/>
          <w:color w:val="000000"/>
        </w:rPr>
        <w:t>But no earlier than late January 2011</w:t>
      </w:r>
    </w:p>
    <w:p w:rsidR="005D18D7" w:rsidRPr="009B1294" w:rsidRDefault="005D18D7" w:rsidP="005D18D7">
      <w:pPr>
        <w:tabs>
          <w:tab w:val="left" w:pos="0"/>
        </w:tabs>
        <w:spacing w:line="480" w:lineRule="auto"/>
        <w:rPr>
          <w:rFonts w:ascii="Times New Roman" w:hAnsi="Times New Roman"/>
          <w:b/>
          <w:color w:val="000000"/>
          <w:sz w:val="28"/>
          <w:szCs w:val="28"/>
        </w:rPr>
      </w:pPr>
      <w:r>
        <w:rPr>
          <w:rFonts w:ascii="Times New Roman" w:hAnsi="Times New Roman"/>
          <w:b/>
          <w:color w:val="000000"/>
          <w:sz w:val="28"/>
          <w:szCs w:val="28"/>
        </w:rPr>
        <w:t>A</w:t>
      </w:r>
      <w:r w:rsidRPr="009B1294">
        <w:rPr>
          <w:rFonts w:ascii="Times New Roman" w:hAnsi="Times New Roman"/>
          <w:b/>
          <w:color w:val="000000"/>
          <w:sz w:val="28"/>
          <w:szCs w:val="28"/>
        </w:rPr>
        <w:t>17. Reason(s) Display of OMB Expiration Date is Inappropriate</w:t>
      </w:r>
    </w:p>
    <w:p w:rsidR="005D18D7" w:rsidRDefault="005D18D7" w:rsidP="005D18D7">
      <w:pPr>
        <w:tabs>
          <w:tab w:val="left" w:pos="0"/>
          <w:tab w:val="left" w:pos="1080"/>
        </w:tabs>
        <w:spacing w:line="480" w:lineRule="auto"/>
        <w:rPr>
          <w:rFonts w:ascii="Times New Roman" w:hAnsi="Times New Roman"/>
          <w:color w:val="000000"/>
        </w:rPr>
      </w:pPr>
      <w:r>
        <w:rPr>
          <w:rFonts w:ascii="Times New Roman" w:hAnsi="Times New Roman"/>
          <w:color w:val="000000"/>
        </w:rPr>
        <w:t>There is no request for an expiration date display exemption.</w:t>
      </w:r>
    </w:p>
    <w:p w:rsidR="005D18D7" w:rsidRPr="009B1294" w:rsidRDefault="005D18D7" w:rsidP="005D18D7">
      <w:pPr>
        <w:tabs>
          <w:tab w:val="left" w:pos="0"/>
          <w:tab w:val="left" w:pos="1080"/>
        </w:tabs>
        <w:spacing w:line="480" w:lineRule="auto"/>
        <w:rPr>
          <w:rFonts w:ascii="Times New Roman" w:hAnsi="Times New Roman"/>
          <w:b/>
          <w:color w:val="000000"/>
          <w:sz w:val="28"/>
          <w:szCs w:val="28"/>
        </w:rPr>
      </w:pPr>
      <w:r>
        <w:rPr>
          <w:rFonts w:ascii="Times New Roman" w:hAnsi="Times New Roman"/>
          <w:b/>
          <w:color w:val="000000"/>
          <w:sz w:val="28"/>
          <w:szCs w:val="28"/>
        </w:rPr>
        <w:t>A</w:t>
      </w:r>
      <w:r w:rsidRPr="009B1294">
        <w:rPr>
          <w:rFonts w:ascii="Times New Roman" w:hAnsi="Times New Roman"/>
          <w:b/>
          <w:color w:val="000000"/>
          <w:sz w:val="28"/>
          <w:szCs w:val="28"/>
        </w:rPr>
        <w:t>18. Exceptions to Certification for Paperwork Reduction Act Submissions</w:t>
      </w:r>
    </w:p>
    <w:p w:rsidR="00A43DC5" w:rsidRDefault="005D18D7" w:rsidP="005D18D7">
      <w:pPr>
        <w:tabs>
          <w:tab w:val="left" w:pos="0"/>
          <w:tab w:val="left" w:pos="360"/>
          <w:tab w:val="left" w:pos="1080"/>
        </w:tabs>
        <w:spacing w:line="480" w:lineRule="auto"/>
      </w:pPr>
      <w:r>
        <w:rPr>
          <w:rFonts w:ascii="Times New Roman" w:hAnsi="Times New Roman"/>
          <w:color w:val="000000"/>
        </w:rPr>
        <w:t xml:space="preserve">There are no exceptions being sought to the certification statement.  </w:t>
      </w:r>
    </w:p>
    <w:sectPr w:rsidR="00A43DC5" w:rsidSect="00A43D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AS Monospace">
    <w:altName w:val="Lucida Console"/>
    <w:panose1 w:val="00000000000000000000"/>
    <w:charset w:val="00"/>
    <w:family w:val="modern"/>
    <w:notTrueType/>
    <w:pitch w:val="fixed"/>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A1D37"/>
    <w:multiLevelType w:val="hybridMultilevel"/>
    <w:tmpl w:val="8980802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27C2071"/>
    <w:multiLevelType w:val="hybridMultilevel"/>
    <w:tmpl w:val="7716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E92730"/>
    <w:multiLevelType w:val="hybridMultilevel"/>
    <w:tmpl w:val="B8D8CDF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revisionView w:markup="0"/>
  <w:trackRevisions/>
  <w:defaultTabStop w:val="720"/>
  <w:characterSpacingControl w:val="doNotCompress"/>
  <w:compat/>
  <w:rsids>
    <w:rsidRoot w:val="005D18D7"/>
    <w:rsid w:val="00095EC5"/>
    <w:rsid w:val="00313E33"/>
    <w:rsid w:val="00425F66"/>
    <w:rsid w:val="005D18D7"/>
    <w:rsid w:val="007D0DAE"/>
    <w:rsid w:val="007D50D8"/>
    <w:rsid w:val="00A43DC5"/>
    <w:rsid w:val="00F074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8D7"/>
    <w:pPr>
      <w:widowControl w:val="0"/>
      <w:autoSpaceDE w:val="0"/>
      <w:autoSpaceDN w:val="0"/>
      <w:adjustRightInd w:val="0"/>
      <w:spacing w:after="0" w:line="240" w:lineRule="auto"/>
    </w:pPr>
    <w:rPr>
      <w:rFonts w:ascii="SAS Monospace" w:eastAsia="Times New Roman" w:hAnsi="SAS Monosp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5D18D7"/>
    <w:pPr>
      <w:ind w:left="360" w:hanging="360"/>
      <w:outlineLvl w:val="0"/>
    </w:pPr>
  </w:style>
  <w:style w:type="paragraph" w:customStyle="1" w:styleId="QuickA">
    <w:name w:val="Quick A."/>
    <w:basedOn w:val="Normal"/>
    <w:uiPriority w:val="99"/>
    <w:rsid w:val="005D18D7"/>
    <w:pPr>
      <w:ind w:left="1080" w:hanging="360"/>
    </w:pPr>
  </w:style>
  <w:style w:type="paragraph" w:customStyle="1" w:styleId="Level2">
    <w:name w:val="Level 2"/>
    <w:basedOn w:val="Normal"/>
    <w:uiPriority w:val="99"/>
    <w:rsid w:val="005D18D7"/>
    <w:pPr>
      <w:ind w:left="720" w:hanging="360"/>
      <w:outlineLvl w:val="1"/>
    </w:pPr>
  </w:style>
  <w:style w:type="paragraph" w:styleId="BodyTextIndent3">
    <w:name w:val="Body Text Indent 3"/>
    <w:basedOn w:val="Normal"/>
    <w:link w:val="BodyTextIndent3Char"/>
    <w:uiPriority w:val="99"/>
    <w:rsid w:val="005D18D7"/>
    <w:pPr>
      <w:widowControl/>
      <w:autoSpaceDE/>
      <w:autoSpaceDN/>
      <w:adjustRightInd/>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uiPriority w:val="99"/>
    <w:rsid w:val="005D18D7"/>
    <w:rPr>
      <w:rFonts w:ascii="Times New Roman" w:eastAsia="Times New Roman" w:hAnsi="Times New Roman" w:cs="Times New Roman"/>
      <w:sz w:val="16"/>
      <w:szCs w:val="16"/>
    </w:rPr>
  </w:style>
  <w:style w:type="character" w:styleId="Hyperlink">
    <w:name w:val="Hyperlink"/>
    <w:basedOn w:val="DefaultParagraphFont"/>
    <w:uiPriority w:val="99"/>
    <w:rsid w:val="005D18D7"/>
    <w:rPr>
      <w:rFonts w:cs="Times New Roman"/>
      <w:color w:val="000099"/>
      <w:u w:val="single"/>
    </w:rPr>
  </w:style>
  <w:style w:type="paragraph" w:styleId="ListParagraph">
    <w:name w:val="List Paragraph"/>
    <w:basedOn w:val="Normal"/>
    <w:uiPriority w:val="99"/>
    <w:qFormat/>
    <w:rsid w:val="005D18D7"/>
    <w:pPr>
      <w:ind w:left="720"/>
    </w:pPr>
  </w:style>
  <w:style w:type="paragraph" w:styleId="CommentText">
    <w:name w:val="annotation text"/>
    <w:basedOn w:val="Normal"/>
    <w:link w:val="CommentTextChar"/>
    <w:uiPriority w:val="99"/>
    <w:rsid w:val="005D18D7"/>
    <w:rPr>
      <w:rFonts w:ascii="TimesNewRoman,Bold" w:hAnsi="TimesNewRoman,Bold"/>
      <w:sz w:val="20"/>
      <w:szCs w:val="20"/>
    </w:rPr>
  </w:style>
  <w:style w:type="character" w:customStyle="1" w:styleId="CommentTextChar">
    <w:name w:val="Comment Text Char"/>
    <w:basedOn w:val="DefaultParagraphFont"/>
    <w:link w:val="CommentText"/>
    <w:uiPriority w:val="99"/>
    <w:rsid w:val="005D18D7"/>
    <w:rPr>
      <w:rFonts w:ascii="TimesNewRoman,Bold" w:eastAsia="Times New Roman" w:hAnsi="TimesNewRoman,Bold" w:cs="Times New Roman"/>
      <w:sz w:val="20"/>
      <w:szCs w:val="20"/>
    </w:rPr>
  </w:style>
  <w:style w:type="paragraph" w:styleId="BalloonText">
    <w:name w:val="Balloon Text"/>
    <w:basedOn w:val="Normal"/>
    <w:link w:val="BalloonTextChar"/>
    <w:uiPriority w:val="99"/>
    <w:semiHidden/>
    <w:unhideWhenUsed/>
    <w:rsid w:val="00095EC5"/>
    <w:rPr>
      <w:rFonts w:ascii="Tahoma" w:hAnsi="Tahoma" w:cs="Tahoma"/>
      <w:sz w:val="16"/>
      <w:szCs w:val="16"/>
    </w:rPr>
  </w:style>
  <w:style w:type="character" w:customStyle="1" w:styleId="BalloonTextChar">
    <w:name w:val="Balloon Text Char"/>
    <w:basedOn w:val="DefaultParagraphFont"/>
    <w:link w:val="BalloonText"/>
    <w:uiPriority w:val="99"/>
    <w:semiHidden/>
    <w:rsid w:val="00095EC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ansord@ucmail.uc.edu" TargetMode="External"/><Relationship Id="rId13" Type="http://schemas.openxmlformats.org/officeDocument/2006/relationships/hyperlink" Target="mailto:aberry@emory.edu" TargetMode="External"/><Relationship Id="rId18" Type="http://schemas.openxmlformats.org/officeDocument/2006/relationships/hyperlink" Target="mailto:covingtons@durhamtech.edu" TargetMode="External"/><Relationship Id="rId26" Type="http://schemas.openxmlformats.org/officeDocument/2006/relationships/hyperlink" Target="mailto:mikej@pharmacytechnician.org" TargetMode="External"/><Relationship Id="rId3" Type="http://schemas.openxmlformats.org/officeDocument/2006/relationships/settings" Target="settings.xml"/><Relationship Id="rId21" Type="http://schemas.openxmlformats.org/officeDocument/2006/relationships/hyperlink" Target="mailto:creilly@ashp.org" TargetMode="External"/><Relationship Id="rId7" Type="http://schemas.openxmlformats.org/officeDocument/2006/relationships/hyperlink" Target="mailto:lboras@charter.net" TargetMode="External"/><Relationship Id="rId12" Type="http://schemas.openxmlformats.org/officeDocument/2006/relationships/hyperlink" Target="mailto:nancy.hughes@ana.org" TargetMode="External"/><Relationship Id="rId17" Type="http://schemas.openxmlformats.org/officeDocument/2006/relationships/hyperlink" Target="mailto:karl.wagner@providence-stjohnhealth.org" TargetMode="External"/><Relationship Id="rId25" Type="http://schemas.openxmlformats.org/officeDocument/2006/relationships/hyperlink" Target="mailto:kathy.marinucci@ins1.org" TargetMode="External"/><Relationship Id="rId2" Type="http://schemas.openxmlformats.org/officeDocument/2006/relationships/styles" Target="styles.xml"/><Relationship Id="rId16" Type="http://schemas.openxmlformats.org/officeDocument/2006/relationships/hyperlink" Target="mailto:gmallory@ons.org" TargetMode="External"/><Relationship Id="rId20" Type="http://schemas.openxmlformats.org/officeDocument/2006/relationships/hyperlink" Target="mailto:ristich@ada.or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dc.gov/niosh/docket/nioshdocket0135.html" TargetMode="External"/><Relationship Id="rId11" Type="http://schemas.openxmlformats.org/officeDocument/2006/relationships/hyperlink" Target="mailto:mmay@delta.edu" TargetMode="External"/><Relationship Id="rId24" Type="http://schemas.openxmlformats.org/officeDocument/2006/relationships/hyperlink" Target="mailto:natalie@iahcssm.org" TargetMode="External"/><Relationship Id="rId5" Type="http://schemas.openxmlformats.org/officeDocument/2006/relationships/hyperlink" Target="mailto:jboiano@cdc.gov" TargetMode="External"/><Relationship Id="rId15" Type="http://schemas.openxmlformats.org/officeDocument/2006/relationships/hyperlink" Target="mailto:rharris@asrt.org" TargetMode="External"/><Relationship Id="rId23" Type="http://schemas.openxmlformats.org/officeDocument/2006/relationships/hyperlink" Target="mailto:kfrey@ast.org" TargetMode="External"/><Relationship Id="rId28" Type="http://schemas.openxmlformats.org/officeDocument/2006/relationships/hyperlink" Target="mailto:cfriss@smithbucklin.com" TargetMode="External"/><Relationship Id="rId10" Type="http://schemas.openxmlformats.org/officeDocument/2006/relationships/hyperlink" Target="mailto:mogg@aorn.org" TargetMode="External"/><Relationship Id="rId19" Type="http://schemas.openxmlformats.org/officeDocument/2006/relationships/hyperlink" Target="mailto:cjradaa@aol.com" TargetMode="External"/><Relationship Id="rId4" Type="http://schemas.openxmlformats.org/officeDocument/2006/relationships/webSettings" Target="webSettings.xml"/><Relationship Id="rId9" Type="http://schemas.openxmlformats.org/officeDocument/2006/relationships/hyperlink" Target="mailto:lthiemann@aana.com" TargetMode="External"/><Relationship Id="rId14" Type="http://schemas.openxmlformats.org/officeDocument/2006/relationships/hyperlink" Target="mailto:jonathan.katz@yale.edu" TargetMode="External"/><Relationship Id="rId22" Type="http://schemas.openxmlformats.org/officeDocument/2006/relationships/hyperlink" Target="mailto:lwilson@aspan.org" TargetMode="External"/><Relationship Id="rId27" Type="http://schemas.openxmlformats.org/officeDocument/2006/relationships/hyperlink" Target="mailto:ruth@namgmt.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5717</Words>
  <Characters>32588</Characters>
  <Application>Microsoft Office Word</Application>
  <DocSecurity>0</DocSecurity>
  <Lines>271</Lines>
  <Paragraphs>76</Paragraphs>
  <ScaleCrop>false</ScaleCrop>
  <Company>CDC</Company>
  <LinksUpToDate>false</LinksUpToDate>
  <CharactersWithSpaces>38229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jmb4</dc:creator>
  <cp:keywords/>
  <dc:description/>
  <cp:lastModifiedBy>plg3</cp:lastModifiedBy>
  <cp:revision>3</cp:revision>
  <dcterms:created xsi:type="dcterms:W3CDTF">2010-08-02T15:48:00Z</dcterms:created>
  <dcterms:modified xsi:type="dcterms:W3CDTF">2010-08-03T17:28:00Z</dcterms:modified>
</cp:coreProperties>
</file>