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B5" w:rsidRDefault="0028183C" w:rsidP="005F35B5">
      <w:pPr>
        <w:rPr>
          <w:sz w:val="28"/>
        </w:rPr>
      </w:pPr>
      <w:r w:rsidRPr="002F73A7">
        <w:tab/>
      </w:r>
      <w:r w:rsidRPr="002F73A7">
        <w:tab/>
      </w:r>
      <w:r w:rsidRPr="002F73A7">
        <w:tab/>
      </w:r>
      <w:r w:rsidRPr="002F73A7">
        <w:tab/>
      </w:r>
      <w:r w:rsidRPr="002F73A7">
        <w:tab/>
      </w:r>
      <w:r w:rsidRPr="002F73A7">
        <w:tab/>
      </w:r>
      <w:r w:rsidRPr="002F73A7">
        <w:tab/>
      </w:r>
      <w:r w:rsidRPr="002F73A7">
        <w:tab/>
      </w:r>
    </w:p>
    <w:p w:rsidR="0028183C" w:rsidRDefault="0028183C" w:rsidP="0028183C">
      <w:pPr>
        <w:pStyle w:val="Heading2"/>
        <w:rPr>
          <w:sz w:val="28"/>
        </w:rPr>
      </w:pPr>
      <w:r>
        <w:rPr>
          <w:sz w:val="28"/>
        </w:rPr>
        <w:t>DOCUMENTATION FOR THE GENERIC CLEARANCE</w:t>
      </w:r>
    </w:p>
    <w:p w:rsidR="0028183C" w:rsidRDefault="0028183C" w:rsidP="0028183C">
      <w:pPr>
        <w:jc w:val="center"/>
      </w:pPr>
      <w:r>
        <w:rPr>
          <w:b/>
          <w:sz w:val="28"/>
        </w:rPr>
        <w:t>OF CUSTOMER SATISFACTION SURVEYS</w:t>
      </w:r>
    </w:p>
    <w:p w:rsidR="0028183C" w:rsidRDefault="008F1553" w:rsidP="0028183C">
      <w:r>
        <w:rPr>
          <w:noProof/>
        </w:rPr>
        <w:pict>
          <v:line id="_x0000_s1027" style="position:absolute;z-index:251658240" from="0,0" to="468pt,0" o:allowincell="f" strokeweight="1.5pt"/>
        </w:pict>
      </w:r>
    </w:p>
    <w:p w:rsidR="0028183C" w:rsidRDefault="0028183C" w:rsidP="0028183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8183C" w:rsidRPr="00EB2E33" w:rsidRDefault="0028183C" w:rsidP="0028183C">
      <w:r w:rsidRPr="009F2C1D">
        <w:rPr>
          <w:b/>
        </w:rPr>
        <w:t>TITLE OF INFORMATIO</w:t>
      </w:r>
      <w:r>
        <w:rPr>
          <w:b/>
        </w:rPr>
        <w:t>N</w:t>
      </w:r>
      <w:r w:rsidRPr="009F2C1D">
        <w:rPr>
          <w:b/>
        </w:rPr>
        <w:t xml:space="preserve"> COLLECTION:</w:t>
      </w:r>
      <w:r>
        <w:rPr>
          <w:b/>
        </w:rPr>
        <w:t xml:space="preserve">  </w:t>
      </w:r>
      <w:r>
        <w:t>SSA Redesigned Home Page (</w:t>
      </w:r>
      <w:hyperlink r:id="rId5" w:history="1">
        <w:r w:rsidRPr="00AB30C2">
          <w:rPr>
            <w:rStyle w:val="Hyperlink"/>
          </w:rPr>
          <w:t>www.socialsecurity.gov</w:t>
        </w:r>
      </w:hyperlink>
      <w:r>
        <w:t>) Redesign – Electronic Bulletin Boards and Focus Group Discussions</w:t>
      </w:r>
    </w:p>
    <w:p w:rsidR="0028183C" w:rsidRPr="009F2C1D" w:rsidRDefault="0028183C" w:rsidP="0028183C">
      <w:pPr>
        <w:rPr>
          <w:b/>
        </w:rPr>
      </w:pPr>
      <w:r w:rsidRPr="009F2C1D">
        <w:rPr>
          <w:b/>
        </w:rPr>
        <w:t xml:space="preserve">  </w:t>
      </w:r>
    </w:p>
    <w:p w:rsidR="0028183C" w:rsidRDefault="0028183C" w:rsidP="0028183C">
      <w:r>
        <w:rPr>
          <w:b/>
        </w:rPr>
        <w:t xml:space="preserve">SSA SUB-NUMBER:  </w:t>
      </w:r>
      <w:r w:rsidRPr="00BB08D7">
        <w:t>A-0</w:t>
      </w:r>
      <w:r>
        <w:t>2</w:t>
      </w:r>
      <w:r w:rsidRPr="009F2C1D">
        <w:t xml:space="preserve"> </w:t>
      </w:r>
    </w:p>
    <w:p w:rsidR="0028183C" w:rsidRDefault="0028183C" w:rsidP="0028183C">
      <w:pPr>
        <w:rPr>
          <w:b/>
        </w:rPr>
      </w:pPr>
    </w:p>
    <w:p w:rsidR="0028183C" w:rsidRDefault="0028183C" w:rsidP="0028183C">
      <w:pPr>
        <w:tabs>
          <w:tab w:val="left" w:pos="8100"/>
          <w:tab w:val="left" w:pos="8640"/>
        </w:tabs>
        <w:ind w:right="-180"/>
        <w:rPr>
          <w:rFonts w:cs="Arial"/>
          <w:bCs/>
        </w:rPr>
      </w:pPr>
      <w:r>
        <w:rPr>
          <w:rFonts w:cs="Arial"/>
          <w:b/>
          <w:bCs/>
        </w:rPr>
        <w:t>BACKGROUND:</w:t>
      </w:r>
    </w:p>
    <w:p w:rsidR="0028183C" w:rsidRDefault="0028183C" w:rsidP="0028183C">
      <w:pPr>
        <w:tabs>
          <w:tab w:val="left" w:pos="8100"/>
          <w:tab w:val="left" w:pos="8640"/>
        </w:tabs>
        <w:ind w:right="-180"/>
        <w:rPr>
          <w:rFonts w:cs="Arial"/>
          <w:bCs/>
        </w:rPr>
      </w:pPr>
    </w:p>
    <w:p w:rsidR="005F35B5" w:rsidRDefault="005F35B5" w:rsidP="005F35B5">
      <w:pPr>
        <w:autoSpaceDE w:val="0"/>
        <w:autoSpaceDN w:val="0"/>
        <w:adjustRightInd w:val="0"/>
      </w:pPr>
      <w:r w:rsidRPr="00397F05">
        <w:t xml:space="preserve">In April 2009, President Obama announced the </w:t>
      </w:r>
      <w:r>
        <w:t>SAVE award initiative inviting F</w:t>
      </w:r>
      <w:r w:rsidRPr="00397F05">
        <w:t>ederal employees nationwide to submit suggestions t</w:t>
      </w:r>
      <w:r>
        <w:t>o the White House on ways F</w:t>
      </w:r>
      <w:r w:rsidRPr="00397F05">
        <w:t xml:space="preserve">ederal agencies could save money.  </w:t>
      </w:r>
      <w:r>
        <w:t>A</w:t>
      </w:r>
      <w:r w:rsidRPr="00274D32">
        <w:t>n SSA employee</w:t>
      </w:r>
      <w:r>
        <w:t xml:space="preserve"> from Alabama</w:t>
      </w:r>
      <w:r w:rsidRPr="00274D32">
        <w:t>, Christie Dickson, was one of the finalists for the President’s SAVE Award.  Ms. Dixon’s suggestion was to increase efficiency by adding an appointment-schedul</w:t>
      </w:r>
      <w:r>
        <w:t xml:space="preserve">ing tool to the agency website </w:t>
      </w:r>
      <w:r w:rsidRPr="00274D32">
        <w:t xml:space="preserve">so that members of the public can schedule appointments online.  </w:t>
      </w:r>
      <w:r>
        <w:t xml:space="preserve">Additionally, OMB issued a memorandum </w:t>
      </w:r>
      <w:r w:rsidRPr="00274D32">
        <w:t>on December 21, 2009</w:t>
      </w:r>
      <w:r>
        <w:t>,</w:t>
      </w:r>
      <w:r w:rsidRPr="00274D32">
        <w:t xml:space="preserve"> requiring all agencies to </w:t>
      </w:r>
      <w:r w:rsidRPr="00CF07B2">
        <w:t>submit a wr</w:t>
      </w:r>
      <w:r>
        <w:t xml:space="preserve">itten plan for implementing </w:t>
      </w:r>
      <w:r w:rsidRPr="00CF07B2">
        <w:t>initiatives that expand citizens’ access to services through the Internet.  The suggesti</w:t>
      </w:r>
      <w:r>
        <w:t xml:space="preserve">on from Ms. Dickson was the </w:t>
      </w:r>
      <w:r w:rsidRPr="00CF07B2">
        <w:t>first of those required initiatives</w:t>
      </w:r>
      <w:r>
        <w:t>.</w:t>
      </w:r>
    </w:p>
    <w:p w:rsidR="005F35B5" w:rsidRDefault="005F35B5" w:rsidP="0028183C">
      <w:pPr>
        <w:autoSpaceDE w:val="0"/>
        <w:autoSpaceDN w:val="0"/>
        <w:adjustRightInd w:val="0"/>
      </w:pPr>
    </w:p>
    <w:p w:rsidR="0028183C" w:rsidRDefault="005F35B5" w:rsidP="0028183C">
      <w:pPr>
        <w:autoSpaceDE w:val="0"/>
        <w:autoSpaceDN w:val="0"/>
        <w:adjustRightInd w:val="0"/>
      </w:pPr>
      <w:r>
        <w:t xml:space="preserve">We developed the </w:t>
      </w:r>
      <w:r w:rsidR="0028183C">
        <w:t>Internet Service Channeling G</w:t>
      </w:r>
      <w:r>
        <w:t xml:space="preserve">uide in response to the </w:t>
      </w:r>
      <w:r w:rsidR="0028183C">
        <w:t>White House directive related to the Presidential “SAVE” award contest.  In developing and testing the Service Channelin</w:t>
      </w:r>
      <w:r w:rsidR="00290A74">
        <w:t>g Guide</w:t>
      </w:r>
      <w:r w:rsidR="0028183C">
        <w:t xml:space="preserve"> (OMB Number:</w:t>
      </w:r>
      <w:r w:rsidR="0028183C" w:rsidRPr="00B27E28">
        <w:rPr>
          <w:rFonts w:cs="Arial"/>
          <w:color w:val="000000"/>
        </w:rPr>
        <w:t xml:space="preserve"> </w:t>
      </w:r>
      <w:r w:rsidR="0028183C" w:rsidRPr="00BB08D7">
        <w:rPr>
          <w:rFonts w:cs="Arial"/>
        </w:rPr>
        <w:t>0960-0526</w:t>
      </w:r>
      <w:r>
        <w:t>)</w:t>
      </w:r>
      <w:r w:rsidR="007C2AD0">
        <w:t>, we</w:t>
      </w:r>
      <w:r>
        <w:t xml:space="preserve"> realized </w:t>
      </w:r>
      <w:r w:rsidR="007C2AD0">
        <w:t xml:space="preserve">we needed to modify </w:t>
      </w:r>
      <w:r>
        <w:t xml:space="preserve">the </w:t>
      </w:r>
      <w:r w:rsidR="003534F6">
        <w:t xml:space="preserve">SSA website </w:t>
      </w:r>
      <w:r>
        <w:t>home</w:t>
      </w:r>
      <w:r w:rsidR="003534F6">
        <w:t xml:space="preserve"> page </w:t>
      </w:r>
      <w:r>
        <w:t xml:space="preserve">so that we could </w:t>
      </w:r>
      <w:r w:rsidR="0028183C">
        <w:t xml:space="preserve">properly accommodate the changes resulting from the Guide.  </w:t>
      </w:r>
    </w:p>
    <w:p w:rsidR="0028183C" w:rsidRDefault="0028183C" w:rsidP="0028183C">
      <w:pPr>
        <w:autoSpaceDE w:val="0"/>
        <w:autoSpaceDN w:val="0"/>
        <w:adjustRightInd w:val="0"/>
      </w:pPr>
    </w:p>
    <w:p w:rsidR="0028183C" w:rsidRDefault="005F35B5" w:rsidP="0028183C">
      <w:pPr>
        <w:autoSpaceDE w:val="0"/>
        <w:autoSpaceDN w:val="0"/>
        <w:adjustRightInd w:val="0"/>
      </w:pPr>
      <w:r>
        <w:t xml:space="preserve">Therefore, we </w:t>
      </w:r>
      <w:r w:rsidR="0028183C">
        <w:t>deve</w:t>
      </w:r>
      <w:r w:rsidR="007C2AD0">
        <w:t xml:space="preserve">loped a new home page we believe </w:t>
      </w:r>
      <w:r w:rsidR="0028183C">
        <w:t>work</w:t>
      </w:r>
      <w:r w:rsidR="007C2AD0">
        <w:t>s</w:t>
      </w:r>
      <w:r w:rsidR="0028183C">
        <w:t xml:space="preserve"> well with th</w:t>
      </w:r>
      <w:r w:rsidR="003534F6">
        <w:t>e Guide</w:t>
      </w:r>
      <w:r w:rsidR="0028183C">
        <w:t xml:space="preserve">.  </w:t>
      </w:r>
      <w:r w:rsidR="007C2AD0">
        <w:t>We have slated the l</w:t>
      </w:r>
      <w:r w:rsidR="0028183C">
        <w:t>aunch of the home page containing the Ser</w:t>
      </w:r>
      <w:r w:rsidR="007C2AD0">
        <w:t xml:space="preserve">vice Channeling Guide </w:t>
      </w:r>
      <w:r w:rsidR="0028183C">
        <w:t>for November 1, 2010.  Since there is not time to test the home</w:t>
      </w:r>
      <w:r w:rsidR="003534F6">
        <w:t xml:space="preserve"> page before the release, we would like to conduct post-release testing in</w:t>
      </w:r>
      <w:r w:rsidR="0028183C">
        <w:t xml:space="preserve"> both bulletin board and focus group formats.  </w:t>
      </w:r>
    </w:p>
    <w:p w:rsidR="0028183C" w:rsidRDefault="0028183C" w:rsidP="0028183C">
      <w:pPr>
        <w:autoSpaceDE w:val="0"/>
        <w:autoSpaceDN w:val="0"/>
        <w:adjustRightInd w:val="0"/>
      </w:pPr>
    </w:p>
    <w:p w:rsidR="0028183C" w:rsidRPr="003534F6" w:rsidRDefault="003534F6" w:rsidP="003534F6">
      <w:r>
        <w:t xml:space="preserve">Our </w:t>
      </w:r>
      <w:r w:rsidR="0028183C">
        <w:t>objective is to provide the public with an Internet site that is easy to understand</w:t>
      </w:r>
      <w:r>
        <w:t>,</w:t>
      </w:r>
      <w:r w:rsidR="0028183C">
        <w:t xml:space="preserve"> navigate, and helps users quickly and efficiently find the information and </w:t>
      </w:r>
      <w:r>
        <w:t>services they are seeking</w:t>
      </w:r>
      <w:r w:rsidR="0028183C">
        <w:t xml:space="preserve">.  </w:t>
      </w:r>
      <w:r w:rsidR="0028183C">
        <w:rPr>
          <w:rFonts w:cs="Arial"/>
          <w:bCs/>
        </w:rPr>
        <w:t>For this particular research project, we will elicit input from t</w:t>
      </w:r>
      <w:r w:rsidR="00290A74">
        <w:rPr>
          <w:rFonts w:cs="Arial"/>
          <w:bCs/>
        </w:rPr>
        <w:t>he public via focus groups and electronic bulletin b</w:t>
      </w:r>
      <w:r w:rsidR="0028183C">
        <w:rPr>
          <w:rFonts w:cs="Arial"/>
          <w:bCs/>
        </w:rPr>
        <w:t>oards (E</w:t>
      </w:r>
      <w:r w:rsidR="00290A74">
        <w:rPr>
          <w:rFonts w:cs="Arial"/>
          <w:bCs/>
        </w:rPr>
        <w:t>BB</w:t>
      </w:r>
      <w:r>
        <w:rPr>
          <w:rFonts w:cs="Arial"/>
          <w:bCs/>
        </w:rPr>
        <w:t>).  In particular, we wish to:</w:t>
      </w:r>
    </w:p>
    <w:p w:rsidR="0028183C" w:rsidRDefault="003534F6" w:rsidP="0028183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if  our</w:t>
      </w:r>
      <w:r w:rsidR="0028183C">
        <w:rPr>
          <w:rFonts w:ascii="Times New Roman" w:hAnsi="Times New Roman"/>
          <w:sz w:val="24"/>
          <w:szCs w:val="24"/>
        </w:rPr>
        <w:t xml:space="preserve"> newly redesigned home page improve</w:t>
      </w:r>
      <w:r>
        <w:rPr>
          <w:rFonts w:ascii="Times New Roman" w:hAnsi="Times New Roman"/>
          <w:sz w:val="24"/>
          <w:szCs w:val="24"/>
        </w:rPr>
        <w:t>s</w:t>
      </w:r>
      <w:r w:rsidR="0028183C">
        <w:rPr>
          <w:rFonts w:ascii="Times New Roman" w:hAnsi="Times New Roman"/>
          <w:sz w:val="24"/>
          <w:szCs w:val="24"/>
        </w:rPr>
        <w:t xml:space="preserve"> the ease with which users are able to find information and services on</w:t>
      </w:r>
      <w:r>
        <w:rPr>
          <w:rFonts w:ascii="Times New Roman" w:hAnsi="Times New Roman"/>
          <w:sz w:val="24"/>
          <w:szCs w:val="24"/>
        </w:rPr>
        <w:t xml:space="preserve"> the SSA website; </w:t>
      </w:r>
      <w:r w:rsidR="0028183C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28183C" w:rsidRPr="00723E72" w:rsidRDefault="0028183C" w:rsidP="0028183C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/>
          <w:sz w:val="24"/>
          <w:szCs w:val="24"/>
        </w:rPr>
      </w:pPr>
    </w:p>
    <w:p w:rsidR="0028183C" w:rsidRPr="00723E72" w:rsidRDefault="003534F6" w:rsidP="0028183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Obtain recommendations </w:t>
      </w:r>
      <w:r w:rsidR="0028183C">
        <w:rPr>
          <w:rFonts w:ascii="Times New Roman" w:hAnsi="Times New Roman"/>
          <w:sz w:val="24"/>
          <w:szCs w:val="24"/>
        </w:rPr>
        <w:t>for making the SSA home page ea</w:t>
      </w:r>
      <w:r>
        <w:rPr>
          <w:rFonts w:ascii="Times New Roman" w:hAnsi="Times New Roman"/>
          <w:sz w:val="24"/>
          <w:szCs w:val="24"/>
        </w:rPr>
        <w:t>sier to navigate and understand.</w:t>
      </w:r>
      <w:r w:rsidR="0028183C">
        <w:rPr>
          <w:rFonts w:ascii="Times New Roman" w:hAnsi="Times New Roman"/>
          <w:sz w:val="24"/>
          <w:szCs w:val="24"/>
        </w:rPr>
        <w:t xml:space="preserve"> </w:t>
      </w:r>
    </w:p>
    <w:p w:rsidR="0028183C" w:rsidRDefault="0028183C" w:rsidP="0028183C">
      <w:r>
        <w:t xml:space="preserve"> </w:t>
      </w:r>
    </w:p>
    <w:p w:rsidR="003A6218" w:rsidRDefault="0028183C" w:rsidP="003A6218">
      <w:r>
        <w:lastRenderedPageBreak/>
        <w:t>We are proposing to conduct four focus group sessions a</w:t>
      </w:r>
      <w:r w:rsidR="00995972">
        <w:t>nd two EBB</w:t>
      </w:r>
      <w:r>
        <w:t xml:space="preserve"> sessions. </w:t>
      </w:r>
      <w:r w:rsidR="00995972">
        <w:t xml:space="preserve"> Similar to </w:t>
      </w:r>
      <w:r w:rsidR="003A6218">
        <w:t>focus group</w:t>
      </w:r>
      <w:r w:rsidR="00995972">
        <w:t>s</w:t>
      </w:r>
      <w:r w:rsidR="003A6218">
        <w:t xml:space="preserve">, EBBs are </w:t>
      </w:r>
      <w:r w:rsidR="003A6218" w:rsidRPr="003A6218">
        <w:t>online</w:t>
      </w:r>
      <w:r w:rsidR="003A6218">
        <w:t xml:space="preserve"> discussions, typically 20 to 25 individuals (per session), representative of a given population.  EBBs bring together participants to discuss their perceptions, opinions, beliefs, and attitudes about specific products, programs, or services.  </w:t>
      </w:r>
    </w:p>
    <w:p w:rsidR="003A6218" w:rsidRDefault="003A6218" w:rsidP="003A6218"/>
    <w:p w:rsidR="003A6218" w:rsidRDefault="003A6218" w:rsidP="003A6218">
      <w:r>
        <w:t>We will recruit the participants for both the focus groups and bulletin boards via a contractor.  The participant selection criterion for this research is as follows:</w:t>
      </w:r>
    </w:p>
    <w:p w:rsidR="003A6218" w:rsidRDefault="003A6218" w:rsidP="003A6218"/>
    <w:p w:rsidR="003A6218" w:rsidRDefault="003A6218" w:rsidP="003A6218">
      <w:pPr>
        <w:pStyle w:val="ListParagraph"/>
        <w:numPr>
          <w:ilvl w:val="0"/>
          <w:numId w:val="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Ages 25-64;</w:t>
      </w:r>
    </w:p>
    <w:p w:rsidR="003A6218" w:rsidRDefault="003A6218" w:rsidP="003A6218">
      <w:pPr>
        <w:pStyle w:val="ListParagraph"/>
        <w:numPr>
          <w:ilvl w:val="0"/>
          <w:numId w:val="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Small business owners;</w:t>
      </w:r>
    </w:p>
    <w:p w:rsidR="003A6218" w:rsidRDefault="003A6218" w:rsidP="003A621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Website visitors who are comfortable using the Internet;</w:t>
      </w:r>
    </w:p>
    <w:p w:rsidR="003A6218" w:rsidRDefault="003A6218" w:rsidP="003A621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Mix of race/ethnicity, sex/gender, income and education; and</w:t>
      </w:r>
      <w:r w:rsidR="00995972">
        <w:rPr>
          <w:rFonts w:ascii="Times New Roman" w:hAnsi="Times New Roman"/>
          <w:sz w:val="24"/>
          <w:szCs w:val="24"/>
        </w:rPr>
        <w:t>,</w:t>
      </w:r>
    </w:p>
    <w:p w:rsidR="003A6218" w:rsidRDefault="003A6218" w:rsidP="003A621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0" w:after="0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a retired or current Social Security Administration employee, state Disability Determination Services employee, contractor or family member of an employee or contractor.</w:t>
      </w:r>
    </w:p>
    <w:p w:rsidR="003A6218" w:rsidRDefault="003A6218" w:rsidP="003A6218"/>
    <w:p w:rsidR="003A6218" w:rsidRDefault="003A6218" w:rsidP="003A6218">
      <w:r>
        <w:t>The methodologies:</w:t>
      </w:r>
    </w:p>
    <w:p w:rsidR="003A6218" w:rsidRDefault="003A6218" w:rsidP="003A6218"/>
    <w:p w:rsidR="003A6218" w:rsidRDefault="003A6218" w:rsidP="003A62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 </w:t>
      </w:r>
      <w:r>
        <w:rPr>
          <w:rFonts w:ascii="Times New Roman" w:hAnsi="Times New Roman"/>
          <w:sz w:val="24"/>
          <w:szCs w:val="24"/>
          <w:u w:val="single"/>
        </w:rPr>
        <w:t>In-Person Focus Groups</w:t>
      </w:r>
      <w:r>
        <w:rPr>
          <w:rFonts w:ascii="Times New Roman" w:hAnsi="Times New Roman"/>
          <w:sz w:val="24"/>
          <w:szCs w:val="24"/>
        </w:rPr>
        <w:t xml:space="preserve"> – Recruit 40 for 32 to show.</w:t>
      </w:r>
    </w:p>
    <w:p w:rsidR="003A6218" w:rsidRDefault="003A6218" w:rsidP="003A6218">
      <w:pPr>
        <w:pStyle w:val="ListParagraph"/>
        <w:autoSpaceDE w:val="0"/>
        <w:autoSpaceDN w:val="0"/>
        <w:adjustRightInd w:val="0"/>
        <w:spacing w:before="0" w:after="0"/>
        <w:ind w:left="0"/>
        <w:rPr>
          <w:rFonts w:ascii="Times New Roman" w:hAnsi="Times New Roman"/>
          <w:sz w:val="24"/>
          <w:szCs w:val="24"/>
        </w:rPr>
      </w:pPr>
    </w:p>
    <w:p w:rsidR="003A6218" w:rsidRDefault="003A6218" w:rsidP="003A62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  <w:u w:val="single"/>
        </w:rPr>
        <w:t>Electronic Bulletin Boards</w:t>
      </w:r>
      <w:r>
        <w:rPr>
          <w:rFonts w:ascii="Times New Roman" w:hAnsi="Times New Roman"/>
          <w:sz w:val="24"/>
          <w:szCs w:val="24"/>
        </w:rPr>
        <w:t xml:space="preserve">  - Recruit to 50 for 40 to show.   </w:t>
      </w:r>
    </w:p>
    <w:p w:rsidR="003A6218" w:rsidRDefault="003A6218" w:rsidP="003A6218"/>
    <w:p w:rsidR="0028183C" w:rsidRDefault="003A6218" w:rsidP="0028183C">
      <w:r>
        <w:t xml:space="preserve">We will compile the results from the EBBs and focus groups and prepare a written report that we will post on our Intranet site at:  </w:t>
      </w:r>
      <w:hyperlink r:id="rId6" w:history="1">
        <w:r>
          <w:rPr>
            <w:rStyle w:val="Hyperlink"/>
          </w:rPr>
          <w:t>http://ssahost.ba.ssa.gov/pip</w:t>
        </w:r>
      </w:hyperlink>
      <w:r>
        <w:t>.</w:t>
      </w:r>
    </w:p>
    <w:p w:rsidR="0028183C" w:rsidRDefault="0028183C" w:rsidP="0028183C"/>
    <w:p w:rsidR="0028183C" w:rsidRPr="00AC239E" w:rsidRDefault="0028183C" w:rsidP="0028183C">
      <w:pPr>
        <w:tabs>
          <w:tab w:val="left" w:pos="5895"/>
        </w:tabs>
        <w:rPr>
          <w:b/>
          <w:bCs/>
          <w:u w:val="single"/>
        </w:rPr>
      </w:pPr>
      <w:r w:rsidRPr="00AC239E">
        <w:rPr>
          <w:b/>
          <w:bCs/>
          <w:u w:val="single"/>
        </w:rPr>
        <w:t>See attached copy of the proposed Focus Group</w:t>
      </w:r>
      <w:r>
        <w:rPr>
          <w:b/>
          <w:bCs/>
          <w:u w:val="single"/>
        </w:rPr>
        <w:t>/Bulletin Board</w:t>
      </w:r>
      <w:r w:rsidRPr="00AC239E">
        <w:rPr>
          <w:b/>
          <w:bCs/>
          <w:u w:val="single"/>
        </w:rPr>
        <w:t xml:space="preserve"> Discussion Guide Questions</w:t>
      </w:r>
    </w:p>
    <w:p w:rsidR="0028183C" w:rsidRDefault="0028183C" w:rsidP="0028183C">
      <w:pPr>
        <w:ind w:left="360"/>
        <w:rPr>
          <w:b/>
        </w:rPr>
      </w:pPr>
    </w:p>
    <w:p w:rsidR="0028183C" w:rsidRDefault="0028183C" w:rsidP="0028183C">
      <w:r>
        <w:rPr>
          <w:b/>
        </w:rPr>
        <w:t>IF FOCUS GROUP/BULLETIN BOARD MEMBERS WILL RECEIVE A PAYMENT, INDICATE AMOUNT:</w:t>
      </w:r>
      <w:r>
        <w:t xml:space="preserve">  </w:t>
      </w:r>
      <w:r w:rsidRPr="00AC239E">
        <w:t>Payment amount will not exceed $75</w:t>
      </w:r>
    </w:p>
    <w:p w:rsidR="0028183C" w:rsidRDefault="0028183C" w:rsidP="0028183C">
      <w:pPr>
        <w:ind w:left="360"/>
      </w:pPr>
    </w:p>
    <w:p w:rsidR="0028183C" w:rsidRDefault="0028183C" w:rsidP="0028183C">
      <w:pPr>
        <w:rPr>
          <w:b/>
        </w:rPr>
      </w:pPr>
      <w:r>
        <w:rPr>
          <w:b/>
        </w:rPr>
        <w:t>USE OF FOCUS GROUP/BULLETIN BOARD RESULTS:</w:t>
      </w:r>
    </w:p>
    <w:p w:rsidR="0028183C" w:rsidRDefault="0028183C" w:rsidP="0028183C">
      <w:pPr>
        <w:ind w:left="360"/>
      </w:pPr>
    </w:p>
    <w:p w:rsidR="0028183C" w:rsidRDefault="0028183C" w:rsidP="0028183C">
      <w:pPr>
        <w:autoSpaceDE w:val="0"/>
        <w:autoSpaceDN w:val="0"/>
        <w:adjustRightInd w:val="0"/>
      </w:pPr>
      <w:r>
        <w:t xml:space="preserve">SSA will use the results of these focus groups and bulletin boards to assess </w:t>
      </w:r>
      <w:r w:rsidRPr="002746EA">
        <w:t>the</w:t>
      </w:r>
      <w:r>
        <w:t xml:space="preserve"> level of satisfaction users have with the redesigned page, as well as their level</w:t>
      </w:r>
      <w:r w:rsidRPr="002746EA">
        <w:t xml:space="preserve"> </w:t>
      </w:r>
      <w:r w:rsidR="00290A74">
        <w:t xml:space="preserve">of </w:t>
      </w:r>
      <w:r w:rsidRPr="002746EA">
        <w:t>ease with which to find information and services on the SSA website</w:t>
      </w:r>
      <w:r>
        <w:t>.  Ultimately, these results will enable SSA to determine if the website provides sufficient infor</w:t>
      </w:r>
      <w:r w:rsidR="00290A74">
        <w:t>mation, optimally</w:t>
      </w:r>
      <w:r>
        <w:t xml:space="preserve"> presented and organized.  The findings will also help SSA improve its online services to the public.</w:t>
      </w:r>
    </w:p>
    <w:p w:rsidR="0028183C" w:rsidRDefault="0028183C" w:rsidP="0028183C">
      <w:pPr>
        <w:pStyle w:val="Header"/>
        <w:tabs>
          <w:tab w:val="clear" w:pos="4320"/>
          <w:tab w:val="clear" w:pos="8640"/>
        </w:tabs>
        <w:ind w:left="360"/>
      </w:pPr>
    </w:p>
    <w:p w:rsidR="0028183C" w:rsidRDefault="0028183C" w:rsidP="0028183C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 xml:space="preserve">(Number of responses (X) estimated response time  </w:t>
      </w:r>
    </w:p>
    <w:p w:rsidR="0028183C" w:rsidRDefault="0028183C" w:rsidP="0028183C">
      <w:pPr>
        <w:ind w:left="360"/>
      </w:pPr>
      <w:r>
        <w:rPr>
          <w:i/>
        </w:rPr>
        <w:t>(/60) = annual burden hours)</w:t>
      </w:r>
      <w:r w:rsidRPr="00DF62A6">
        <w:t>:</w:t>
      </w:r>
    </w:p>
    <w:p w:rsidR="0028183C" w:rsidRDefault="0028183C" w:rsidP="0028183C">
      <w:pPr>
        <w:ind w:left="360"/>
      </w:pPr>
    </w:p>
    <w:p w:rsidR="0028183C" w:rsidRDefault="0028183C" w:rsidP="0028183C">
      <w:r>
        <w:t xml:space="preserve">Number of Respondents:  90 </w:t>
      </w:r>
    </w:p>
    <w:p w:rsidR="0028183C" w:rsidRDefault="0028183C" w:rsidP="0028183C">
      <w:r>
        <w:t xml:space="preserve">Estimated Response Time:  </w:t>
      </w:r>
      <w:r w:rsidRPr="00BB08D7">
        <w:t>120 minutes</w:t>
      </w:r>
    </w:p>
    <w:p w:rsidR="00995972" w:rsidRDefault="0028183C" w:rsidP="0028183C">
      <w:r>
        <w:t xml:space="preserve">Annual Burden Hours:  </w:t>
      </w:r>
      <w:r w:rsidRPr="00BB08D7">
        <w:t>180 hours</w:t>
      </w:r>
    </w:p>
    <w:p w:rsidR="0028183C" w:rsidRDefault="0028183C" w:rsidP="0028183C">
      <w:pPr>
        <w:rPr>
          <w:b/>
        </w:rPr>
      </w:pPr>
      <w:r>
        <w:rPr>
          <w:b/>
        </w:rPr>
        <w:t>NAME OF CONTACT PERSON</w:t>
      </w:r>
      <w:r w:rsidR="00290A74">
        <w:rPr>
          <w:b/>
        </w:rPr>
        <w:t xml:space="preserve">:  </w:t>
      </w:r>
      <w:r w:rsidR="00290A74" w:rsidRPr="00290A74">
        <w:t>Deb Larwood</w:t>
      </w:r>
    </w:p>
    <w:p w:rsidR="0028183C" w:rsidRDefault="0028183C" w:rsidP="0028183C"/>
    <w:p w:rsidR="0028183C" w:rsidRDefault="0028183C" w:rsidP="0028183C">
      <w:r>
        <w:rPr>
          <w:b/>
        </w:rPr>
        <w:t xml:space="preserve">PHONE NUMBER:  </w:t>
      </w:r>
      <w:r w:rsidR="00290A74">
        <w:t>410-966-6135</w:t>
      </w:r>
    </w:p>
    <w:p w:rsidR="00546FF1" w:rsidRDefault="00546FF1"/>
    <w:sectPr w:rsidR="00546FF1" w:rsidSect="00546F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82ADC"/>
    <w:multiLevelType w:val="hybridMultilevel"/>
    <w:tmpl w:val="004CCA9C"/>
    <w:lvl w:ilvl="0" w:tplc="334C3B08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F1531C"/>
    <w:multiLevelType w:val="hybridMultilevel"/>
    <w:tmpl w:val="6262DE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E16C5F"/>
    <w:multiLevelType w:val="hybridMultilevel"/>
    <w:tmpl w:val="6CE03F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FC50F5"/>
    <w:multiLevelType w:val="hybridMultilevel"/>
    <w:tmpl w:val="1AE4F6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8183C"/>
    <w:rsid w:val="00004EFD"/>
    <w:rsid w:val="000E488F"/>
    <w:rsid w:val="0022609B"/>
    <w:rsid w:val="0028183C"/>
    <w:rsid w:val="00284779"/>
    <w:rsid w:val="00290A74"/>
    <w:rsid w:val="003534F6"/>
    <w:rsid w:val="003A6218"/>
    <w:rsid w:val="004945EA"/>
    <w:rsid w:val="004C5182"/>
    <w:rsid w:val="00546FF1"/>
    <w:rsid w:val="005B0CE4"/>
    <w:rsid w:val="005F35B5"/>
    <w:rsid w:val="006139F3"/>
    <w:rsid w:val="00640060"/>
    <w:rsid w:val="00675689"/>
    <w:rsid w:val="0072050D"/>
    <w:rsid w:val="007C2AD0"/>
    <w:rsid w:val="008D3135"/>
    <w:rsid w:val="008F1553"/>
    <w:rsid w:val="008F3DA4"/>
    <w:rsid w:val="00995972"/>
    <w:rsid w:val="00A0026F"/>
    <w:rsid w:val="00A937B1"/>
    <w:rsid w:val="00AF5E6A"/>
    <w:rsid w:val="00B228BD"/>
    <w:rsid w:val="00C210C7"/>
    <w:rsid w:val="00C64AC3"/>
    <w:rsid w:val="00CA2D7C"/>
    <w:rsid w:val="00E66D97"/>
    <w:rsid w:val="00EA5BF8"/>
    <w:rsid w:val="00ED5D5C"/>
    <w:rsid w:val="00EE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83C"/>
    <w:rPr>
      <w:rFonts w:eastAsia="SimSu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28183C"/>
    <w:pPr>
      <w:keepNext/>
      <w:jc w:val="center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183C"/>
    <w:rPr>
      <w:b/>
      <w:bCs/>
      <w:lang w:eastAsia="zh-CN"/>
    </w:rPr>
  </w:style>
  <w:style w:type="paragraph" w:styleId="Header">
    <w:name w:val="header"/>
    <w:basedOn w:val="Normal"/>
    <w:link w:val="HeaderChar"/>
    <w:rsid w:val="0028183C"/>
    <w:pPr>
      <w:widowControl w:val="0"/>
      <w:tabs>
        <w:tab w:val="center" w:pos="4320"/>
        <w:tab w:val="right" w:pos="8640"/>
      </w:tabs>
    </w:pPr>
    <w:rPr>
      <w:rFonts w:eastAsia="Times New Roman"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28183C"/>
    <w:rPr>
      <w:snapToGrid w:val="0"/>
    </w:rPr>
  </w:style>
  <w:style w:type="character" w:styleId="Hyperlink">
    <w:name w:val="Hyperlink"/>
    <w:basedOn w:val="DefaultParagraphFont"/>
    <w:rsid w:val="0028183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8183C"/>
    <w:pPr>
      <w:spacing w:before="240" w:after="240"/>
      <w:ind w:left="720"/>
      <w:contextualSpacing/>
    </w:pPr>
    <w:rPr>
      <w:rFonts w:ascii="Tahoma" w:eastAsia="Times New Roman" w:hAnsi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281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183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ahost.ba.ssa.gov/pip" TargetMode="External"/><Relationship Id="rId5" Type="http://schemas.openxmlformats.org/officeDocument/2006/relationships/hyperlink" Target="http://www.socialsecurit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677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6</cp:revision>
  <dcterms:created xsi:type="dcterms:W3CDTF">2010-10-25T15:40:00Z</dcterms:created>
  <dcterms:modified xsi:type="dcterms:W3CDTF">2010-10-29T13:48:00Z</dcterms:modified>
</cp:coreProperties>
</file>