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A35" w:rsidRPr="00800DBC" w:rsidRDefault="00271A35">
      <w:pPr>
        <w:pStyle w:val="Heading1"/>
        <w:jc w:val="center"/>
        <w:rPr>
          <w:rFonts w:ascii="Times New Roman" w:hAnsi="Times New Roman" w:cs="Times New Roman"/>
          <w:szCs w:val="24"/>
        </w:rPr>
      </w:pPr>
      <w:r w:rsidRPr="00800DBC">
        <w:rPr>
          <w:rFonts w:ascii="Times New Roman" w:hAnsi="Times New Roman" w:cs="Times New Roman"/>
          <w:szCs w:val="24"/>
        </w:rPr>
        <w:t>Department of Veterans Affairs, Veterans Benefits Administration (VBA) DES</w:t>
      </w:r>
    </w:p>
    <w:p w:rsidR="00271A35" w:rsidRPr="00800DBC" w:rsidRDefault="00271A35">
      <w:pPr>
        <w:pStyle w:val="Heading1"/>
        <w:jc w:val="center"/>
        <w:rPr>
          <w:rFonts w:ascii="Times New Roman" w:hAnsi="Times New Roman" w:cs="Times New Roman"/>
          <w:szCs w:val="24"/>
        </w:rPr>
      </w:pPr>
      <w:r w:rsidRPr="00800DBC">
        <w:rPr>
          <w:rFonts w:ascii="Times New Roman" w:hAnsi="Times New Roman" w:cs="Times New Roman"/>
          <w:szCs w:val="24"/>
        </w:rPr>
        <w:t>Customer Satisfaction Survey</w:t>
      </w:r>
    </w:p>
    <w:p w:rsidR="00271A35" w:rsidRPr="00800DBC" w:rsidRDefault="00271A35">
      <w:pPr>
        <w:rPr>
          <w:sz w:val="24"/>
          <w:szCs w:val="24"/>
        </w:rPr>
      </w:pPr>
    </w:p>
    <w:p w:rsidR="00271A35" w:rsidRPr="00800DBC" w:rsidRDefault="00271A35">
      <w:pPr>
        <w:tabs>
          <w:tab w:val="left" w:pos="360"/>
        </w:tabs>
        <w:rPr>
          <w:b/>
          <w:sz w:val="24"/>
          <w:szCs w:val="24"/>
        </w:rPr>
      </w:pPr>
      <w:r w:rsidRPr="00800DBC">
        <w:rPr>
          <w:b/>
          <w:sz w:val="24"/>
          <w:szCs w:val="24"/>
        </w:rPr>
        <w:t>A.  JUSTIFICATION</w:t>
      </w:r>
    </w:p>
    <w:p w:rsidR="00271A35" w:rsidRPr="00800DBC" w:rsidRDefault="00271A35">
      <w:pPr>
        <w:ind w:left="360"/>
        <w:rPr>
          <w:b/>
          <w:sz w:val="24"/>
          <w:szCs w:val="24"/>
        </w:rPr>
      </w:pPr>
    </w:p>
    <w:p w:rsidR="00271A35" w:rsidRPr="00800DBC" w:rsidRDefault="00394F56">
      <w:pPr>
        <w:pStyle w:val="Heading2"/>
        <w:ind w:left="0" w:firstLine="0"/>
        <w:rPr>
          <w:rFonts w:ascii="Times New Roman" w:hAnsi="Times New Roman" w:cs="Times New Roman"/>
          <w:szCs w:val="24"/>
        </w:rPr>
      </w:pPr>
      <w:r w:rsidRPr="00394F56">
        <w:rPr>
          <w:rFonts w:ascii="Times New Roman" w:hAnsi="Times New Roman" w:cs="Times New Roman"/>
          <w:szCs w:val="24"/>
        </w:rPr>
        <w:t>1.  Explain the circumstances that make the collection of information necessary.  Identify legal or administrative requirements that necessitate the collection. Attach a copy of the appropriate section of each statute and regulation mandating or authorizin</w:t>
      </w:r>
      <w:r w:rsidR="00F06743" w:rsidRPr="00F06743">
        <w:rPr>
          <w:rFonts w:ascii="Times New Roman" w:hAnsi="Times New Roman" w:cs="Times New Roman"/>
          <w:szCs w:val="24"/>
        </w:rPr>
        <w:t xml:space="preserve">g the collection of information. </w:t>
      </w:r>
    </w:p>
    <w:p w:rsidR="00271A35" w:rsidRPr="00800DBC" w:rsidRDefault="00271A35">
      <w:pPr>
        <w:pStyle w:val="BodyText"/>
        <w:rPr>
          <w:szCs w:val="24"/>
        </w:rPr>
      </w:pPr>
    </w:p>
    <w:p w:rsidR="00271A35" w:rsidRPr="00800DBC" w:rsidRDefault="005A3FD1">
      <w:pPr>
        <w:pStyle w:val="BodyText"/>
        <w:ind w:left="288"/>
        <w:rPr>
          <w:szCs w:val="24"/>
        </w:rPr>
      </w:pPr>
      <w:r w:rsidRPr="005A3FD1">
        <w:rPr>
          <w:szCs w:val="24"/>
        </w:rPr>
        <w:t xml:space="preserve">The Department of Veterans Affairs (VA), through its Veterans Benefits Administration (VBA), administers an integrated program of benefits and services, established by law, for Veterans, service personnel, and their dependents and/or beneficiaries.  Public Law 110-181, National Defense Authorization Act (NDAA) 2008, Section 1644(g) required VA and DoD to conduct a joint pilot program to test concepts for a more efficient and Service member centric disability evaluation system (DES), and produce a final report to Congress setting forth a final evaluation and assessment of the Pilot program, with recommendations for legislative or administrative actions the Secretary considers appropriate in light of the findings of the Pilot Program.  The interim report to Congress submitted by VA and </w:t>
      </w:r>
      <w:proofErr w:type="gramStart"/>
      <w:r w:rsidRPr="005A3FD1">
        <w:rPr>
          <w:szCs w:val="24"/>
        </w:rPr>
        <w:t>DoD</w:t>
      </w:r>
      <w:proofErr w:type="gramEnd"/>
      <w:r w:rsidRPr="005A3FD1">
        <w:rPr>
          <w:szCs w:val="24"/>
        </w:rPr>
        <w:t xml:space="preserve"> on November 20, 2008 identified a Balanced Score Card approach to evaluating and assessing the efficacy of the Pilot and Service member satisfaction.  One of the four dimensions of the Balanced Scorecard is Customer Satisfaction.  The Senior Oversight Committee (SOC) determined that to adequately assess Customer Satisfaction, the Service members and Veterans participating in the DES Pilot would be surveyed during, and one year after separation from service.  All survey findings will be reported to </w:t>
      </w:r>
      <w:proofErr w:type="gramStart"/>
      <w:r w:rsidRPr="005A3FD1">
        <w:rPr>
          <w:szCs w:val="24"/>
        </w:rPr>
        <w:t>Congress  .</w:t>
      </w:r>
      <w:proofErr w:type="gramEnd"/>
      <w:r w:rsidRPr="005A3FD1">
        <w:rPr>
          <w:szCs w:val="24"/>
        </w:rPr>
        <w:t xml:space="preserve">  To meet this requirement VA must survey individuals who participated in the DES Pilot one year after separation to determine the level of customer satisfaction with the program.  Data obtained through the information collection will be used to evaluate and, if necessary, revise the way the DES Pilot is conducted in an effort to raise customer service standards.  In response to this recommendation from the NDAA 2008, the Department of Veterans Affairs (VA or VBA) will implement the use of a one-year post-separation survey for DES Pilot participants to determine the level of customer satisfaction.</w:t>
      </w:r>
    </w:p>
    <w:p w:rsidR="00271A35" w:rsidRPr="00800DBC" w:rsidRDefault="00271A35">
      <w:pPr>
        <w:ind w:left="288"/>
        <w:rPr>
          <w:sz w:val="24"/>
          <w:szCs w:val="24"/>
        </w:rPr>
      </w:pPr>
    </w:p>
    <w:p w:rsidR="00271A35" w:rsidRPr="00800DBC" w:rsidRDefault="00394F56">
      <w:pPr>
        <w:ind w:left="288"/>
        <w:rPr>
          <w:sz w:val="24"/>
          <w:szCs w:val="24"/>
        </w:rPr>
      </w:pPr>
      <w:r>
        <w:rPr>
          <w:sz w:val="24"/>
          <w:szCs w:val="24"/>
        </w:rPr>
        <w:t xml:space="preserve">VBA will use employees from field offices to survey veterans who have completed the DES pilot. </w:t>
      </w:r>
    </w:p>
    <w:p w:rsidR="00271A35" w:rsidRPr="00800DBC" w:rsidRDefault="00271A35">
      <w:pPr>
        <w:ind w:left="288"/>
        <w:rPr>
          <w:sz w:val="24"/>
          <w:szCs w:val="24"/>
        </w:rPr>
      </w:pPr>
    </w:p>
    <w:p w:rsidR="00271A35" w:rsidRPr="00800DBC" w:rsidRDefault="00EE33A0">
      <w:pPr>
        <w:ind w:left="288"/>
        <w:rPr>
          <w:sz w:val="24"/>
          <w:szCs w:val="24"/>
        </w:rPr>
      </w:pPr>
      <w:r>
        <w:rPr>
          <w:sz w:val="24"/>
          <w:szCs w:val="24"/>
        </w:rPr>
        <w:t xml:space="preserve">This </w:t>
      </w:r>
      <w:r w:rsidR="00394F56">
        <w:rPr>
          <w:sz w:val="24"/>
          <w:szCs w:val="24"/>
        </w:rPr>
        <w:t>data collection enables the VBA to track and compare performance overall as well as at each DES Pilot site.  Doing so will enable the VBA to gauge the effectiveness improving Service member satisfaction with the new DES Pilot process.</w:t>
      </w:r>
    </w:p>
    <w:p w:rsidR="00271A35" w:rsidRPr="00800DBC" w:rsidRDefault="00271A35">
      <w:pPr>
        <w:rPr>
          <w:sz w:val="24"/>
          <w:szCs w:val="24"/>
        </w:rPr>
      </w:pPr>
    </w:p>
    <w:p w:rsidR="00271A35" w:rsidRPr="00800DBC" w:rsidRDefault="00394F56">
      <w:pPr>
        <w:pStyle w:val="Heading2"/>
        <w:ind w:left="0" w:firstLine="0"/>
        <w:rPr>
          <w:rFonts w:ascii="Times New Roman" w:hAnsi="Times New Roman" w:cs="Times New Roman"/>
          <w:szCs w:val="24"/>
        </w:rPr>
      </w:pPr>
      <w:r w:rsidRPr="00394F56">
        <w:rPr>
          <w:rFonts w:ascii="Times New Roman" w:hAnsi="Times New Roman" w:cs="Times New Roman"/>
          <w:szCs w:val="24"/>
        </w:rPr>
        <w:br w:type="page"/>
      </w:r>
      <w:r w:rsidRPr="00394F56">
        <w:rPr>
          <w:rFonts w:ascii="Times New Roman" w:hAnsi="Times New Roman" w:cs="Times New Roman"/>
          <w:szCs w:val="24"/>
        </w:rPr>
        <w:lastRenderedPageBreak/>
        <w:t>2.  Indicate how, by whom, and for what purpose the information is to be used. Except for a new collection, indicate the actual use the agency has made of the information received from current collection.</w:t>
      </w:r>
    </w:p>
    <w:p w:rsidR="00271A35" w:rsidRPr="00800DBC" w:rsidRDefault="00271A35">
      <w:pPr>
        <w:pStyle w:val="BodyText"/>
        <w:rPr>
          <w:szCs w:val="24"/>
        </w:rPr>
      </w:pPr>
    </w:p>
    <w:p w:rsidR="00271A35" w:rsidRPr="00800DBC" w:rsidRDefault="00394F56">
      <w:pPr>
        <w:ind w:left="288"/>
        <w:rPr>
          <w:sz w:val="24"/>
          <w:szCs w:val="24"/>
        </w:rPr>
      </w:pPr>
      <w:r>
        <w:rPr>
          <w:sz w:val="24"/>
          <w:szCs w:val="24"/>
        </w:rPr>
        <w:t>The information collected from the surveys will be used to support the Final Report to Congress on the DES Pilot.  The data will enable the Veterans Benefits Administration (VBA) to understand, quantify and analyze customer satisfaction levels among veterans who participated in DES.  Since currently there are no other means of evaluating satisfaction with the veterans’ experience with DES, these results offer the VBA critical information that can be used to formulate operational changes in the DES pilot program to ensure that veterans and active duty personnel are effectively served.</w:t>
      </w:r>
    </w:p>
    <w:p w:rsidR="00271A35" w:rsidRPr="00800DBC" w:rsidRDefault="00271A35">
      <w:pPr>
        <w:ind w:left="288"/>
        <w:rPr>
          <w:sz w:val="24"/>
          <w:szCs w:val="24"/>
        </w:rPr>
      </w:pPr>
    </w:p>
    <w:p w:rsidR="00271A35" w:rsidRPr="00800DBC" w:rsidRDefault="00F06743">
      <w:pPr>
        <w:ind w:left="288"/>
        <w:rPr>
          <w:sz w:val="24"/>
          <w:szCs w:val="24"/>
        </w:rPr>
      </w:pPr>
      <w:r w:rsidRPr="00F06743">
        <w:rPr>
          <w:sz w:val="24"/>
          <w:szCs w:val="24"/>
        </w:rPr>
        <w:t xml:space="preserve">These data will be used by four primary constituents:  1) Field Directors; 2) Directors of each benefit program (Compensation &amp; Pension, Insurance, Vocational Rehabilitation &amp; Employment; Loan Guaranty; and Education); 3) VBA Senior Leadership, to make </w:t>
      </w:r>
      <w:r w:rsidR="005A3FD1" w:rsidRPr="005A3FD1">
        <w:rPr>
          <w:sz w:val="24"/>
          <w:szCs w:val="24"/>
        </w:rPr>
        <w:t>operational improvements; and</w:t>
      </w:r>
      <w:r w:rsidR="00394F56">
        <w:rPr>
          <w:sz w:val="24"/>
          <w:szCs w:val="24"/>
        </w:rPr>
        <w:t xml:space="preserve"> 4) Senior DoD Leadership to assess the overall effectiveness of the DES Pilot program based upon Customer Satisfaction.</w:t>
      </w:r>
    </w:p>
    <w:p w:rsidR="00271A35" w:rsidRPr="00800DBC" w:rsidRDefault="00271A35">
      <w:pPr>
        <w:rPr>
          <w:sz w:val="24"/>
          <w:szCs w:val="24"/>
        </w:rPr>
      </w:pPr>
    </w:p>
    <w:p w:rsidR="00271A35" w:rsidRPr="00800DBC" w:rsidRDefault="00394F56">
      <w:pPr>
        <w:pStyle w:val="BodyText3"/>
      </w:pPr>
      <w: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71A35" w:rsidRPr="00800DBC" w:rsidRDefault="00271A35">
      <w:pPr>
        <w:rPr>
          <w:b/>
          <w:sz w:val="24"/>
          <w:szCs w:val="24"/>
        </w:rPr>
      </w:pPr>
    </w:p>
    <w:p w:rsidR="00271A35" w:rsidRPr="00800DBC" w:rsidRDefault="00394F56">
      <w:pPr>
        <w:ind w:left="288"/>
        <w:rPr>
          <w:sz w:val="24"/>
          <w:szCs w:val="24"/>
        </w:rPr>
      </w:pPr>
      <w:r>
        <w:rPr>
          <w:sz w:val="24"/>
          <w:szCs w:val="24"/>
        </w:rPr>
        <w:t xml:space="preserve">The proposed survey methodology involves a live telephone interview.  Specifically, a live-phone interviewer will introduce the purpose of the survey and answer any questions the veteran may have before beginning the survey.  Once a veteran agrees to participate, the interviewer will conduct the survey. </w:t>
      </w:r>
    </w:p>
    <w:p w:rsidR="00271A35" w:rsidRPr="00800DBC" w:rsidRDefault="00271A35">
      <w:pPr>
        <w:ind w:left="288"/>
        <w:rPr>
          <w:sz w:val="24"/>
          <w:szCs w:val="24"/>
        </w:rPr>
      </w:pPr>
    </w:p>
    <w:p w:rsidR="00271A35" w:rsidRPr="00800DBC" w:rsidRDefault="00394F56">
      <w:pPr>
        <w:ind w:left="288"/>
        <w:rPr>
          <w:sz w:val="24"/>
          <w:szCs w:val="24"/>
        </w:rPr>
      </w:pPr>
      <w:r>
        <w:rPr>
          <w:sz w:val="24"/>
          <w:szCs w:val="24"/>
        </w:rPr>
        <w:t xml:space="preserve">VBA staff will develop, administer, and analyze the survey. </w:t>
      </w:r>
    </w:p>
    <w:p w:rsidR="00271A35" w:rsidRPr="00800DBC" w:rsidRDefault="00271A35">
      <w:pPr>
        <w:rPr>
          <w:sz w:val="24"/>
          <w:szCs w:val="24"/>
        </w:rPr>
      </w:pPr>
    </w:p>
    <w:p w:rsidR="00271A35" w:rsidRPr="00800DBC" w:rsidRDefault="00394F56">
      <w:pPr>
        <w:pStyle w:val="BodyText3"/>
        <w:tabs>
          <w:tab w:val="clear" w:pos="270"/>
        </w:tabs>
      </w:pPr>
      <w:r>
        <w:t>4.  Describe efforts to identify duplication.  Show specifically why any similar information already available cannot be used or modified for use for the purposes described in Item 2 above.</w:t>
      </w:r>
    </w:p>
    <w:p w:rsidR="00271A35" w:rsidRPr="00800DBC" w:rsidRDefault="00271A35">
      <w:pPr>
        <w:rPr>
          <w:sz w:val="24"/>
          <w:szCs w:val="24"/>
        </w:rPr>
      </w:pPr>
    </w:p>
    <w:p w:rsidR="00271A35" w:rsidRPr="00800DBC" w:rsidRDefault="00394F56">
      <w:pPr>
        <w:keepNext/>
        <w:tabs>
          <w:tab w:val="num" w:pos="900"/>
        </w:tabs>
        <w:spacing w:after="120"/>
        <w:ind w:left="288"/>
        <w:rPr>
          <w:sz w:val="24"/>
          <w:szCs w:val="24"/>
        </w:rPr>
      </w:pPr>
      <w:r>
        <w:rPr>
          <w:sz w:val="24"/>
          <w:szCs w:val="24"/>
        </w:rPr>
        <w:t>As noted previously, the VBA is not currently collecting any DES customer satisfaction data from veterans, so there is no duplication across other efforts conducted within the VBA.  Additionally, review of available data suggests that there are no outside sources of data, which VBA could use to obtain a representative sample of veterans feedback on DES Pilot customer satisfaction.</w:t>
      </w:r>
    </w:p>
    <w:p w:rsidR="00271A35" w:rsidRPr="00800DBC" w:rsidRDefault="00394F56">
      <w:pPr>
        <w:ind w:left="288"/>
        <w:rPr>
          <w:sz w:val="24"/>
          <w:szCs w:val="24"/>
        </w:rPr>
      </w:pPr>
      <w:r>
        <w:rPr>
          <w:sz w:val="24"/>
          <w:szCs w:val="24"/>
        </w:rPr>
        <w:t>Finally, to prevent duplication within the survey (i.e. calling t</w:t>
      </w:r>
      <w:r w:rsidR="00EE33A0">
        <w:rPr>
          <w:sz w:val="24"/>
          <w:szCs w:val="24"/>
        </w:rPr>
        <w:t>he same veteran more than once)</w:t>
      </w:r>
      <w:r>
        <w:rPr>
          <w:sz w:val="24"/>
          <w:szCs w:val="24"/>
        </w:rPr>
        <w:t xml:space="preserve"> VBA will review the call list.</w:t>
      </w:r>
    </w:p>
    <w:p w:rsidR="00271A35" w:rsidRPr="00800DBC" w:rsidRDefault="00271A35">
      <w:pPr>
        <w:rPr>
          <w:sz w:val="24"/>
          <w:szCs w:val="24"/>
        </w:rPr>
      </w:pPr>
    </w:p>
    <w:p w:rsidR="00271A35" w:rsidRPr="00800DBC" w:rsidRDefault="00271A35">
      <w:pPr>
        <w:pStyle w:val="Heading2"/>
        <w:ind w:left="0" w:firstLine="0"/>
        <w:rPr>
          <w:rFonts w:ascii="Times New Roman" w:hAnsi="Times New Roman" w:cs="Times New Roman"/>
          <w:szCs w:val="24"/>
        </w:rPr>
      </w:pPr>
      <w:r w:rsidRPr="00800DBC">
        <w:rPr>
          <w:rFonts w:ascii="Times New Roman" w:hAnsi="Times New Roman" w:cs="Times New Roman"/>
          <w:szCs w:val="24"/>
        </w:rPr>
        <w:br w:type="page"/>
      </w:r>
      <w:r w:rsidRPr="00800DBC">
        <w:rPr>
          <w:rFonts w:ascii="Times New Roman" w:hAnsi="Times New Roman" w:cs="Times New Roman"/>
          <w:szCs w:val="24"/>
        </w:rPr>
        <w:lastRenderedPageBreak/>
        <w:t>5.  If the collection of information impacts small businesses or other small entities, describe any methods used to minimize burden.</w:t>
      </w:r>
    </w:p>
    <w:p w:rsidR="00271A35" w:rsidRPr="00800DBC" w:rsidRDefault="00271A35">
      <w:pPr>
        <w:rPr>
          <w:sz w:val="24"/>
          <w:szCs w:val="24"/>
        </w:rPr>
      </w:pPr>
    </w:p>
    <w:p w:rsidR="00271A35" w:rsidRPr="00800DBC" w:rsidRDefault="00271A35">
      <w:pPr>
        <w:ind w:left="288"/>
        <w:rPr>
          <w:sz w:val="24"/>
          <w:szCs w:val="24"/>
        </w:rPr>
      </w:pPr>
      <w:r w:rsidRPr="00800DBC">
        <w:rPr>
          <w:sz w:val="24"/>
          <w:szCs w:val="24"/>
        </w:rPr>
        <w:t>No small bus</w:t>
      </w:r>
      <w:r w:rsidR="00394F56">
        <w:rPr>
          <w:sz w:val="24"/>
          <w:szCs w:val="24"/>
        </w:rPr>
        <w:t>inesses or other small entities are impacted by this information collection.</w:t>
      </w:r>
    </w:p>
    <w:p w:rsidR="00271A35" w:rsidRPr="00800DBC" w:rsidRDefault="00271A35">
      <w:pPr>
        <w:rPr>
          <w:sz w:val="24"/>
          <w:szCs w:val="24"/>
        </w:rPr>
      </w:pPr>
    </w:p>
    <w:p w:rsidR="00271A35" w:rsidRPr="00800DBC" w:rsidRDefault="00271A35">
      <w:pPr>
        <w:pStyle w:val="Heading2"/>
        <w:tabs>
          <w:tab w:val="clear" w:pos="360"/>
        </w:tabs>
        <w:ind w:left="0" w:firstLine="0"/>
        <w:rPr>
          <w:rFonts w:ascii="Times New Roman" w:hAnsi="Times New Roman" w:cs="Times New Roman"/>
          <w:szCs w:val="24"/>
        </w:rPr>
      </w:pPr>
      <w:r w:rsidRPr="00800DBC">
        <w:rPr>
          <w:rFonts w:ascii="Times New Roman" w:hAnsi="Times New Roman" w:cs="Times New Roman"/>
          <w:szCs w:val="24"/>
        </w:rPr>
        <w:t>6.  Describe the consequences to Federal program or policy activities if the collection is not conducted as well as any technical or legal obstacles to reducing burden.</w:t>
      </w:r>
    </w:p>
    <w:p w:rsidR="00271A35" w:rsidRPr="00800DBC" w:rsidRDefault="00271A35">
      <w:pPr>
        <w:rPr>
          <w:sz w:val="24"/>
          <w:szCs w:val="24"/>
        </w:rPr>
      </w:pPr>
    </w:p>
    <w:p w:rsidR="00271A35" w:rsidRPr="00800DBC" w:rsidRDefault="00271A35">
      <w:pPr>
        <w:keepNext/>
        <w:tabs>
          <w:tab w:val="num" w:pos="900"/>
        </w:tabs>
        <w:ind w:left="288"/>
        <w:rPr>
          <w:sz w:val="24"/>
          <w:szCs w:val="24"/>
        </w:rPr>
      </w:pPr>
      <w:r w:rsidRPr="00800DBC">
        <w:rPr>
          <w:sz w:val="24"/>
          <w:szCs w:val="24"/>
        </w:rPr>
        <w:t>If VBA i</w:t>
      </w:r>
      <w:r w:rsidR="00394F56">
        <w:rPr>
          <w:sz w:val="24"/>
          <w:szCs w:val="24"/>
        </w:rPr>
        <w:t>s unable to proceed with the collection of the data for this survey, VBA will not be able to fulfill its obligation, in collaboration with DoD, to complete an effective review of the DES Pilot process, and make appropriate recommendations for legislative and administrative actions in the submission of the Final Report to Congress, as required by Public Law 110-181, Section 1644(g).</w:t>
      </w:r>
    </w:p>
    <w:p w:rsidR="00271A35" w:rsidRPr="00800DBC" w:rsidRDefault="00271A35">
      <w:pPr>
        <w:keepNext/>
        <w:tabs>
          <w:tab w:val="num" w:pos="900"/>
        </w:tabs>
        <w:ind w:left="288"/>
        <w:rPr>
          <w:sz w:val="24"/>
          <w:szCs w:val="24"/>
        </w:rPr>
      </w:pPr>
    </w:p>
    <w:p w:rsidR="00271A35" w:rsidRPr="00800DBC" w:rsidRDefault="00394F56">
      <w:pPr>
        <w:keepNext/>
        <w:tabs>
          <w:tab w:val="num" w:pos="900"/>
        </w:tabs>
        <w:ind w:left="288"/>
        <w:rPr>
          <w:sz w:val="24"/>
          <w:szCs w:val="24"/>
        </w:rPr>
      </w:pPr>
      <w:r>
        <w:rPr>
          <w:sz w:val="24"/>
          <w:szCs w:val="24"/>
        </w:rPr>
        <w:t xml:space="preserve">If VBA is unable to proceed with the collection of the data, it will not have the benefit of receiving veteran feedback on what is important to them or how best to improve their service and to best serve the needs of veterans.  The collection of the data will enable VBA to track and document improvements or declines in DES customer satisfaction and service delivery over time.  </w:t>
      </w:r>
    </w:p>
    <w:p w:rsidR="00271A35" w:rsidRPr="00800DBC" w:rsidRDefault="00271A35">
      <w:pPr>
        <w:pStyle w:val="Heading2"/>
        <w:tabs>
          <w:tab w:val="clear" w:pos="360"/>
        </w:tabs>
        <w:ind w:left="288" w:firstLine="0"/>
        <w:rPr>
          <w:rFonts w:ascii="Times New Roman" w:hAnsi="Times New Roman" w:cs="Times New Roman"/>
          <w:b w:val="0"/>
          <w:szCs w:val="24"/>
        </w:rPr>
      </w:pPr>
    </w:p>
    <w:p w:rsidR="00271A35" w:rsidRPr="00800DBC" w:rsidRDefault="00394F56">
      <w:pPr>
        <w:pStyle w:val="Heading2"/>
        <w:tabs>
          <w:tab w:val="clear" w:pos="360"/>
        </w:tabs>
        <w:ind w:left="288" w:firstLine="0"/>
        <w:rPr>
          <w:rFonts w:ascii="Times New Roman" w:hAnsi="Times New Roman" w:cs="Times New Roman"/>
          <w:szCs w:val="24"/>
        </w:rPr>
      </w:pPr>
      <w:r>
        <w:rPr>
          <w:rFonts w:ascii="Times New Roman" w:hAnsi="Times New Roman" w:cs="Times New Roman"/>
          <w:b w:val="0"/>
          <w:szCs w:val="24"/>
        </w:rPr>
        <w:t>The design and administration of the DES Customer Satisfaction Surveys incorporates significant measures to minimize burden on respondents (see section 12).  There are currently no technical or legal obstacles to reduce burden using the planned methods.</w:t>
      </w:r>
    </w:p>
    <w:p w:rsidR="00271A35" w:rsidRPr="00800DBC" w:rsidRDefault="00271A35">
      <w:pPr>
        <w:rPr>
          <w:sz w:val="24"/>
          <w:szCs w:val="24"/>
        </w:rPr>
      </w:pPr>
    </w:p>
    <w:p w:rsidR="00271A35" w:rsidRPr="00800DBC" w:rsidRDefault="00271A35">
      <w:pPr>
        <w:pStyle w:val="Heading2"/>
        <w:tabs>
          <w:tab w:val="clear" w:pos="360"/>
        </w:tabs>
        <w:ind w:left="0" w:firstLine="0"/>
        <w:rPr>
          <w:rFonts w:ascii="Times New Roman" w:hAnsi="Times New Roman" w:cs="Times New Roman"/>
          <w:szCs w:val="24"/>
        </w:rPr>
      </w:pPr>
      <w:r w:rsidRPr="00800DBC">
        <w:rPr>
          <w:rFonts w:ascii="Times New Roman" w:hAnsi="Times New Roman" w:cs="Times New Roman"/>
          <w:szCs w:val="24"/>
        </w:rPr>
        <w:t>7</w:t>
      </w:r>
      <w:r w:rsidR="00394F56">
        <w:rPr>
          <w:rFonts w:ascii="Times New Roman" w:hAnsi="Times New Roman" w:cs="Times New Roman"/>
          <w:szCs w:val="24"/>
        </w:rPr>
        <w:t>.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271A35" w:rsidRPr="00800DBC" w:rsidRDefault="00271A35">
      <w:pPr>
        <w:ind w:left="360"/>
        <w:rPr>
          <w:sz w:val="24"/>
          <w:szCs w:val="24"/>
        </w:rPr>
      </w:pPr>
    </w:p>
    <w:p w:rsidR="00271A35" w:rsidRPr="00800DBC" w:rsidRDefault="00271A35">
      <w:pPr>
        <w:ind w:left="288"/>
        <w:rPr>
          <w:sz w:val="24"/>
          <w:szCs w:val="24"/>
        </w:rPr>
      </w:pPr>
      <w:r w:rsidRPr="00800DBC">
        <w:rPr>
          <w:sz w:val="24"/>
          <w:szCs w:val="24"/>
        </w:rPr>
        <w:t>There are no special circumstances that would require respondents to prepare or subm</w:t>
      </w:r>
      <w:r w:rsidR="00394F56">
        <w:rPr>
          <w:sz w:val="24"/>
          <w:szCs w:val="24"/>
        </w:rPr>
        <w:t>it the documents outlined above, or respond in any type of written form.  The surveys will be designed and carried out with appropriate scientific rigor, and will produce valid and reliable results that can be generalized to the universe of study</w:t>
      </w:r>
      <w:r w:rsidR="005A3FD1" w:rsidRPr="005A3FD1">
        <w:rPr>
          <w:b/>
          <w:sz w:val="24"/>
          <w:szCs w:val="24"/>
        </w:rPr>
        <w:t xml:space="preserve">. </w:t>
      </w:r>
      <w:r w:rsidRPr="00800DBC">
        <w:rPr>
          <w:sz w:val="24"/>
          <w:szCs w:val="24"/>
        </w:rPr>
        <w:t xml:space="preserve"> </w:t>
      </w:r>
    </w:p>
    <w:p w:rsidR="00271A35" w:rsidRPr="00800DBC" w:rsidRDefault="00271A35">
      <w:pPr>
        <w:rPr>
          <w:b/>
          <w:sz w:val="24"/>
          <w:szCs w:val="24"/>
        </w:rPr>
      </w:pPr>
    </w:p>
    <w:p w:rsidR="00271A35" w:rsidRPr="00800DBC" w:rsidRDefault="00271A35">
      <w:pPr>
        <w:pStyle w:val="Heading2"/>
        <w:tabs>
          <w:tab w:val="clear" w:pos="360"/>
        </w:tabs>
        <w:ind w:left="0" w:firstLine="0"/>
        <w:rPr>
          <w:rFonts w:ascii="Times New Roman" w:hAnsi="Times New Roman" w:cs="Times New Roman"/>
          <w:szCs w:val="24"/>
        </w:rPr>
      </w:pPr>
      <w:r w:rsidRPr="00800DBC">
        <w:rPr>
          <w:rFonts w:ascii="Times New Roman" w:hAnsi="Times New Roman" w:cs="Times New Roman"/>
          <w:szCs w:val="24"/>
        </w:rPr>
        <w:t>8.  P</w:t>
      </w:r>
      <w:r w:rsidR="00394F56" w:rsidRPr="00394F56">
        <w:rPr>
          <w:rFonts w:ascii="Times New Roman" w:hAnsi="Times New Roman" w:cs="Times New Roman"/>
          <w:szCs w:val="24"/>
        </w:rPr>
        <w:t>art A: If applicable, provide a copy and identify the date and page number of publication in the Federal Register o</w:t>
      </w:r>
      <w:r w:rsidR="00F06743" w:rsidRPr="00F06743">
        <w:rPr>
          <w:rFonts w:ascii="Times New Roman" w:hAnsi="Times New Roman" w:cs="Times New Roman"/>
          <w:szCs w:val="24"/>
        </w:rPr>
        <w:t>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271A35" w:rsidRPr="00800DBC" w:rsidRDefault="00271A35">
      <w:pPr>
        <w:ind w:left="360"/>
        <w:rPr>
          <w:sz w:val="24"/>
          <w:szCs w:val="24"/>
        </w:rPr>
      </w:pPr>
    </w:p>
    <w:p w:rsidR="00271A35" w:rsidRPr="00800DBC" w:rsidRDefault="00271A35">
      <w:pPr>
        <w:tabs>
          <w:tab w:val="left" w:pos="540"/>
          <w:tab w:val="left" w:pos="1080"/>
        </w:tabs>
        <w:ind w:left="270"/>
        <w:rPr>
          <w:sz w:val="24"/>
          <w:szCs w:val="24"/>
        </w:rPr>
      </w:pPr>
      <w:r w:rsidRPr="00800DBC">
        <w:rPr>
          <w:sz w:val="24"/>
          <w:szCs w:val="24"/>
        </w:rPr>
        <w:lastRenderedPageBreak/>
        <w:t xml:space="preserve">The 60-day Federal Register (FR) notice was published on March 1, 2010, page 9279.  There were no comments received in response to this notice.  </w:t>
      </w:r>
    </w:p>
    <w:p w:rsidR="00271A35" w:rsidRPr="00800DBC" w:rsidRDefault="00271A35">
      <w:pPr>
        <w:tabs>
          <w:tab w:val="left" w:pos="540"/>
          <w:tab w:val="left" w:pos="1080"/>
        </w:tabs>
        <w:rPr>
          <w:sz w:val="24"/>
          <w:szCs w:val="24"/>
        </w:rPr>
      </w:pPr>
    </w:p>
    <w:p w:rsidR="00271A35" w:rsidRPr="00800DBC" w:rsidRDefault="00271A35">
      <w:pPr>
        <w:pStyle w:val="BodyText3"/>
        <w:tabs>
          <w:tab w:val="left" w:pos="540"/>
          <w:tab w:val="left" w:pos="1080"/>
        </w:tabs>
      </w:pPr>
      <w:r w:rsidRPr="00800DBC">
        <w:t>8.  Part B: 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which preclude consultation every three years with representatives of those from whom information is to be obta</w:t>
      </w:r>
      <w:r w:rsidR="00394F56">
        <w:t>ined.</w:t>
      </w:r>
    </w:p>
    <w:p w:rsidR="00271A35" w:rsidRPr="00800DBC" w:rsidRDefault="00271A35">
      <w:pPr>
        <w:keepNext/>
        <w:tabs>
          <w:tab w:val="num" w:pos="900"/>
        </w:tabs>
        <w:rPr>
          <w:sz w:val="24"/>
          <w:szCs w:val="24"/>
        </w:rPr>
      </w:pPr>
    </w:p>
    <w:p w:rsidR="00271A35" w:rsidRPr="00800DBC" w:rsidRDefault="00394F56">
      <w:pPr>
        <w:rPr>
          <w:sz w:val="24"/>
          <w:szCs w:val="24"/>
        </w:rPr>
      </w:pPr>
      <w:r w:rsidRPr="00394F56">
        <w:rPr>
          <w:sz w:val="24"/>
          <w:szCs w:val="24"/>
        </w:rPr>
        <w:t xml:space="preserve">VBA worked closely with the </w:t>
      </w:r>
      <w:proofErr w:type="gramStart"/>
      <w:r w:rsidRPr="00394F56">
        <w:rPr>
          <w:sz w:val="24"/>
          <w:szCs w:val="24"/>
        </w:rPr>
        <w:t>DoD</w:t>
      </w:r>
      <w:proofErr w:type="gramEnd"/>
      <w:r w:rsidRPr="00394F56">
        <w:rPr>
          <w:sz w:val="24"/>
          <w:szCs w:val="24"/>
        </w:rPr>
        <w:t xml:space="preserve"> Office of the Secretary of Defense personnel involved in the initial surveyin</w:t>
      </w:r>
      <w:r w:rsidR="00F06743" w:rsidRPr="00F06743">
        <w:rPr>
          <w:sz w:val="24"/>
          <w:szCs w:val="24"/>
        </w:rPr>
        <w:t xml:space="preserve">g of DES Pilot Participants.  VBA followed development modeling similar to that of </w:t>
      </w:r>
      <w:proofErr w:type="gramStart"/>
      <w:r w:rsidR="00F06743" w:rsidRPr="00F06743">
        <w:rPr>
          <w:sz w:val="24"/>
          <w:szCs w:val="24"/>
        </w:rPr>
        <w:t>DoD</w:t>
      </w:r>
      <w:proofErr w:type="gramEnd"/>
      <w:r w:rsidR="00F06743" w:rsidRPr="00F06743">
        <w:rPr>
          <w:sz w:val="24"/>
          <w:szCs w:val="24"/>
        </w:rPr>
        <w:t xml:space="preserve"> to create survey questions.  The final survey reports will be combined into a single joint Final Report to Congress.  </w:t>
      </w:r>
      <w:proofErr w:type="spellStart"/>
      <w:proofErr w:type="gramStart"/>
      <w:r w:rsidR="00F06743" w:rsidRPr="00F06743">
        <w:rPr>
          <w:sz w:val="24"/>
          <w:szCs w:val="24"/>
        </w:rPr>
        <w:t>DoD’s</w:t>
      </w:r>
      <w:proofErr w:type="spellEnd"/>
      <w:proofErr w:type="gramEnd"/>
      <w:r w:rsidR="00F06743" w:rsidRPr="00F06743">
        <w:rPr>
          <w:sz w:val="24"/>
          <w:szCs w:val="24"/>
        </w:rPr>
        <w:t xml:space="preserve"> methodology is detailed in the Interim Report to Congress, dated November 20, 2008. </w:t>
      </w:r>
    </w:p>
    <w:p w:rsidR="00271A35" w:rsidRPr="00800DBC" w:rsidRDefault="00271A35">
      <w:pPr>
        <w:rPr>
          <w:sz w:val="24"/>
          <w:szCs w:val="24"/>
        </w:rPr>
      </w:pPr>
    </w:p>
    <w:p w:rsidR="00271A35" w:rsidRPr="00800DBC" w:rsidRDefault="005A3FD1">
      <w:pPr>
        <w:pStyle w:val="Heading2"/>
        <w:ind w:left="0" w:firstLine="0"/>
        <w:rPr>
          <w:rFonts w:ascii="Times New Roman" w:hAnsi="Times New Roman" w:cs="Times New Roman"/>
          <w:szCs w:val="24"/>
        </w:rPr>
      </w:pPr>
      <w:r w:rsidRPr="005A3FD1">
        <w:rPr>
          <w:rFonts w:ascii="Times New Roman" w:hAnsi="Times New Roman" w:cs="Times New Roman"/>
          <w:szCs w:val="24"/>
        </w:rPr>
        <w:t>9.  Explain any decision to provide any payment or gift to respondents, other than remuneration of contractors or grantees.</w:t>
      </w:r>
    </w:p>
    <w:p w:rsidR="00271A35" w:rsidRPr="00800DBC" w:rsidRDefault="00271A35">
      <w:pPr>
        <w:rPr>
          <w:sz w:val="24"/>
          <w:szCs w:val="24"/>
        </w:rPr>
      </w:pPr>
    </w:p>
    <w:p w:rsidR="00271A35" w:rsidRPr="00800DBC" w:rsidRDefault="00271A35">
      <w:pPr>
        <w:ind w:left="288"/>
        <w:rPr>
          <w:sz w:val="24"/>
          <w:szCs w:val="24"/>
        </w:rPr>
      </w:pPr>
      <w:r w:rsidRPr="00800DBC">
        <w:rPr>
          <w:sz w:val="24"/>
          <w:szCs w:val="24"/>
        </w:rPr>
        <w:t xml:space="preserve">No payment or gift shall be provided to respondents.  </w:t>
      </w:r>
    </w:p>
    <w:p w:rsidR="00271A35" w:rsidRPr="00800DBC" w:rsidRDefault="00271A35">
      <w:pPr>
        <w:rPr>
          <w:sz w:val="24"/>
          <w:szCs w:val="24"/>
        </w:rPr>
      </w:pPr>
    </w:p>
    <w:p w:rsidR="00271A35" w:rsidRPr="00800DBC" w:rsidRDefault="00F06743">
      <w:pPr>
        <w:pStyle w:val="Heading2"/>
        <w:tabs>
          <w:tab w:val="clear" w:pos="360"/>
        </w:tabs>
        <w:ind w:left="0" w:firstLine="0"/>
        <w:rPr>
          <w:rFonts w:ascii="Times New Roman" w:hAnsi="Times New Roman" w:cs="Times New Roman"/>
          <w:szCs w:val="24"/>
        </w:rPr>
      </w:pPr>
      <w:proofErr w:type="gramStart"/>
      <w:r w:rsidRPr="00F06743">
        <w:rPr>
          <w:rFonts w:ascii="Times New Roman" w:hAnsi="Times New Roman" w:cs="Times New Roman"/>
          <w:szCs w:val="24"/>
        </w:rPr>
        <w:t>10.  Describe any assurance of confidentiality provided to respondents and the basis for the assurance in statue, regulation, or agency policy.</w:t>
      </w:r>
      <w:proofErr w:type="gramEnd"/>
    </w:p>
    <w:p w:rsidR="00271A35" w:rsidRPr="00800DBC" w:rsidRDefault="00271A35">
      <w:pPr>
        <w:ind w:left="360"/>
        <w:rPr>
          <w:sz w:val="24"/>
          <w:szCs w:val="24"/>
        </w:rPr>
      </w:pPr>
    </w:p>
    <w:p w:rsidR="00271A35" w:rsidRPr="00800DBC" w:rsidRDefault="00271A35">
      <w:pPr>
        <w:ind w:left="288"/>
        <w:rPr>
          <w:sz w:val="24"/>
          <w:szCs w:val="24"/>
        </w:rPr>
      </w:pPr>
      <w:r w:rsidRPr="00800DBC">
        <w:rPr>
          <w:sz w:val="24"/>
          <w:szCs w:val="24"/>
        </w:rPr>
        <w:t>An assurance of strict confidentiality is made in the introduction respondents receive with the live phone interviewer.  Respondents are assured that answers given will be kept confidential under the Privacy Act and will be used for research purposes only.  Respondents will also be gi</w:t>
      </w:r>
      <w:r w:rsidR="00394F56">
        <w:rPr>
          <w:sz w:val="24"/>
          <w:szCs w:val="24"/>
        </w:rPr>
        <w:t xml:space="preserve">ven the opportunity to opt-out of completing the DES survey during the introduction.  The information that respondents supply is protected by law (the Privacy Act of 1974, 5 U.S.C. 522a and section 5701 of Title 38 of the United States Code) and system of records 58va21/22/28 </w:t>
      </w:r>
      <w:r w:rsidR="005A3FD1" w:rsidRPr="005A3FD1">
        <w:rPr>
          <w:sz w:val="24"/>
          <w:szCs w:val="24"/>
        </w:rPr>
        <w:t>Compensation, Pension, Education, Vocational Rehabilitation and Employment Records-VA</w:t>
      </w:r>
      <w:r w:rsidR="005A687D" w:rsidRPr="00800DBC">
        <w:rPr>
          <w:sz w:val="24"/>
          <w:szCs w:val="24"/>
        </w:rPr>
        <w:t>.</w:t>
      </w:r>
    </w:p>
    <w:p w:rsidR="00271A35" w:rsidRPr="00800DBC" w:rsidRDefault="00271A35">
      <w:pPr>
        <w:rPr>
          <w:sz w:val="24"/>
          <w:szCs w:val="24"/>
        </w:rPr>
      </w:pPr>
    </w:p>
    <w:p w:rsidR="00271A35" w:rsidRPr="00800DBC" w:rsidRDefault="00271A35">
      <w:pPr>
        <w:pStyle w:val="Heading2"/>
        <w:ind w:left="0" w:firstLine="0"/>
        <w:rPr>
          <w:rFonts w:ascii="Times New Roman" w:hAnsi="Times New Roman" w:cs="Times New Roman"/>
          <w:szCs w:val="24"/>
        </w:rPr>
      </w:pPr>
      <w:r w:rsidRPr="00800DBC">
        <w:rPr>
          <w:rFonts w:ascii="Times New Roman" w:hAnsi="Times New Roman" w:cs="Times New Roman"/>
          <w:szCs w:val="24"/>
        </w:rPr>
        <w:t>11.  Provide additional justification for any questions of a sensitive nature, such as sexual behavior and attitudes, religious beliefs, and othe</w:t>
      </w:r>
      <w:r w:rsidR="00394F56" w:rsidRPr="00394F56">
        <w:rPr>
          <w:rFonts w:ascii="Times New Roman" w:hAnsi="Times New Roman" w:cs="Times New Roman"/>
          <w:szCs w:val="24"/>
        </w:rPr>
        <w:t>r matters that are commonly considered private; include specific uses to be made of the information, the explanation</w:t>
      </w:r>
      <w:r w:rsidR="00F06743" w:rsidRPr="00F06743">
        <w:rPr>
          <w:rFonts w:ascii="Times New Roman" w:hAnsi="Times New Roman" w:cs="Times New Roman"/>
          <w:szCs w:val="24"/>
        </w:rPr>
        <w:t xml:space="preserve"> to be given to persons from whom the information is requested, and any steps to be taken to obtain their consent.</w:t>
      </w:r>
    </w:p>
    <w:p w:rsidR="00271A35" w:rsidRPr="00800DBC" w:rsidRDefault="00271A35">
      <w:pPr>
        <w:rPr>
          <w:sz w:val="24"/>
          <w:szCs w:val="24"/>
        </w:rPr>
      </w:pPr>
    </w:p>
    <w:p w:rsidR="00271A35" w:rsidRPr="00800DBC" w:rsidRDefault="00394F56">
      <w:pPr>
        <w:ind w:left="288"/>
        <w:rPr>
          <w:sz w:val="24"/>
          <w:szCs w:val="24"/>
        </w:rPr>
      </w:pPr>
      <w:r>
        <w:rPr>
          <w:sz w:val="24"/>
          <w:szCs w:val="24"/>
        </w:rPr>
        <w:t xml:space="preserve">None of the survey instruments contain any questions of a sensitive nature. </w:t>
      </w:r>
    </w:p>
    <w:p w:rsidR="00271A35" w:rsidRPr="00800DBC" w:rsidRDefault="00271A35">
      <w:pPr>
        <w:rPr>
          <w:sz w:val="24"/>
          <w:szCs w:val="24"/>
        </w:rPr>
      </w:pPr>
    </w:p>
    <w:p w:rsidR="00271A35" w:rsidRPr="00800DBC" w:rsidRDefault="00F06743">
      <w:pPr>
        <w:pStyle w:val="Heading2"/>
        <w:numPr>
          <w:ilvl w:val="0"/>
          <w:numId w:val="49"/>
        </w:numPr>
        <w:rPr>
          <w:rFonts w:ascii="Times New Roman" w:hAnsi="Times New Roman" w:cs="Times New Roman"/>
          <w:szCs w:val="24"/>
        </w:rPr>
      </w:pPr>
      <w:r w:rsidRPr="00F06743">
        <w:rPr>
          <w:rFonts w:ascii="Times New Roman" w:hAnsi="Times New Roman" w:cs="Times New Roman"/>
          <w:szCs w:val="24"/>
        </w:rPr>
        <w:t>Estimate of the hour burden of the collection of information.</w:t>
      </w:r>
    </w:p>
    <w:p w:rsidR="00271A35" w:rsidRPr="00800DBC" w:rsidRDefault="00271A3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7"/>
        <w:gridCol w:w="1457"/>
        <w:gridCol w:w="1363"/>
        <w:gridCol w:w="1110"/>
        <w:gridCol w:w="963"/>
      </w:tblGrid>
      <w:tr w:rsidR="00271A35" w:rsidRPr="00800DBC">
        <w:trPr>
          <w:trHeight w:val="323"/>
        </w:trPr>
        <w:tc>
          <w:tcPr>
            <w:tcW w:w="5372" w:type="dxa"/>
            <w:gridSpan w:val="5"/>
            <w:shd w:val="clear" w:color="auto" w:fill="D9D9D9"/>
          </w:tcPr>
          <w:p w:rsidR="00271A35" w:rsidRPr="00800DBC" w:rsidRDefault="005A3FD1">
            <w:pPr>
              <w:jc w:val="center"/>
              <w:rPr>
                <w:b/>
                <w:sz w:val="24"/>
                <w:szCs w:val="24"/>
              </w:rPr>
            </w:pPr>
            <w:r w:rsidRPr="005A3FD1">
              <w:rPr>
                <w:b/>
                <w:sz w:val="24"/>
                <w:szCs w:val="24"/>
              </w:rPr>
              <w:t>TABLE 1: ESTIMATED ANNUALIZED TIME BURDEN, BY RESPONDDENT GROUP</w:t>
            </w:r>
          </w:p>
        </w:tc>
      </w:tr>
      <w:tr w:rsidR="00271A35" w:rsidRPr="00800DBC">
        <w:trPr>
          <w:trHeight w:val="737"/>
        </w:trPr>
        <w:tc>
          <w:tcPr>
            <w:tcW w:w="1150" w:type="dxa"/>
          </w:tcPr>
          <w:p w:rsidR="00271A35" w:rsidRPr="00800DBC" w:rsidRDefault="005A3FD1">
            <w:pPr>
              <w:jc w:val="center"/>
              <w:rPr>
                <w:b/>
                <w:sz w:val="24"/>
                <w:szCs w:val="24"/>
              </w:rPr>
            </w:pPr>
            <w:r w:rsidRPr="005A3FD1">
              <w:rPr>
                <w:b/>
                <w:sz w:val="24"/>
                <w:szCs w:val="24"/>
              </w:rPr>
              <w:t>Population surveyed</w:t>
            </w:r>
          </w:p>
        </w:tc>
        <w:tc>
          <w:tcPr>
            <w:tcW w:w="1250" w:type="dxa"/>
          </w:tcPr>
          <w:p w:rsidR="00271A35" w:rsidRPr="00800DBC" w:rsidRDefault="005A3FD1">
            <w:pPr>
              <w:jc w:val="center"/>
              <w:rPr>
                <w:b/>
                <w:sz w:val="24"/>
                <w:szCs w:val="24"/>
              </w:rPr>
            </w:pPr>
            <w:r w:rsidRPr="005A3FD1">
              <w:rPr>
                <w:b/>
                <w:sz w:val="24"/>
                <w:szCs w:val="24"/>
              </w:rPr>
              <w:t>Number of respondents</w:t>
            </w:r>
          </w:p>
        </w:tc>
        <w:tc>
          <w:tcPr>
            <w:tcW w:w="1172" w:type="dxa"/>
          </w:tcPr>
          <w:p w:rsidR="00271A35" w:rsidRPr="007701E4" w:rsidRDefault="005A3FD1">
            <w:pPr>
              <w:jc w:val="center"/>
              <w:rPr>
                <w:b/>
                <w:sz w:val="24"/>
                <w:szCs w:val="24"/>
                <w:highlight w:val="lightGray"/>
              </w:rPr>
            </w:pPr>
            <w:r w:rsidRPr="005A3FD1">
              <w:rPr>
                <w:b/>
                <w:sz w:val="24"/>
                <w:szCs w:val="24"/>
                <w:highlight w:val="lightGray"/>
              </w:rPr>
              <w:t xml:space="preserve">Number of responses </w:t>
            </w:r>
            <w:r w:rsidRPr="005A3FD1">
              <w:rPr>
                <w:b/>
                <w:sz w:val="24"/>
                <w:szCs w:val="24"/>
                <w:highlight w:val="lightGray"/>
              </w:rPr>
              <w:lastRenderedPageBreak/>
              <w:t>per respondent</w:t>
            </w:r>
          </w:p>
        </w:tc>
        <w:tc>
          <w:tcPr>
            <w:tcW w:w="961" w:type="dxa"/>
          </w:tcPr>
          <w:p w:rsidR="00271A35" w:rsidRPr="007701E4" w:rsidRDefault="005A3FD1">
            <w:pPr>
              <w:jc w:val="center"/>
              <w:rPr>
                <w:b/>
                <w:sz w:val="24"/>
                <w:szCs w:val="24"/>
                <w:highlight w:val="lightGray"/>
              </w:rPr>
            </w:pPr>
            <w:r w:rsidRPr="005A3FD1">
              <w:rPr>
                <w:b/>
                <w:sz w:val="24"/>
                <w:szCs w:val="24"/>
                <w:highlight w:val="lightGray"/>
              </w:rPr>
              <w:lastRenderedPageBreak/>
              <w:t xml:space="preserve">Average burden </w:t>
            </w:r>
            <w:r w:rsidRPr="005A3FD1">
              <w:rPr>
                <w:b/>
                <w:sz w:val="24"/>
                <w:szCs w:val="24"/>
                <w:highlight w:val="lightGray"/>
              </w:rPr>
              <w:lastRenderedPageBreak/>
              <w:t>per response         (in hours)</w:t>
            </w:r>
          </w:p>
        </w:tc>
        <w:tc>
          <w:tcPr>
            <w:tcW w:w="839" w:type="dxa"/>
          </w:tcPr>
          <w:p w:rsidR="00271A35" w:rsidRPr="007701E4" w:rsidRDefault="005A3FD1">
            <w:pPr>
              <w:jc w:val="center"/>
              <w:rPr>
                <w:b/>
                <w:sz w:val="24"/>
                <w:szCs w:val="24"/>
                <w:highlight w:val="lightGray"/>
              </w:rPr>
            </w:pPr>
            <w:r w:rsidRPr="005A3FD1">
              <w:rPr>
                <w:b/>
                <w:sz w:val="24"/>
                <w:szCs w:val="24"/>
                <w:highlight w:val="lightGray"/>
              </w:rPr>
              <w:lastRenderedPageBreak/>
              <w:t xml:space="preserve">Total burden </w:t>
            </w:r>
            <w:r w:rsidRPr="005A3FD1">
              <w:rPr>
                <w:b/>
                <w:sz w:val="24"/>
                <w:szCs w:val="24"/>
                <w:highlight w:val="lightGray"/>
              </w:rPr>
              <w:lastRenderedPageBreak/>
              <w:t>hours</w:t>
            </w:r>
          </w:p>
        </w:tc>
      </w:tr>
      <w:tr w:rsidR="00271A35" w:rsidRPr="00800DBC">
        <w:tc>
          <w:tcPr>
            <w:tcW w:w="1150" w:type="dxa"/>
            <w:vAlign w:val="center"/>
          </w:tcPr>
          <w:p w:rsidR="00271A35" w:rsidRPr="00800DBC" w:rsidRDefault="005A3FD1">
            <w:pPr>
              <w:rPr>
                <w:sz w:val="24"/>
                <w:szCs w:val="24"/>
              </w:rPr>
            </w:pPr>
            <w:r w:rsidRPr="005A3FD1">
              <w:rPr>
                <w:sz w:val="24"/>
                <w:szCs w:val="24"/>
              </w:rPr>
              <w:lastRenderedPageBreak/>
              <w:t>Veterans  who completed the DES Pilot process at least 1 year prior to the conduction of the survey</w:t>
            </w:r>
          </w:p>
        </w:tc>
        <w:tc>
          <w:tcPr>
            <w:tcW w:w="1250" w:type="dxa"/>
            <w:vAlign w:val="center"/>
          </w:tcPr>
          <w:p w:rsidR="00271A35" w:rsidRPr="00800DBC" w:rsidRDefault="005A3FD1">
            <w:pPr>
              <w:jc w:val="center"/>
              <w:rPr>
                <w:sz w:val="24"/>
                <w:szCs w:val="24"/>
              </w:rPr>
            </w:pPr>
            <w:r w:rsidRPr="005A3FD1">
              <w:rPr>
                <w:sz w:val="24"/>
                <w:szCs w:val="24"/>
              </w:rPr>
              <w:t>403</w:t>
            </w:r>
          </w:p>
        </w:tc>
        <w:tc>
          <w:tcPr>
            <w:tcW w:w="1172" w:type="dxa"/>
            <w:vAlign w:val="center"/>
          </w:tcPr>
          <w:p w:rsidR="00271A35" w:rsidRPr="00800DBC" w:rsidRDefault="005A3FD1">
            <w:pPr>
              <w:jc w:val="center"/>
              <w:rPr>
                <w:sz w:val="24"/>
                <w:szCs w:val="24"/>
              </w:rPr>
            </w:pPr>
            <w:r w:rsidRPr="005A3FD1">
              <w:rPr>
                <w:sz w:val="24"/>
                <w:szCs w:val="24"/>
              </w:rPr>
              <w:t>1</w:t>
            </w:r>
          </w:p>
        </w:tc>
        <w:tc>
          <w:tcPr>
            <w:tcW w:w="961" w:type="dxa"/>
            <w:vAlign w:val="center"/>
          </w:tcPr>
          <w:p w:rsidR="00271A35" w:rsidRPr="00800DBC" w:rsidRDefault="005A3FD1">
            <w:pPr>
              <w:jc w:val="center"/>
              <w:rPr>
                <w:sz w:val="24"/>
                <w:szCs w:val="24"/>
              </w:rPr>
            </w:pPr>
            <w:r w:rsidRPr="005A3FD1">
              <w:rPr>
                <w:sz w:val="24"/>
                <w:szCs w:val="24"/>
              </w:rPr>
              <w:t>15/60</w:t>
            </w:r>
          </w:p>
        </w:tc>
        <w:tc>
          <w:tcPr>
            <w:tcW w:w="839" w:type="dxa"/>
            <w:vAlign w:val="center"/>
          </w:tcPr>
          <w:p w:rsidR="00271A35" w:rsidRPr="00800DBC" w:rsidRDefault="005A3FD1" w:rsidP="005A687D">
            <w:pPr>
              <w:jc w:val="center"/>
              <w:rPr>
                <w:sz w:val="24"/>
                <w:szCs w:val="24"/>
              </w:rPr>
            </w:pPr>
            <w:r w:rsidRPr="005A3FD1">
              <w:rPr>
                <w:sz w:val="24"/>
                <w:szCs w:val="24"/>
              </w:rPr>
              <w:t>101</w:t>
            </w:r>
          </w:p>
        </w:tc>
      </w:tr>
      <w:tr w:rsidR="00271A35" w:rsidRPr="00800DBC">
        <w:tc>
          <w:tcPr>
            <w:tcW w:w="1150" w:type="dxa"/>
            <w:shd w:val="clear" w:color="auto" w:fill="D9D9D9"/>
            <w:vAlign w:val="center"/>
          </w:tcPr>
          <w:p w:rsidR="00271A35" w:rsidRPr="00800DBC" w:rsidRDefault="005A3FD1">
            <w:pPr>
              <w:rPr>
                <w:b/>
                <w:sz w:val="24"/>
                <w:szCs w:val="24"/>
              </w:rPr>
            </w:pPr>
            <w:r w:rsidRPr="005A3FD1">
              <w:rPr>
                <w:b/>
                <w:sz w:val="24"/>
                <w:szCs w:val="24"/>
              </w:rPr>
              <w:t>Totals</w:t>
            </w:r>
          </w:p>
        </w:tc>
        <w:tc>
          <w:tcPr>
            <w:tcW w:w="1250" w:type="dxa"/>
            <w:shd w:val="clear" w:color="auto" w:fill="D9D9D9"/>
            <w:vAlign w:val="center"/>
          </w:tcPr>
          <w:p w:rsidR="00271A35" w:rsidRPr="00800DBC" w:rsidRDefault="005A3FD1">
            <w:pPr>
              <w:jc w:val="center"/>
              <w:rPr>
                <w:b/>
                <w:sz w:val="24"/>
                <w:szCs w:val="24"/>
              </w:rPr>
            </w:pPr>
            <w:r w:rsidRPr="005A3FD1">
              <w:rPr>
                <w:b/>
                <w:sz w:val="24"/>
                <w:szCs w:val="24"/>
              </w:rPr>
              <w:t>403</w:t>
            </w:r>
          </w:p>
        </w:tc>
        <w:tc>
          <w:tcPr>
            <w:tcW w:w="1172" w:type="dxa"/>
            <w:shd w:val="clear" w:color="auto" w:fill="D9D9D9"/>
            <w:vAlign w:val="center"/>
          </w:tcPr>
          <w:p w:rsidR="00271A35" w:rsidRPr="00800DBC" w:rsidRDefault="005A3FD1">
            <w:pPr>
              <w:jc w:val="center"/>
              <w:rPr>
                <w:b/>
                <w:sz w:val="24"/>
                <w:szCs w:val="24"/>
              </w:rPr>
            </w:pPr>
            <w:r w:rsidRPr="005A3FD1">
              <w:rPr>
                <w:b/>
                <w:sz w:val="24"/>
                <w:szCs w:val="24"/>
              </w:rPr>
              <w:t>NA</w:t>
            </w:r>
          </w:p>
        </w:tc>
        <w:tc>
          <w:tcPr>
            <w:tcW w:w="961" w:type="dxa"/>
            <w:shd w:val="clear" w:color="auto" w:fill="D9D9D9"/>
            <w:vAlign w:val="center"/>
          </w:tcPr>
          <w:p w:rsidR="00271A35" w:rsidRPr="00800DBC" w:rsidRDefault="005A3FD1">
            <w:pPr>
              <w:jc w:val="center"/>
              <w:rPr>
                <w:b/>
                <w:sz w:val="24"/>
                <w:szCs w:val="24"/>
              </w:rPr>
            </w:pPr>
            <w:r w:rsidRPr="005A3FD1">
              <w:rPr>
                <w:b/>
                <w:sz w:val="24"/>
                <w:szCs w:val="24"/>
              </w:rPr>
              <w:t>NA</w:t>
            </w:r>
          </w:p>
        </w:tc>
        <w:tc>
          <w:tcPr>
            <w:tcW w:w="839" w:type="dxa"/>
            <w:shd w:val="clear" w:color="auto" w:fill="D9D9D9"/>
            <w:vAlign w:val="center"/>
          </w:tcPr>
          <w:p w:rsidR="00271A35" w:rsidRPr="00800DBC" w:rsidRDefault="005A3FD1" w:rsidP="005A687D">
            <w:pPr>
              <w:jc w:val="center"/>
              <w:rPr>
                <w:b/>
                <w:sz w:val="24"/>
                <w:szCs w:val="24"/>
              </w:rPr>
            </w:pPr>
            <w:r w:rsidRPr="005A3FD1">
              <w:rPr>
                <w:b/>
                <w:sz w:val="24"/>
                <w:szCs w:val="24"/>
              </w:rPr>
              <w:t>101</w:t>
            </w:r>
          </w:p>
        </w:tc>
      </w:tr>
    </w:tbl>
    <w:p w:rsidR="00271A35" w:rsidRPr="00800DBC" w:rsidRDefault="00271A35">
      <w:pPr>
        <w:rPr>
          <w:sz w:val="24"/>
          <w:szCs w:val="24"/>
        </w:rPr>
      </w:pPr>
    </w:p>
    <w:tbl>
      <w:tblPr>
        <w:tblStyle w:val="TableGrid"/>
        <w:tblW w:w="0" w:type="auto"/>
        <w:tblLook w:val="04A0"/>
      </w:tblPr>
      <w:tblGrid>
        <w:gridCol w:w="6768"/>
      </w:tblGrid>
      <w:tr w:rsidR="00800DBC" w:rsidRPr="00800DBC" w:rsidTr="00662781">
        <w:tc>
          <w:tcPr>
            <w:tcW w:w="6768" w:type="dxa"/>
            <w:shd w:val="pct20" w:color="auto" w:fill="auto"/>
          </w:tcPr>
          <w:p w:rsidR="005A3FD1" w:rsidRPr="005A3FD1" w:rsidRDefault="00662781" w:rsidP="00662781">
            <w:pPr>
              <w:jc w:val="center"/>
              <w:rPr>
                <w:b/>
                <w:sz w:val="24"/>
                <w:szCs w:val="24"/>
              </w:rPr>
            </w:pPr>
            <w:r w:rsidRPr="00662781">
              <w:rPr>
                <w:b/>
              </w:rPr>
              <w:t>TABLE 2: ESTIMATED MONETARY BURDEN, BY RESPONDENT GROUP</w:t>
            </w:r>
            <w:r>
              <w:rPr>
                <w:b/>
              </w:rPr>
              <w:t xml:space="preserve">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8"/>
        <w:gridCol w:w="1457"/>
        <w:gridCol w:w="1260"/>
        <w:gridCol w:w="2593"/>
      </w:tblGrid>
      <w:tr w:rsidR="00800DBC" w:rsidRPr="00800DBC" w:rsidTr="00662781">
        <w:trPr>
          <w:trHeight w:val="557"/>
        </w:trPr>
        <w:tc>
          <w:tcPr>
            <w:tcW w:w="1458" w:type="dxa"/>
          </w:tcPr>
          <w:p w:rsidR="00800DBC" w:rsidRPr="00800DBC" w:rsidRDefault="005A3FD1">
            <w:pPr>
              <w:jc w:val="center"/>
              <w:rPr>
                <w:b/>
                <w:sz w:val="24"/>
                <w:szCs w:val="24"/>
              </w:rPr>
            </w:pPr>
            <w:r w:rsidRPr="005A3FD1">
              <w:rPr>
                <w:b/>
                <w:sz w:val="24"/>
                <w:szCs w:val="24"/>
              </w:rPr>
              <w:t>Population surveyed</w:t>
            </w:r>
          </w:p>
        </w:tc>
        <w:tc>
          <w:tcPr>
            <w:tcW w:w="1457" w:type="dxa"/>
          </w:tcPr>
          <w:p w:rsidR="00800DBC" w:rsidRPr="00800DBC" w:rsidRDefault="005A3FD1">
            <w:pPr>
              <w:jc w:val="center"/>
              <w:rPr>
                <w:b/>
                <w:sz w:val="24"/>
                <w:szCs w:val="24"/>
              </w:rPr>
            </w:pPr>
            <w:r w:rsidRPr="005A3FD1">
              <w:rPr>
                <w:b/>
                <w:sz w:val="24"/>
                <w:szCs w:val="24"/>
              </w:rPr>
              <w:t>Number of respondents</w:t>
            </w:r>
          </w:p>
        </w:tc>
        <w:tc>
          <w:tcPr>
            <w:tcW w:w="1260" w:type="dxa"/>
          </w:tcPr>
          <w:p w:rsidR="00800DBC" w:rsidRPr="00800DBC" w:rsidRDefault="005A3FD1">
            <w:pPr>
              <w:jc w:val="center"/>
              <w:rPr>
                <w:b/>
                <w:sz w:val="24"/>
                <w:szCs w:val="24"/>
              </w:rPr>
            </w:pPr>
            <w:r w:rsidRPr="005A3FD1">
              <w:rPr>
                <w:b/>
                <w:sz w:val="24"/>
                <w:szCs w:val="24"/>
              </w:rPr>
              <w:t>Estimate hourly wage</w:t>
            </w:r>
          </w:p>
        </w:tc>
        <w:tc>
          <w:tcPr>
            <w:tcW w:w="2593" w:type="dxa"/>
          </w:tcPr>
          <w:p w:rsidR="00800DBC" w:rsidRPr="00800DBC" w:rsidRDefault="005A3FD1">
            <w:pPr>
              <w:jc w:val="center"/>
              <w:rPr>
                <w:b/>
                <w:sz w:val="24"/>
                <w:szCs w:val="24"/>
              </w:rPr>
            </w:pPr>
            <w:r w:rsidRPr="005A3FD1">
              <w:rPr>
                <w:b/>
                <w:sz w:val="24"/>
                <w:szCs w:val="24"/>
              </w:rPr>
              <w:t>Total cost to all respondents</w:t>
            </w:r>
          </w:p>
        </w:tc>
      </w:tr>
      <w:tr w:rsidR="00800DBC" w:rsidRPr="00800DBC" w:rsidTr="00662781">
        <w:tc>
          <w:tcPr>
            <w:tcW w:w="1458" w:type="dxa"/>
            <w:vAlign w:val="center"/>
          </w:tcPr>
          <w:p w:rsidR="00800DBC" w:rsidRPr="00800DBC" w:rsidRDefault="005A3FD1">
            <w:pPr>
              <w:rPr>
                <w:sz w:val="24"/>
                <w:szCs w:val="24"/>
              </w:rPr>
            </w:pPr>
            <w:r w:rsidRPr="005A3FD1">
              <w:rPr>
                <w:sz w:val="24"/>
                <w:szCs w:val="24"/>
              </w:rPr>
              <w:t>Veterans who completed the DES Pilot process at least 1 year prior to the conduct of the survey</w:t>
            </w:r>
          </w:p>
        </w:tc>
        <w:tc>
          <w:tcPr>
            <w:tcW w:w="1457" w:type="dxa"/>
            <w:vAlign w:val="center"/>
          </w:tcPr>
          <w:p w:rsidR="00800DBC" w:rsidRPr="00800DBC" w:rsidRDefault="005A3FD1">
            <w:pPr>
              <w:jc w:val="center"/>
              <w:rPr>
                <w:sz w:val="24"/>
                <w:szCs w:val="24"/>
              </w:rPr>
            </w:pPr>
            <w:r w:rsidRPr="005A3FD1">
              <w:rPr>
                <w:sz w:val="24"/>
                <w:szCs w:val="24"/>
              </w:rPr>
              <w:t>403</w:t>
            </w:r>
          </w:p>
        </w:tc>
        <w:tc>
          <w:tcPr>
            <w:tcW w:w="1260" w:type="dxa"/>
            <w:vAlign w:val="center"/>
          </w:tcPr>
          <w:p w:rsidR="00800DBC" w:rsidRPr="00800DBC" w:rsidRDefault="005A3FD1">
            <w:pPr>
              <w:jc w:val="center"/>
              <w:rPr>
                <w:sz w:val="24"/>
                <w:szCs w:val="24"/>
              </w:rPr>
            </w:pPr>
            <w:r w:rsidRPr="005A3FD1">
              <w:rPr>
                <w:sz w:val="24"/>
                <w:szCs w:val="24"/>
              </w:rPr>
              <w:t>15</w:t>
            </w:r>
          </w:p>
        </w:tc>
        <w:tc>
          <w:tcPr>
            <w:tcW w:w="2593" w:type="dxa"/>
            <w:vAlign w:val="center"/>
          </w:tcPr>
          <w:p w:rsidR="00800DBC" w:rsidRPr="00800DBC" w:rsidRDefault="005A3FD1">
            <w:pPr>
              <w:jc w:val="center"/>
              <w:rPr>
                <w:sz w:val="24"/>
                <w:szCs w:val="24"/>
              </w:rPr>
            </w:pPr>
            <w:r w:rsidRPr="005A3FD1">
              <w:rPr>
                <w:sz w:val="24"/>
                <w:szCs w:val="24"/>
              </w:rPr>
              <w:t>$1,515</w:t>
            </w:r>
          </w:p>
          <w:p w:rsidR="00800DBC" w:rsidRPr="00800DBC" w:rsidRDefault="00800DBC">
            <w:pPr>
              <w:jc w:val="center"/>
              <w:rPr>
                <w:sz w:val="24"/>
                <w:szCs w:val="24"/>
              </w:rPr>
            </w:pPr>
          </w:p>
        </w:tc>
      </w:tr>
      <w:tr w:rsidR="00800DBC" w:rsidRPr="00800DBC" w:rsidTr="00662781">
        <w:trPr>
          <w:trHeight w:val="323"/>
        </w:trPr>
        <w:tc>
          <w:tcPr>
            <w:tcW w:w="1458" w:type="dxa"/>
            <w:tcBorders>
              <w:bottom w:val="single" w:sz="4" w:space="0" w:color="auto"/>
            </w:tcBorders>
            <w:shd w:val="clear" w:color="auto" w:fill="D9D9D9"/>
            <w:vAlign w:val="bottom"/>
          </w:tcPr>
          <w:p w:rsidR="00800DBC" w:rsidRPr="00800DBC" w:rsidRDefault="005A3FD1">
            <w:pPr>
              <w:rPr>
                <w:sz w:val="24"/>
                <w:szCs w:val="24"/>
              </w:rPr>
            </w:pPr>
            <w:r w:rsidRPr="005A3FD1">
              <w:rPr>
                <w:sz w:val="24"/>
                <w:szCs w:val="24"/>
              </w:rPr>
              <w:t>TOTALS</w:t>
            </w:r>
          </w:p>
        </w:tc>
        <w:tc>
          <w:tcPr>
            <w:tcW w:w="1457" w:type="dxa"/>
            <w:tcBorders>
              <w:bottom w:val="single" w:sz="4" w:space="0" w:color="auto"/>
            </w:tcBorders>
            <w:shd w:val="clear" w:color="auto" w:fill="D9D9D9"/>
            <w:vAlign w:val="bottom"/>
          </w:tcPr>
          <w:p w:rsidR="00800DBC" w:rsidRPr="00800DBC" w:rsidRDefault="005A3FD1">
            <w:pPr>
              <w:jc w:val="center"/>
              <w:rPr>
                <w:b/>
                <w:sz w:val="24"/>
                <w:szCs w:val="24"/>
              </w:rPr>
            </w:pPr>
            <w:r w:rsidRPr="005A3FD1">
              <w:rPr>
                <w:b/>
                <w:sz w:val="24"/>
                <w:szCs w:val="24"/>
              </w:rPr>
              <w:t>403</w:t>
            </w:r>
          </w:p>
        </w:tc>
        <w:tc>
          <w:tcPr>
            <w:tcW w:w="1260" w:type="dxa"/>
            <w:tcBorders>
              <w:bottom w:val="single" w:sz="4" w:space="0" w:color="auto"/>
            </w:tcBorders>
            <w:shd w:val="clear" w:color="auto" w:fill="D9D9D9"/>
            <w:vAlign w:val="bottom"/>
          </w:tcPr>
          <w:p w:rsidR="00800DBC" w:rsidRPr="00800DBC" w:rsidRDefault="005A3FD1">
            <w:pPr>
              <w:jc w:val="center"/>
              <w:rPr>
                <w:b/>
                <w:sz w:val="24"/>
                <w:szCs w:val="24"/>
              </w:rPr>
            </w:pPr>
            <w:r w:rsidRPr="005A3FD1">
              <w:rPr>
                <w:b/>
                <w:sz w:val="24"/>
                <w:szCs w:val="24"/>
              </w:rPr>
              <w:t>N/A</w:t>
            </w:r>
          </w:p>
        </w:tc>
        <w:tc>
          <w:tcPr>
            <w:tcW w:w="2593" w:type="dxa"/>
            <w:tcBorders>
              <w:bottom w:val="single" w:sz="4" w:space="0" w:color="auto"/>
            </w:tcBorders>
            <w:shd w:val="clear" w:color="auto" w:fill="D9D9D9"/>
            <w:vAlign w:val="bottom"/>
          </w:tcPr>
          <w:p w:rsidR="00800DBC" w:rsidRPr="00800DBC" w:rsidRDefault="005A3FD1" w:rsidP="00800DBC">
            <w:pPr>
              <w:jc w:val="center"/>
              <w:rPr>
                <w:b/>
                <w:sz w:val="24"/>
                <w:szCs w:val="24"/>
              </w:rPr>
            </w:pPr>
            <w:r w:rsidRPr="005A3FD1">
              <w:rPr>
                <w:b/>
                <w:sz w:val="24"/>
                <w:szCs w:val="24"/>
              </w:rPr>
              <w:t>$1,515</w:t>
            </w:r>
          </w:p>
        </w:tc>
      </w:tr>
    </w:tbl>
    <w:p w:rsidR="00271A35" w:rsidRPr="00800DBC" w:rsidRDefault="00271A35">
      <w:pPr>
        <w:rPr>
          <w:sz w:val="24"/>
          <w:szCs w:val="24"/>
        </w:rPr>
      </w:pPr>
    </w:p>
    <w:p w:rsidR="00271A35" w:rsidRPr="00800DBC" w:rsidRDefault="00271A35">
      <w:pPr>
        <w:pStyle w:val="Heading2"/>
        <w:ind w:left="0" w:firstLine="0"/>
        <w:rPr>
          <w:rFonts w:ascii="Times New Roman" w:hAnsi="Times New Roman" w:cs="Times New Roman"/>
          <w:szCs w:val="24"/>
        </w:rPr>
      </w:pPr>
      <w:r w:rsidRPr="00800DBC">
        <w:rPr>
          <w:rFonts w:ascii="Times New Roman" w:hAnsi="Times New Roman" w:cs="Times New Roman"/>
          <w:szCs w:val="24"/>
        </w:rPr>
        <w:t>13.  Provide an estimate of the total annual cost burden to respondents or record keepers resulting from the collection of information.  (Do not include the cost of any hour burden shown in Ite</w:t>
      </w:r>
      <w:r w:rsidR="00394F56" w:rsidRPr="00394F56">
        <w:rPr>
          <w:rFonts w:ascii="Times New Roman" w:hAnsi="Times New Roman" w:cs="Times New Roman"/>
          <w:szCs w:val="24"/>
        </w:rPr>
        <w:t>ms 12 and 14).</w:t>
      </w:r>
    </w:p>
    <w:p w:rsidR="00271A35" w:rsidRPr="00800DBC" w:rsidRDefault="00271A35">
      <w:pPr>
        <w:rPr>
          <w:sz w:val="24"/>
          <w:szCs w:val="24"/>
        </w:rPr>
      </w:pPr>
    </w:p>
    <w:p w:rsidR="00271A35" w:rsidRPr="00800DBC" w:rsidRDefault="00271A35">
      <w:pPr>
        <w:keepLines/>
        <w:widowControl w:val="0"/>
        <w:ind w:left="873" w:hanging="351"/>
        <w:rPr>
          <w:sz w:val="24"/>
          <w:szCs w:val="24"/>
        </w:rPr>
      </w:pPr>
      <w:r w:rsidRPr="00800DBC">
        <w:rPr>
          <w:sz w:val="24"/>
          <w:szCs w:val="24"/>
        </w:rPr>
        <w:t>a.</w:t>
      </w:r>
      <w:r w:rsidRPr="00800DBC">
        <w:rPr>
          <w:sz w:val="24"/>
          <w:szCs w:val="24"/>
        </w:rPr>
        <w:tab/>
        <w:t xml:space="preserve">There </w:t>
      </w:r>
      <w:r w:rsidR="00DA685B" w:rsidRPr="00800DBC">
        <w:rPr>
          <w:sz w:val="24"/>
          <w:szCs w:val="24"/>
        </w:rPr>
        <w:t>is no start-up capital</w:t>
      </w:r>
      <w:r w:rsidRPr="00800DBC">
        <w:rPr>
          <w:sz w:val="24"/>
          <w:szCs w:val="24"/>
        </w:rPr>
        <w:t>, operation, or maintenance costs.</w:t>
      </w:r>
    </w:p>
    <w:p w:rsidR="00271A35" w:rsidRPr="00800DBC" w:rsidRDefault="00394F56">
      <w:pPr>
        <w:keepLines/>
        <w:widowControl w:val="0"/>
        <w:ind w:left="864" w:hanging="346"/>
        <w:rPr>
          <w:sz w:val="24"/>
          <w:szCs w:val="24"/>
        </w:rPr>
      </w:pPr>
      <w:r>
        <w:rPr>
          <w:sz w:val="24"/>
          <w:szCs w:val="24"/>
        </w:rPr>
        <w:t>b.</w:t>
      </w:r>
      <w:r>
        <w:rPr>
          <w:sz w:val="24"/>
          <w:szCs w:val="24"/>
        </w:rPr>
        <w:tab/>
        <w:t>Cost estimates are not expected to vary widely.  The only cost is that for the time of the respondent (average of 15 minutes per respondent).</w:t>
      </w:r>
    </w:p>
    <w:p w:rsidR="00271A35" w:rsidRPr="00800DBC" w:rsidRDefault="00394F56">
      <w:pPr>
        <w:keepLines/>
        <w:widowControl w:val="0"/>
        <w:ind w:left="873" w:hanging="351"/>
        <w:rPr>
          <w:sz w:val="24"/>
          <w:szCs w:val="24"/>
        </w:rPr>
      </w:pPr>
      <w:r>
        <w:rPr>
          <w:sz w:val="24"/>
          <w:szCs w:val="24"/>
        </w:rPr>
        <w:t>c.</w:t>
      </w:r>
      <w:r>
        <w:rPr>
          <w:sz w:val="24"/>
          <w:szCs w:val="24"/>
        </w:rPr>
        <w:tab/>
        <w:t xml:space="preserve">There </w:t>
      </w:r>
      <w:r w:rsidR="00DA685B">
        <w:rPr>
          <w:sz w:val="24"/>
          <w:szCs w:val="24"/>
        </w:rPr>
        <w:t>is no anticipated capital start-up cost component</w:t>
      </w:r>
      <w:r>
        <w:rPr>
          <w:sz w:val="24"/>
          <w:szCs w:val="24"/>
        </w:rPr>
        <w:t>.</w:t>
      </w:r>
    </w:p>
    <w:p w:rsidR="00271A35" w:rsidRPr="00800DBC" w:rsidRDefault="00271A35">
      <w:pPr>
        <w:pStyle w:val="Heading2"/>
        <w:rPr>
          <w:rFonts w:ascii="Times New Roman" w:hAnsi="Times New Roman" w:cs="Times New Roman"/>
          <w:szCs w:val="24"/>
        </w:rPr>
      </w:pPr>
    </w:p>
    <w:p w:rsidR="00271A35" w:rsidRPr="00800DBC" w:rsidRDefault="00AF740C">
      <w:pPr>
        <w:pStyle w:val="Heading2"/>
        <w:tabs>
          <w:tab w:val="clear" w:pos="360"/>
        </w:tabs>
        <w:ind w:left="0" w:firstLine="0"/>
        <w:rPr>
          <w:rFonts w:ascii="Times New Roman" w:hAnsi="Times New Roman" w:cs="Times New Roman"/>
          <w:szCs w:val="24"/>
        </w:rPr>
      </w:pPr>
      <w:r>
        <w:rPr>
          <w:rFonts w:ascii="Times New Roman" w:hAnsi="Times New Roman" w:cs="Times New Roman"/>
          <w:szCs w:val="24"/>
        </w:rPr>
        <w:br w:type="page"/>
      </w:r>
      <w:r w:rsidR="00271A35" w:rsidRPr="00800DBC">
        <w:rPr>
          <w:rFonts w:ascii="Times New Roman" w:hAnsi="Times New Roman" w:cs="Times New Roman"/>
          <w:szCs w:val="24"/>
        </w:rPr>
        <w:lastRenderedPageBreak/>
        <w:t>14.  Provide estimates of annual cost to the Federal Government.  Also, provide a description of the method used to estimate cost, which should include quantification of hours, operation expenses (such as equipment, overh</w:t>
      </w:r>
      <w:r w:rsidR="00394F56" w:rsidRPr="00394F56">
        <w:rPr>
          <w:rFonts w:ascii="Times New Roman" w:hAnsi="Times New Roman" w:cs="Times New Roman"/>
          <w:szCs w:val="24"/>
        </w:rPr>
        <w:t>ead, printing, and support staff), and any other expense that would not have been incurred without this collection of information.  Agencies also may agg</w:t>
      </w:r>
      <w:r w:rsidR="00F06743" w:rsidRPr="00F06743">
        <w:rPr>
          <w:rFonts w:ascii="Times New Roman" w:hAnsi="Times New Roman" w:cs="Times New Roman"/>
          <w:szCs w:val="24"/>
        </w:rPr>
        <w:t>regate cost estimates from Items 12, 13, and 14 in a single table.</w:t>
      </w:r>
    </w:p>
    <w:p w:rsidR="00271A35" w:rsidRPr="00800DBC" w:rsidRDefault="00271A35">
      <w:pPr>
        <w:tabs>
          <w:tab w:val="num" w:pos="450"/>
        </w:tabs>
        <w:ind w:left="450" w:hanging="450"/>
        <w:rPr>
          <w:sz w:val="24"/>
          <w:szCs w:val="24"/>
        </w:rPr>
      </w:pPr>
    </w:p>
    <w:p w:rsidR="00271A35" w:rsidRPr="00800DBC" w:rsidRDefault="00271A35">
      <w:pPr>
        <w:pStyle w:val="BodyTextIndent"/>
      </w:pPr>
      <w:r w:rsidRPr="00800DBC">
        <w:t>The total cost to the Federal Government is estimated at $</w:t>
      </w:r>
      <w:r w:rsidR="004C76CD" w:rsidRPr="00800DBC">
        <w:t>9,153</w:t>
      </w:r>
      <w:r w:rsidRPr="00800DBC">
        <w:t xml:space="preserve">.  Table 3 below presents the labor costs for conducting the surveys.  </w:t>
      </w:r>
    </w:p>
    <w:p w:rsidR="00271A35" w:rsidRPr="00800DBC" w:rsidRDefault="00271A35">
      <w:pPr>
        <w:pStyle w:val="BodyTextIndent"/>
      </w:pPr>
    </w:p>
    <w:p w:rsidR="00271A35" w:rsidRPr="00800DBC" w:rsidRDefault="00394F56">
      <w:pPr>
        <w:pBdr>
          <w:top w:val="single" w:sz="4" w:space="1" w:color="auto"/>
          <w:left w:val="single" w:sz="4" w:space="4" w:color="auto"/>
          <w:bottom w:val="single" w:sz="4" w:space="1" w:color="auto"/>
          <w:right w:val="single" w:sz="4" w:space="4" w:color="auto"/>
        </w:pBdr>
        <w:tabs>
          <w:tab w:val="left" w:pos="480"/>
          <w:tab w:val="right" w:pos="4680"/>
          <w:tab w:val="right" w:pos="8640"/>
        </w:tabs>
        <w:ind w:right="684"/>
        <w:rPr>
          <w:sz w:val="24"/>
          <w:szCs w:val="24"/>
        </w:rPr>
      </w:pPr>
      <w:proofErr w:type="gramStart"/>
      <w:r w:rsidRPr="00394F56">
        <w:rPr>
          <w:sz w:val="24"/>
          <w:szCs w:val="24"/>
        </w:rPr>
        <w:t>a.  Processing</w:t>
      </w:r>
      <w:proofErr w:type="gramEnd"/>
      <w:r w:rsidRPr="00394F56">
        <w:rPr>
          <w:sz w:val="24"/>
          <w:szCs w:val="24"/>
        </w:rPr>
        <w:t>/Analyzing costs</w:t>
      </w:r>
    </w:p>
    <w:p w:rsidR="00271A35" w:rsidRPr="00800DBC" w:rsidRDefault="00271A35">
      <w:pPr>
        <w:pBdr>
          <w:top w:val="single" w:sz="4" w:space="1" w:color="auto"/>
          <w:left w:val="single" w:sz="4" w:space="4" w:color="auto"/>
          <w:bottom w:val="single" w:sz="4" w:space="1" w:color="auto"/>
          <w:right w:val="single" w:sz="4" w:space="4" w:color="auto"/>
        </w:pBdr>
        <w:tabs>
          <w:tab w:val="left" w:pos="480"/>
          <w:tab w:val="right" w:pos="4680"/>
          <w:tab w:val="right" w:pos="8640"/>
        </w:tabs>
        <w:ind w:right="684"/>
        <w:rPr>
          <w:sz w:val="24"/>
          <w:szCs w:val="24"/>
        </w:rPr>
      </w:pPr>
    </w:p>
    <w:p w:rsidR="00271A35" w:rsidRPr="00800DBC" w:rsidRDefault="005A3FD1">
      <w:pPr>
        <w:pBdr>
          <w:left w:val="single" w:sz="4" w:space="4" w:color="auto"/>
          <w:bottom w:val="single" w:sz="4" w:space="1" w:color="auto"/>
          <w:right w:val="single" w:sz="4" w:space="4" w:color="auto"/>
        </w:pBdr>
        <w:tabs>
          <w:tab w:val="left" w:pos="480"/>
          <w:tab w:val="right" w:pos="4680"/>
          <w:tab w:val="right" w:pos="8640"/>
        </w:tabs>
        <w:ind w:right="684"/>
        <w:rPr>
          <w:sz w:val="24"/>
          <w:szCs w:val="24"/>
        </w:rPr>
      </w:pPr>
      <w:r w:rsidRPr="005A3FD1">
        <w:rPr>
          <w:sz w:val="24"/>
          <w:szCs w:val="24"/>
        </w:rPr>
        <w:tab/>
      </w:r>
      <w:r w:rsidRPr="005A3FD1">
        <w:rPr>
          <w:sz w:val="24"/>
          <w:szCs w:val="24"/>
        </w:rPr>
        <w:tab/>
        <w:t>(GS-13/5 @ $48.35 x 403 x 15/60 minutes = $4,871)</w:t>
      </w:r>
    </w:p>
    <w:p w:rsidR="00271A35" w:rsidRPr="00800DBC" w:rsidRDefault="005A3FD1">
      <w:pPr>
        <w:pBdr>
          <w:left w:val="single" w:sz="4" w:space="4" w:color="auto"/>
          <w:bottom w:val="single" w:sz="4" w:space="1" w:color="auto"/>
          <w:right w:val="single" w:sz="4" w:space="4" w:color="auto"/>
        </w:pBdr>
        <w:tabs>
          <w:tab w:val="left" w:pos="480"/>
          <w:tab w:val="right" w:pos="4680"/>
          <w:tab w:val="right" w:pos="8640"/>
        </w:tabs>
        <w:ind w:right="684"/>
        <w:rPr>
          <w:sz w:val="24"/>
          <w:szCs w:val="24"/>
        </w:rPr>
      </w:pPr>
      <w:r w:rsidRPr="005A3FD1">
        <w:rPr>
          <w:sz w:val="24"/>
          <w:szCs w:val="24"/>
        </w:rPr>
        <w:tab/>
      </w:r>
      <w:r w:rsidRPr="005A3FD1">
        <w:rPr>
          <w:sz w:val="24"/>
          <w:szCs w:val="24"/>
        </w:rPr>
        <w:tab/>
        <w:t>(GS-9/5 @ $28.04 x 403 x 15/60 minutes =   $2,825)</w:t>
      </w:r>
    </w:p>
    <w:p w:rsidR="00271A35" w:rsidRPr="00800DBC" w:rsidRDefault="00271A35">
      <w:pPr>
        <w:pBdr>
          <w:top w:val="single" w:sz="4" w:space="1" w:color="auto"/>
          <w:left w:val="single" w:sz="4" w:space="4" w:color="auto"/>
          <w:bottom w:val="single" w:sz="4" w:space="1" w:color="auto"/>
          <w:right w:val="single" w:sz="4" w:space="4" w:color="auto"/>
        </w:pBdr>
        <w:tabs>
          <w:tab w:val="left" w:pos="480"/>
          <w:tab w:val="right" w:pos="4680"/>
          <w:tab w:val="right" w:pos="8640"/>
        </w:tabs>
        <w:ind w:right="684"/>
        <w:rPr>
          <w:sz w:val="24"/>
          <w:szCs w:val="24"/>
        </w:rPr>
      </w:pPr>
    </w:p>
    <w:p w:rsidR="00271A35" w:rsidRPr="00800DBC" w:rsidRDefault="005A3FD1">
      <w:pPr>
        <w:pBdr>
          <w:top w:val="single" w:sz="4" w:space="1" w:color="auto"/>
          <w:left w:val="single" w:sz="4" w:space="4" w:color="auto"/>
          <w:bottom w:val="single" w:sz="4" w:space="1" w:color="auto"/>
          <w:right w:val="single" w:sz="4" w:space="4" w:color="auto"/>
        </w:pBdr>
        <w:tabs>
          <w:tab w:val="left" w:pos="480"/>
          <w:tab w:val="right" w:pos="6120"/>
          <w:tab w:val="right" w:pos="8640"/>
        </w:tabs>
        <w:ind w:right="684"/>
        <w:rPr>
          <w:sz w:val="24"/>
          <w:szCs w:val="24"/>
        </w:rPr>
      </w:pPr>
      <w:r w:rsidRPr="005A3FD1">
        <w:rPr>
          <w:sz w:val="24"/>
          <w:szCs w:val="24"/>
        </w:rPr>
        <w:tab/>
      </w:r>
      <w:r w:rsidRPr="005A3FD1">
        <w:rPr>
          <w:sz w:val="24"/>
          <w:szCs w:val="24"/>
        </w:rPr>
        <w:tab/>
      </w:r>
    </w:p>
    <w:p w:rsidR="00271A35" w:rsidRPr="00800DBC" w:rsidRDefault="005A3FD1">
      <w:pPr>
        <w:pBdr>
          <w:left w:val="single" w:sz="4" w:space="4" w:color="auto"/>
          <w:bottom w:val="single" w:sz="4" w:space="1" w:color="auto"/>
          <w:right w:val="single" w:sz="4" w:space="4" w:color="auto"/>
        </w:pBdr>
        <w:tabs>
          <w:tab w:val="left" w:pos="480"/>
          <w:tab w:val="right" w:pos="6120"/>
          <w:tab w:val="right" w:pos="8640"/>
        </w:tabs>
        <w:ind w:right="684"/>
        <w:rPr>
          <w:sz w:val="24"/>
          <w:szCs w:val="24"/>
        </w:rPr>
      </w:pPr>
      <w:proofErr w:type="gramStart"/>
      <w:r w:rsidRPr="005A3FD1">
        <w:rPr>
          <w:sz w:val="24"/>
          <w:szCs w:val="24"/>
        </w:rPr>
        <w:t>b.  Printing</w:t>
      </w:r>
      <w:proofErr w:type="gramEnd"/>
      <w:r w:rsidRPr="005A3FD1">
        <w:rPr>
          <w:sz w:val="24"/>
          <w:szCs w:val="24"/>
        </w:rPr>
        <w:t xml:space="preserve"> and production cost </w:t>
      </w:r>
      <w:r w:rsidRPr="005A3FD1">
        <w:rPr>
          <w:sz w:val="24"/>
          <w:szCs w:val="24"/>
        </w:rPr>
        <w:tab/>
      </w:r>
      <w:r w:rsidRPr="005A3FD1">
        <w:rPr>
          <w:sz w:val="24"/>
          <w:szCs w:val="24"/>
        </w:rPr>
        <w:tab/>
        <w:t>$768</w:t>
      </w:r>
    </w:p>
    <w:p w:rsidR="00271A35" w:rsidRPr="00800DBC" w:rsidRDefault="005A3FD1">
      <w:pPr>
        <w:pBdr>
          <w:top w:val="single" w:sz="4" w:space="1" w:color="auto"/>
          <w:left w:val="single" w:sz="4" w:space="4" w:color="auto"/>
          <w:bottom w:val="single" w:sz="4" w:space="1" w:color="auto"/>
          <w:right w:val="single" w:sz="4" w:space="4" w:color="auto"/>
        </w:pBdr>
        <w:tabs>
          <w:tab w:val="left" w:pos="480"/>
          <w:tab w:val="right" w:pos="6120"/>
          <w:tab w:val="right" w:pos="8640"/>
        </w:tabs>
        <w:ind w:right="684"/>
        <w:rPr>
          <w:sz w:val="24"/>
          <w:szCs w:val="24"/>
        </w:rPr>
      </w:pPr>
      <w:r w:rsidRPr="005A3FD1">
        <w:rPr>
          <w:sz w:val="24"/>
          <w:szCs w:val="24"/>
        </w:rPr>
        <w:t xml:space="preserve">    </w:t>
      </w:r>
      <w:r w:rsidRPr="005A3FD1">
        <w:rPr>
          <w:sz w:val="24"/>
          <w:szCs w:val="24"/>
        </w:rPr>
        <w:tab/>
      </w:r>
      <w:r w:rsidRPr="005A3FD1">
        <w:rPr>
          <w:sz w:val="24"/>
          <w:szCs w:val="24"/>
        </w:rPr>
        <w:tab/>
      </w:r>
    </w:p>
    <w:p w:rsidR="00271A35" w:rsidRPr="00800DBC" w:rsidRDefault="005A3FD1">
      <w:pPr>
        <w:pBdr>
          <w:left w:val="single" w:sz="4" w:space="4" w:color="auto"/>
          <w:bottom w:val="single" w:sz="4" w:space="1" w:color="auto"/>
          <w:right w:val="single" w:sz="4" w:space="4" w:color="auto"/>
        </w:pBdr>
        <w:tabs>
          <w:tab w:val="left" w:pos="480"/>
          <w:tab w:val="right" w:pos="4680"/>
          <w:tab w:val="right" w:pos="8640"/>
        </w:tabs>
        <w:ind w:right="684"/>
        <w:rPr>
          <w:sz w:val="24"/>
          <w:szCs w:val="24"/>
        </w:rPr>
      </w:pPr>
      <w:proofErr w:type="gramStart"/>
      <w:r w:rsidRPr="005A3FD1">
        <w:rPr>
          <w:sz w:val="24"/>
          <w:szCs w:val="24"/>
        </w:rPr>
        <w:t>c.  Total</w:t>
      </w:r>
      <w:proofErr w:type="gramEnd"/>
      <w:r w:rsidRPr="005A3FD1">
        <w:rPr>
          <w:sz w:val="24"/>
          <w:szCs w:val="24"/>
        </w:rPr>
        <w:t xml:space="preserve"> cost to government</w:t>
      </w:r>
      <w:r w:rsidRPr="005A3FD1">
        <w:rPr>
          <w:sz w:val="24"/>
          <w:szCs w:val="24"/>
        </w:rPr>
        <w:tab/>
      </w:r>
      <w:r w:rsidRPr="005A3FD1">
        <w:rPr>
          <w:sz w:val="24"/>
          <w:szCs w:val="24"/>
        </w:rPr>
        <w:tab/>
        <w:t>$5,689</w:t>
      </w:r>
    </w:p>
    <w:p w:rsidR="00271A35" w:rsidRPr="00800DBC" w:rsidRDefault="00271A35">
      <w:pPr>
        <w:pStyle w:val="BodyTextIndent"/>
        <w:spacing w:before="120"/>
      </w:pPr>
    </w:p>
    <w:p w:rsidR="00271A35" w:rsidRPr="00800DBC" w:rsidRDefault="00394F56">
      <w:pPr>
        <w:pStyle w:val="BodyText"/>
        <w:spacing w:before="120"/>
        <w:rPr>
          <w:szCs w:val="24"/>
        </w:rPr>
      </w:pPr>
      <w:r w:rsidRPr="00394F56">
        <w:rPr>
          <w:szCs w:val="24"/>
        </w:rPr>
        <w:t xml:space="preserve">These costs include development </w:t>
      </w:r>
      <w:r w:rsidR="00F06743" w:rsidRPr="00F06743">
        <w:rPr>
          <w:szCs w:val="24"/>
        </w:rPr>
        <w:t>of the instruments, development of the sampling plan, review of the instrument, locating of respondents, programming of the questionnaire for administration, questionnaire pretest, administration of the instrument, validation, data processing, providing a clean data file, project management and analysis, and reporting.</w:t>
      </w:r>
    </w:p>
    <w:p w:rsidR="00271A35" w:rsidRPr="00800DBC" w:rsidRDefault="00271A35">
      <w:pPr>
        <w:spacing w:before="120"/>
        <w:rPr>
          <w:sz w:val="24"/>
          <w:szCs w:val="24"/>
        </w:rPr>
      </w:pPr>
    </w:p>
    <w:p w:rsidR="00271A35" w:rsidRPr="00800DBC" w:rsidRDefault="005A3FD1">
      <w:pPr>
        <w:pStyle w:val="Heading2"/>
        <w:ind w:left="0" w:firstLine="0"/>
        <w:rPr>
          <w:rFonts w:ascii="Times New Roman" w:hAnsi="Times New Roman" w:cs="Times New Roman"/>
          <w:szCs w:val="24"/>
        </w:rPr>
      </w:pPr>
      <w:r w:rsidRPr="005A3FD1">
        <w:rPr>
          <w:rFonts w:ascii="Times New Roman" w:hAnsi="Times New Roman" w:cs="Times New Roman"/>
          <w:szCs w:val="24"/>
        </w:rPr>
        <w:t>15.  Explain the reason for any changes reported in Items 13 or 14 above.</w:t>
      </w:r>
    </w:p>
    <w:p w:rsidR="00271A35" w:rsidRPr="00800DBC" w:rsidRDefault="00271A35">
      <w:pPr>
        <w:rPr>
          <w:sz w:val="24"/>
          <w:szCs w:val="24"/>
        </w:rPr>
      </w:pPr>
    </w:p>
    <w:p w:rsidR="00271A35" w:rsidRPr="00800DBC" w:rsidRDefault="00271A35">
      <w:pPr>
        <w:pStyle w:val="BodyTextIndent"/>
      </w:pPr>
      <w:r w:rsidRPr="00800DBC">
        <w:t xml:space="preserve">This is a new information collection. </w:t>
      </w:r>
    </w:p>
    <w:p w:rsidR="00271A35" w:rsidRPr="00800DBC" w:rsidRDefault="00271A35">
      <w:pPr>
        <w:rPr>
          <w:sz w:val="24"/>
          <w:szCs w:val="24"/>
        </w:rPr>
      </w:pPr>
    </w:p>
    <w:p w:rsidR="00271A35" w:rsidRPr="00800DBC" w:rsidRDefault="00271A35">
      <w:pPr>
        <w:pStyle w:val="Heading2"/>
        <w:rPr>
          <w:rFonts w:ascii="Times New Roman" w:hAnsi="Times New Roman" w:cs="Times New Roman"/>
          <w:szCs w:val="24"/>
        </w:rPr>
      </w:pPr>
      <w:r w:rsidRPr="00800DBC">
        <w:rPr>
          <w:rFonts w:ascii="Times New Roman" w:hAnsi="Times New Roman" w:cs="Times New Roman"/>
          <w:szCs w:val="24"/>
        </w:rPr>
        <w:t>16.  For collections of information whose results will be published, outline plans for tabulation and publication.  Address any complex analytical techniques that will be used.  Provide the ti</w:t>
      </w:r>
      <w:r w:rsidR="00394F56">
        <w:rPr>
          <w:rFonts w:ascii="Times New Roman" w:hAnsi="Times New Roman" w:cs="Times New Roman"/>
          <w:szCs w:val="24"/>
        </w:rPr>
        <w:t>me schedule for the entire project, including beginning and ending dates of the collection of information, completion of report, publication dates, and other actions.</w:t>
      </w:r>
    </w:p>
    <w:p w:rsidR="00271A35" w:rsidRPr="00800DBC" w:rsidRDefault="00271A35">
      <w:pPr>
        <w:rPr>
          <w:sz w:val="24"/>
          <w:szCs w:val="24"/>
        </w:rPr>
      </w:pPr>
    </w:p>
    <w:p w:rsidR="00271A35" w:rsidRPr="00800DBC" w:rsidRDefault="00394F56">
      <w:pPr>
        <w:pStyle w:val="CaliberICFHeading3"/>
        <w:ind w:left="360"/>
        <w:rPr>
          <w:rFonts w:ascii="Times New Roman" w:hAnsi="Times New Roman"/>
          <w:b w:val="0"/>
          <w:color w:val="auto"/>
          <w:szCs w:val="24"/>
        </w:rPr>
      </w:pPr>
      <w:r>
        <w:rPr>
          <w:rFonts w:ascii="Times New Roman" w:hAnsi="Times New Roman"/>
          <w:b w:val="0"/>
          <w:color w:val="auto"/>
          <w:szCs w:val="24"/>
        </w:rPr>
        <w:t xml:space="preserve">There are no plans to publish the reports.  No complex analytical techniques will be used.  </w:t>
      </w:r>
    </w:p>
    <w:tbl>
      <w:tblPr>
        <w:tblW w:w="4960" w:type="dxa"/>
        <w:tblCellMar>
          <w:left w:w="0" w:type="dxa"/>
          <w:right w:w="0" w:type="dxa"/>
        </w:tblCellMar>
        <w:tblLook w:val="0000"/>
      </w:tblPr>
      <w:tblGrid>
        <w:gridCol w:w="1724"/>
        <w:gridCol w:w="3236"/>
      </w:tblGrid>
      <w:tr w:rsidR="00271A35" w:rsidRPr="00800DBC">
        <w:trPr>
          <w:trHeight w:val="270"/>
        </w:trPr>
        <w:tc>
          <w:tcPr>
            <w:tcW w:w="4960" w:type="dxa"/>
            <w:gridSpan w:val="2"/>
            <w:tcBorders>
              <w:top w:val="single" w:sz="8" w:space="0" w:color="auto"/>
              <w:left w:val="single" w:sz="8" w:space="0" w:color="auto"/>
              <w:bottom w:val="single" w:sz="8" w:space="0" w:color="auto"/>
              <w:right w:val="single" w:sz="8" w:space="0" w:color="000000"/>
            </w:tcBorders>
            <w:shd w:val="clear" w:color="auto" w:fill="C0C0C0"/>
            <w:noWrap/>
            <w:tcMar>
              <w:top w:w="20" w:type="dxa"/>
              <w:left w:w="20" w:type="dxa"/>
              <w:bottom w:w="0" w:type="dxa"/>
              <w:right w:w="20" w:type="dxa"/>
            </w:tcMar>
            <w:vAlign w:val="bottom"/>
          </w:tcPr>
          <w:p w:rsidR="00271A35" w:rsidRPr="00800DBC" w:rsidRDefault="005A3FD1">
            <w:pPr>
              <w:jc w:val="center"/>
              <w:rPr>
                <w:b/>
                <w:bCs/>
                <w:sz w:val="24"/>
                <w:szCs w:val="24"/>
              </w:rPr>
            </w:pPr>
            <w:r w:rsidRPr="005A3FD1">
              <w:rPr>
                <w:b/>
                <w:bCs/>
                <w:sz w:val="24"/>
                <w:szCs w:val="24"/>
              </w:rPr>
              <w:t xml:space="preserve">Time schedule for entire project </w:t>
            </w:r>
          </w:p>
        </w:tc>
      </w:tr>
      <w:tr w:rsidR="00271A35" w:rsidRPr="00800DBC">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271A35" w:rsidRPr="00800DBC" w:rsidRDefault="005A3FD1">
            <w:pPr>
              <w:rPr>
                <w:rFonts w:ascii="Arial" w:hAnsi="Arial" w:cs="Arial"/>
                <w:sz w:val="24"/>
                <w:szCs w:val="24"/>
              </w:rPr>
            </w:pPr>
            <w:r w:rsidRPr="005A3FD1">
              <w:rPr>
                <w:rFonts w:ascii="Arial" w:hAnsi="Arial" w:cs="Arial"/>
                <w:sz w:val="24"/>
                <w:szCs w:val="24"/>
              </w:rPr>
              <w:t xml:space="preserve">Field Surveys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71A35" w:rsidRPr="00800DBC" w:rsidRDefault="005A3FD1">
            <w:pPr>
              <w:rPr>
                <w:sz w:val="24"/>
                <w:szCs w:val="24"/>
              </w:rPr>
            </w:pPr>
            <w:r w:rsidRPr="005A3FD1">
              <w:rPr>
                <w:sz w:val="24"/>
                <w:szCs w:val="24"/>
              </w:rPr>
              <w:t xml:space="preserve">15-45 days after OMB approval  </w:t>
            </w:r>
          </w:p>
        </w:tc>
      </w:tr>
      <w:tr w:rsidR="00271A35" w:rsidRPr="00800DBC">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271A35" w:rsidRPr="00800DBC" w:rsidRDefault="005A3FD1">
            <w:pPr>
              <w:rPr>
                <w:rFonts w:ascii="Arial" w:hAnsi="Arial" w:cs="Arial"/>
                <w:sz w:val="24"/>
                <w:szCs w:val="24"/>
              </w:rPr>
            </w:pPr>
            <w:r w:rsidRPr="005A3FD1">
              <w:rPr>
                <w:rFonts w:ascii="Arial" w:hAnsi="Arial" w:cs="Arial"/>
                <w:sz w:val="24"/>
                <w:szCs w:val="24"/>
              </w:rPr>
              <w:t xml:space="preserve">Analyze Data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71A35" w:rsidRPr="00800DBC" w:rsidRDefault="005A3FD1">
            <w:pPr>
              <w:rPr>
                <w:sz w:val="24"/>
                <w:szCs w:val="24"/>
              </w:rPr>
            </w:pPr>
            <w:r w:rsidRPr="005A3FD1">
              <w:rPr>
                <w:sz w:val="24"/>
                <w:szCs w:val="24"/>
              </w:rPr>
              <w:t xml:space="preserve">45-60 days after OMB approval </w:t>
            </w:r>
          </w:p>
        </w:tc>
      </w:tr>
      <w:tr w:rsidR="00271A35" w:rsidRPr="00800DBC">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271A35" w:rsidRPr="00800DBC" w:rsidRDefault="005A3FD1">
            <w:pPr>
              <w:rPr>
                <w:rFonts w:ascii="Arial" w:hAnsi="Arial" w:cs="Arial"/>
                <w:sz w:val="24"/>
                <w:szCs w:val="24"/>
              </w:rPr>
            </w:pPr>
            <w:r w:rsidRPr="005A3FD1">
              <w:rPr>
                <w:rFonts w:ascii="Arial" w:hAnsi="Arial" w:cs="Arial"/>
                <w:sz w:val="24"/>
                <w:szCs w:val="24"/>
              </w:rPr>
              <w:t xml:space="preserve">Draft Report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71A35" w:rsidRPr="00800DBC" w:rsidRDefault="005A3FD1">
            <w:pPr>
              <w:rPr>
                <w:sz w:val="24"/>
                <w:szCs w:val="24"/>
              </w:rPr>
            </w:pPr>
            <w:r w:rsidRPr="005A3FD1">
              <w:rPr>
                <w:sz w:val="24"/>
                <w:szCs w:val="24"/>
              </w:rPr>
              <w:t xml:space="preserve">60-70 days after OMB approval </w:t>
            </w:r>
          </w:p>
        </w:tc>
      </w:tr>
      <w:tr w:rsidR="00271A35" w:rsidRPr="00800DBC">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271A35" w:rsidRPr="00800DBC" w:rsidRDefault="005A3FD1">
            <w:pPr>
              <w:rPr>
                <w:rFonts w:ascii="Arial" w:hAnsi="Arial" w:cs="Arial"/>
                <w:sz w:val="24"/>
                <w:szCs w:val="24"/>
              </w:rPr>
            </w:pPr>
            <w:r w:rsidRPr="005A3FD1">
              <w:rPr>
                <w:rFonts w:ascii="Arial" w:hAnsi="Arial" w:cs="Arial"/>
                <w:sz w:val="24"/>
                <w:szCs w:val="24"/>
              </w:rPr>
              <w:t xml:space="preserve">Finalize Report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71A35" w:rsidRPr="00800DBC" w:rsidRDefault="005A3FD1">
            <w:pPr>
              <w:rPr>
                <w:sz w:val="24"/>
                <w:szCs w:val="24"/>
              </w:rPr>
            </w:pPr>
            <w:r w:rsidRPr="005A3FD1">
              <w:rPr>
                <w:sz w:val="24"/>
                <w:szCs w:val="24"/>
              </w:rPr>
              <w:t xml:space="preserve">75 Days after OMB approval </w:t>
            </w:r>
          </w:p>
        </w:tc>
      </w:tr>
    </w:tbl>
    <w:p w:rsidR="00271A35" w:rsidRPr="00800DBC" w:rsidRDefault="00394F56">
      <w:pPr>
        <w:ind w:left="360"/>
        <w:rPr>
          <w:sz w:val="24"/>
          <w:szCs w:val="24"/>
        </w:rPr>
      </w:pPr>
      <w:r w:rsidRPr="00394F56">
        <w:rPr>
          <w:sz w:val="24"/>
          <w:szCs w:val="24"/>
        </w:rPr>
        <w:t xml:space="preserve"> </w:t>
      </w:r>
    </w:p>
    <w:p w:rsidR="00271A35" w:rsidRPr="00800DBC" w:rsidRDefault="00271A35">
      <w:pPr>
        <w:pStyle w:val="Heading2"/>
        <w:ind w:left="0" w:firstLine="0"/>
        <w:rPr>
          <w:rFonts w:ascii="Times New Roman" w:hAnsi="Times New Roman" w:cs="Times New Roman"/>
          <w:szCs w:val="24"/>
        </w:rPr>
      </w:pPr>
      <w:r w:rsidRPr="00800DBC">
        <w:rPr>
          <w:rFonts w:ascii="Times New Roman" w:hAnsi="Times New Roman" w:cs="Times New Roman"/>
          <w:szCs w:val="24"/>
        </w:rPr>
        <w:lastRenderedPageBreak/>
        <w:t xml:space="preserve">17.  </w:t>
      </w:r>
      <w:proofErr w:type="gramStart"/>
      <w:r w:rsidRPr="00800DBC">
        <w:rPr>
          <w:rFonts w:ascii="Times New Roman" w:hAnsi="Times New Roman" w:cs="Times New Roman"/>
          <w:szCs w:val="24"/>
        </w:rPr>
        <w:t>If</w:t>
      </w:r>
      <w:proofErr w:type="gramEnd"/>
      <w:r w:rsidRPr="00800DBC">
        <w:rPr>
          <w:rFonts w:ascii="Times New Roman" w:hAnsi="Times New Roman" w:cs="Times New Roman"/>
          <w:szCs w:val="24"/>
        </w:rPr>
        <w:t xml:space="preserve"> seeking approval to omit the expiration date for OMB approval of the information collection, explain the reasons that display would be inappropriate. </w:t>
      </w:r>
    </w:p>
    <w:p w:rsidR="00271A35" w:rsidRPr="00800DBC" w:rsidRDefault="00271A35">
      <w:pPr>
        <w:pStyle w:val="NormalWeb"/>
        <w:spacing w:before="0" w:beforeAutospacing="0" w:after="0" w:afterAutospacing="0"/>
      </w:pPr>
    </w:p>
    <w:p w:rsidR="00271A35" w:rsidRPr="00800DBC" w:rsidRDefault="00394F56">
      <w:pPr>
        <w:pStyle w:val="BodyTextIndent"/>
      </w:pPr>
      <w:r>
        <w:t xml:space="preserve">We are not seeking such approval, as this will be a phone survey with no other vehicle for respondents to complete.  </w:t>
      </w:r>
    </w:p>
    <w:p w:rsidR="00271A35" w:rsidRPr="00800DBC" w:rsidRDefault="00271A35">
      <w:pPr>
        <w:pStyle w:val="BodyTextIndent"/>
      </w:pPr>
    </w:p>
    <w:p w:rsidR="00271A35" w:rsidRPr="00800DBC" w:rsidRDefault="00394F56">
      <w:pPr>
        <w:pStyle w:val="Heading2"/>
        <w:tabs>
          <w:tab w:val="clear" w:pos="360"/>
        </w:tabs>
        <w:ind w:left="0" w:firstLine="0"/>
        <w:rPr>
          <w:rFonts w:ascii="Times New Roman" w:hAnsi="Times New Roman" w:cs="Times New Roman"/>
          <w:szCs w:val="24"/>
        </w:rPr>
      </w:pPr>
      <w:proofErr w:type="gramStart"/>
      <w:r w:rsidRPr="00394F56">
        <w:rPr>
          <w:rFonts w:ascii="Times New Roman" w:hAnsi="Times New Roman" w:cs="Times New Roman"/>
          <w:szCs w:val="24"/>
        </w:rPr>
        <w:t>18.  Explain each exception to the certification statement identified in Item 19, “Certification for Paperwork Reduction Act Submissions,” of OMB 83-I.</w:t>
      </w:r>
      <w:proofErr w:type="gramEnd"/>
    </w:p>
    <w:p w:rsidR="00271A35" w:rsidRPr="00800DBC" w:rsidRDefault="00271A35">
      <w:pPr>
        <w:rPr>
          <w:sz w:val="24"/>
          <w:szCs w:val="24"/>
        </w:rPr>
      </w:pPr>
    </w:p>
    <w:p w:rsidR="00271A35" w:rsidRPr="00800DBC" w:rsidRDefault="00394F56">
      <w:pPr>
        <w:pStyle w:val="BodyTextIndent"/>
      </w:pPr>
      <w:r>
        <w:t>There are no exceptions.</w:t>
      </w:r>
    </w:p>
    <w:p w:rsidR="00271A35" w:rsidRPr="00800DBC" w:rsidRDefault="00271A35">
      <w:pPr>
        <w:rPr>
          <w:sz w:val="24"/>
          <w:szCs w:val="24"/>
        </w:rPr>
      </w:pPr>
    </w:p>
    <w:p w:rsidR="00271A35" w:rsidRPr="00800DBC" w:rsidRDefault="00271A35">
      <w:pPr>
        <w:rPr>
          <w:sz w:val="24"/>
          <w:szCs w:val="24"/>
        </w:rPr>
      </w:pPr>
    </w:p>
    <w:p w:rsidR="00271A35" w:rsidRPr="00800DBC" w:rsidRDefault="00271A35">
      <w:pPr>
        <w:rPr>
          <w:sz w:val="24"/>
          <w:szCs w:val="24"/>
        </w:rPr>
      </w:pPr>
    </w:p>
    <w:sectPr w:rsidR="00271A35" w:rsidRPr="00800DBC" w:rsidSect="00662781">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DBC" w:rsidRDefault="00800DBC">
      <w:r>
        <w:separator/>
      </w:r>
    </w:p>
  </w:endnote>
  <w:endnote w:type="continuationSeparator" w:id="0">
    <w:p w:rsidR="00800DBC" w:rsidRDefault="00800DB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DBC" w:rsidRDefault="00800DBC">
      <w:r>
        <w:separator/>
      </w:r>
    </w:p>
  </w:footnote>
  <w:footnote w:type="continuationSeparator" w:id="0">
    <w:p w:rsidR="00800DBC" w:rsidRDefault="00800D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B443838"/>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1">
    <w:nsid w:val="01567031"/>
    <w:multiLevelType w:val="hybridMultilevel"/>
    <w:tmpl w:val="9464593E"/>
    <w:lvl w:ilvl="0" w:tplc="477A8A6A">
      <w:start w:val="12"/>
      <w:numFmt w:val="decimal"/>
      <w:lvlText w:val="%1."/>
      <w:lvlJc w:val="left"/>
      <w:pPr>
        <w:tabs>
          <w:tab w:val="num" w:pos="480"/>
        </w:tabs>
        <w:ind w:left="480" w:hanging="4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04804EFA"/>
    <w:multiLevelType w:val="hybridMultilevel"/>
    <w:tmpl w:val="1E3C57CE"/>
    <w:lvl w:ilvl="0" w:tplc="6B84312E">
      <w:start w:val="1"/>
      <w:numFmt w:val="bullet"/>
      <w:lvlText w:val=""/>
      <w:lvlJc w:val="left"/>
      <w:pPr>
        <w:tabs>
          <w:tab w:val="num" w:pos="936"/>
        </w:tabs>
        <w:ind w:left="936" w:hanging="360"/>
      </w:pPr>
      <w:rPr>
        <w:rFonts w:ascii="Symbol" w:hAnsi="Symbol" w:hint="default"/>
        <w:color w:val="auto"/>
        <w:sz w:val="24"/>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3">
    <w:nsid w:val="0A75495E"/>
    <w:multiLevelType w:val="hybridMultilevel"/>
    <w:tmpl w:val="863656BA"/>
    <w:lvl w:ilvl="0" w:tplc="C808819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C212FF"/>
    <w:multiLevelType w:val="hybridMultilevel"/>
    <w:tmpl w:val="83B07BE0"/>
    <w:lvl w:ilvl="0" w:tplc="6B84312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1125621D"/>
    <w:multiLevelType w:val="hybridMultilevel"/>
    <w:tmpl w:val="8CB8F4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4181145"/>
    <w:multiLevelType w:val="hybridMultilevel"/>
    <w:tmpl w:val="0450D7E6"/>
    <w:lvl w:ilvl="0" w:tplc="DBA62A5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050CB5"/>
    <w:multiLevelType w:val="multilevel"/>
    <w:tmpl w:val="A6DA77F6"/>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nsid w:val="18663C96"/>
    <w:multiLevelType w:val="multilevel"/>
    <w:tmpl w:val="B642769C"/>
    <w:lvl w:ilvl="0">
      <w:start w:val="1"/>
      <w:numFmt w:val="bullet"/>
      <w:lvlText w:val=""/>
      <w:lvlJc w:val="left"/>
      <w:pPr>
        <w:tabs>
          <w:tab w:val="num" w:pos="360"/>
        </w:tabs>
        <w:ind w:left="360" w:hanging="360"/>
      </w:pPr>
      <w:rPr>
        <w:rFonts w:ascii="Symbol" w:hAnsi="Symbol" w:hint="default"/>
        <w:b w:val="0"/>
        <w:i w:val="0"/>
        <w:color w:val="auto"/>
        <w:sz w:val="24"/>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BDD219D"/>
    <w:multiLevelType w:val="hybridMultilevel"/>
    <w:tmpl w:val="6422FFE6"/>
    <w:lvl w:ilvl="0" w:tplc="6B84312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D33D0F"/>
    <w:multiLevelType w:val="hybridMultilevel"/>
    <w:tmpl w:val="64D81A34"/>
    <w:lvl w:ilvl="0" w:tplc="47B08ED2">
      <w:start w:val="1"/>
      <w:numFmt w:val="bullet"/>
      <w:lvlText w:val=""/>
      <w:lvlJc w:val="left"/>
      <w:pPr>
        <w:tabs>
          <w:tab w:val="num" w:pos="1800"/>
        </w:tabs>
        <w:ind w:left="1800" w:hanging="360"/>
      </w:pPr>
      <w:rPr>
        <w:rFonts w:ascii="Wingdings" w:hAnsi="Wingdings" w:cs="Times New Roman" w:hint="default"/>
        <w:b w:val="0"/>
        <w:i w:val="0"/>
        <w:color w:val="333333"/>
        <w:sz w:val="12"/>
        <w:szCs w:val="12"/>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F2C1F6D"/>
    <w:multiLevelType w:val="hybridMultilevel"/>
    <w:tmpl w:val="B642769C"/>
    <w:lvl w:ilvl="0" w:tplc="6B84312E">
      <w:start w:val="1"/>
      <w:numFmt w:val="bullet"/>
      <w:lvlText w:val=""/>
      <w:lvlJc w:val="left"/>
      <w:pPr>
        <w:tabs>
          <w:tab w:val="num" w:pos="360"/>
        </w:tabs>
        <w:ind w:left="360" w:hanging="360"/>
      </w:pPr>
      <w:rPr>
        <w:rFonts w:ascii="Symbol" w:hAnsi="Symbol" w:hint="default"/>
        <w:b w:val="0"/>
        <w:i w:val="0"/>
        <w:color w:val="auto"/>
        <w:sz w:val="24"/>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9F5198"/>
    <w:multiLevelType w:val="hybridMultilevel"/>
    <w:tmpl w:val="D5549B80"/>
    <w:lvl w:ilvl="0" w:tplc="6B84312E">
      <w:start w:val="1"/>
      <w:numFmt w:val="bullet"/>
      <w:lvlText w:val=""/>
      <w:lvlJc w:val="left"/>
      <w:pPr>
        <w:tabs>
          <w:tab w:val="num" w:pos="936"/>
        </w:tabs>
        <w:ind w:left="936" w:hanging="360"/>
      </w:pPr>
      <w:rPr>
        <w:rFonts w:ascii="Symbol" w:hAnsi="Symbol" w:hint="default"/>
        <w:color w:val="auto"/>
        <w:sz w:val="24"/>
      </w:rPr>
    </w:lvl>
    <w:lvl w:ilvl="1" w:tplc="00190409" w:tentative="1">
      <w:start w:val="1"/>
      <w:numFmt w:val="lowerLetter"/>
      <w:lvlText w:val="%2."/>
      <w:lvlJc w:val="left"/>
      <w:pPr>
        <w:tabs>
          <w:tab w:val="num" w:pos="2016"/>
        </w:tabs>
        <w:ind w:left="2016" w:hanging="360"/>
      </w:pPr>
    </w:lvl>
    <w:lvl w:ilvl="2" w:tplc="001B0409" w:tentative="1">
      <w:start w:val="1"/>
      <w:numFmt w:val="lowerRoman"/>
      <w:lvlText w:val="%3."/>
      <w:lvlJc w:val="right"/>
      <w:pPr>
        <w:tabs>
          <w:tab w:val="num" w:pos="2736"/>
        </w:tabs>
        <w:ind w:left="2736" w:hanging="180"/>
      </w:pPr>
    </w:lvl>
    <w:lvl w:ilvl="3" w:tplc="000F0409">
      <w:start w:val="1"/>
      <w:numFmt w:val="decimal"/>
      <w:lvlText w:val="%4."/>
      <w:lvlJc w:val="left"/>
      <w:pPr>
        <w:tabs>
          <w:tab w:val="num" w:pos="3456"/>
        </w:tabs>
        <w:ind w:left="3456" w:hanging="360"/>
      </w:pPr>
    </w:lvl>
    <w:lvl w:ilvl="4" w:tplc="00190409" w:tentative="1">
      <w:start w:val="1"/>
      <w:numFmt w:val="lowerLetter"/>
      <w:lvlText w:val="%5."/>
      <w:lvlJc w:val="left"/>
      <w:pPr>
        <w:tabs>
          <w:tab w:val="num" w:pos="4176"/>
        </w:tabs>
        <w:ind w:left="4176" w:hanging="360"/>
      </w:pPr>
    </w:lvl>
    <w:lvl w:ilvl="5" w:tplc="001B0409" w:tentative="1">
      <w:start w:val="1"/>
      <w:numFmt w:val="lowerRoman"/>
      <w:lvlText w:val="%6."/>
      <w:lvlJc w:val="right"/>
      <w:pPr>
        <w:tabs>
          <w:tab w:val="num" w:pos="4896"/>
        </w:tabs>
        <w:ind w:left="4896" w:hanging="180"/>
      </w:pPr>
    </w:lvl>
    <w:lvl w:ilvl="6" w:tplc="000F0409" w:tentative="1">
      <w:start w:val="1"/>
      <w:numFmt w:val="decimal"/>
      <w:lvlText w:val="%7."/>
      <w:lvlJc w:val="left"/>
      <w:pPr>
        <w:tabs>
          <w:tab w:val="num" w:pos="5616"/>
        </w:tabs>
        <w:ind w:left="5616" w:hanging="360"/>
      </w:pPr>
    </w:lvl>
    <w:lvl w:ilvl="7" w:tplc="00190409" w:tentative="1">
      <w:start w:val="1"/>
      <w:numFmt w:val="lowerLetter"/>
      <w:lvlText w:val="%8."/>
      <w:lvlJc w:val="left"/>
      <w:pPr>
        <w:tabs>
          <w:tab w:val="num" w:pos="6336"/>
        </w:tabs>
        <w:ind w:left="6336" w:hanging="360"/>
      </w:pPr>
    </w:lvl>
    <w:lvl w:ilvl="8" w:tplc="001B0409" w:tentative="1">
      <w:start w:val="1"/>
      <w:numFmt w:val="lowerRoman"/>
      <w:lvlText w:val="%9."/>
      <w:lvlJc w:val="right"/>
      <w:pPr>
        <w:tabs>
          <w:tab w:val="num" w:pos="7056"/>
        </w:tabs>
        <w:ind w:left="7056" w:hanging="180"/>
      </w:pPr>
    </w:lvl>
  </w:abstractNum>
  <w:abstractNum w:abstractNumId="13">
    <w:nsid w:val="212839AB"/>
    <w:multiLevelType w:val="hybridMultilevel"/>
    <w:tmpl w:val="6D02886C"/>
    <w:lvl w:ilvl="0" w:tplc="4CEA24F6">
      <w:start w:val="2"/>
      <w:numFmt w:val="decimal"/>
      <w:lvlText w:val="%1."/>
      <w:lvlJc w:val="left"/>
      <w:pPr>
        <w:tabs>
          <w:tab w:val="num" w:pos="360"/>
        </w:tabs>
        <w:ind w:left="360" w:hanging="360"/>
      </w:pPr>
      <w:rPr>
        <w:rFonts w:hint="default"/>
      </w:rPr>
    </w:lvl>
    <w:lvl w:ilvl="1" w:tplc="5DAE5D66" w:tentative="1">
      <w:start w:val="1"/>
      <w:numFmt w:val="lowerLetter"/>
      <w:lvlText w:val="%2."/>
      <w:lvlJc w:val="left"/>
      <w:pPr>
        <w:tabs>
          <w:tab w:val="num" w:pos="1080"/>
        </w:tabs>
        <w:ind w:left="1080" w:hanging="360"/>
      </w:pPr>
    </w:lvl>
    <w:lvl w:ilvl="2" w:tplc="8AAED0FC" w:tentative="1">
      <w:start w:val="1"/>
      <w:numFmt w:val="lowerRoman"/>
      <w:lvlText w:val="%3."/>
      <w:lvlJc w:val="right"/>
      <w:pPr>
        <w:tabs>
          <w:tab w:val="num" w:pos="1800"/>
        </w:tabs>
        <w:ind w:left="1800" w:hanging="180"/>
      </w:pPr>
    </w:lvl>
    <w:lvl w:ilvl="3" w:tplc="CAE4393C" w:tentative="1">
      <w:start w:val="1"/>
      <w:numFmt w:val="decimal"/>
      <w:lvlText w:val="%4."/>
      <w:lvlJc w:val="left"/>
      <w:pPr>
        <w:tabs>
          <w:tab w:val="num" w:pos="2520"/>
        </w:tabs>
        <w:ind w:left="2520" w:hanging="360"/>
      </w:pPr>
    </w:lvl>
    <w:lvl w:ilvl="4" w:tplc="FF1C8740" w:tentative="1">
      <w:start w:val="1"/>
      <w:numFmt w:val="lowerLetter"/>
      <w:lvlText w:val="%5."/>
      <w:lvlJc w:val="left"/>
      <w:pPr>
        <w:tabs>
          <w:tab w:val="num" w:pos="3240"/>
        </w:tabs>
        <w:ind w:left="3240" w:hanging="360"/>
      </w:pPr>
    </w:lvl>
    <w:lvl w:ilvl="5" w:tplc="0D9C7D72" w:tentative="1">
      <w:start w:val="1"/>
      <w:numFmt w:val="lowerRoman"/>
      <w:lvlText w:val="%6."/>
      <w:lvlJc w:val="right"/>
      <w:pPr>
        <w:tabs>
          <w:tab w:val="num" w:pos="3960"/>
        </w:tabs>
        <w:ind w:left="3960" w:hanging="180"/>
      </w:pPr>
    </w:lvl>
    <w:lvl w:ilvl="6" w:tplc="FF540052" w:tentative="1">
      <w:start w:val="1"/>
      <w:numFmt w:val="decimal"/>
      <w:lvlText w:val="%7."/>
      <w:lvlJc w:val="left"/>
      <w:pPr>
        <w:tabs>
          <w:tab w:val="num" w:pos="4680"/>
        </w:tabs>
        <w:ind w:left="4680" w:hanging="360"/>
      </w:pPr>
    </w:lvl>
    <w:lvl w:ilvl="7" w:tplc="A4721B60" w:tentative="1">
      <w:start w:val="1"/>
      <w:numFmt w:val="lowerLetter"/>
      <w:lvlText w:val="%8."/>
      <w:lvlJc w:val="left"/>
      <w:pPr>
        <w:tabs>
          <w:tab w:val="num" w:pos="5400"/>
        </w:tabs>
        <w:ind w:left="5400" w:hanging="360"/>
      </w:pPr>
    </w:lvl>
    <w:lvl w:ilvl="8" w:tplc="819CCB52" w:tentative="1">
      <w:start w:val="1"/>
      <w:numFmt w:val="lowerRoman"/>
      <w:lvlText w:val="%9."/>
      <w:lvlJc w:val="right"/>
      <w:pPr>
        <w:tabs>
          <w:tab w:val="num" w:pos="6120"/>
        </w:tabs>
        <w:ind w:left="6120" w:hanging="180"/>
      </w:pPr>
    </w:lvl>
  </w:abstractNum>
  <w:abstractNum w:abstractNumId="14">
    <w:nsid w:val="229E3DE9"/>
    <w:multiLevelType w:val="hybridMultilevel"/>
    <w:tmpl w:val="AF9A349C"/>
    <w:lvl w:ilvl="0" w:tplc="D15A0E02">
      <w:start w:val="1"/>
      <w:numFmt w:val="bullet"/>
      <w:lvlText w:val=""/>
      <w:lvlJc w:val="left"/>
      <w:pPr>
        <w:tabs>
          <w:tab w:val="num" w:pos="936"/>
        </w:tabs>
        <w:ind w:left="936" w:hanging="360"/>
      </w:pPr>
      <w:rPr>
        <w:rFonts w:ascii="Symbol" w:hAnsi="Symbol" w:hint="default"/>
        <w:color w:val="auto"/>
        <w:sz w:val="26"/>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5">
    <w:nsid w:val="22B3647F"/>
    <w:multiLevelType w:val="hybridMultilevel"/>
    <w:tmpl w:val="7700AE5A"/>
    <w:lvl w:ilvl="0" w:tplc="6B84312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775233"/>
    <w:multiLevelType w:val="hybridMultilevel"/>
    <w:tmpl w:val="9F7E3EA0"/>
    <w:lvl w:ilvl="0" w:tplc="D15A0E02">
      <w:start w:val="1"/>
      <w:numFmt w:val="bullet"/>
      <w:lvlText w:val=""/>
      <w:lvlJc w:val="left"/>
      <w:pPr>
        <w:tabs>
          <w:tab w:val="num" w:pos="360"/>
        </w:tabs>
        <w:ind w:left="360" w:hanging="360"/>
      </w:pPr>
      <w:rPr>
        <w:rFonts w:ascii="Symbol" w:hAnsi="Symbol" w:hint="default"/>
        <w:color w:val="auto"/>
        <w:sz w:val="2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80F01F7"/>
    <w:multiLevelType w:val="hybridMultilevel"/>
    <w:tmpl w:val="87A2BC68"/>
    <w:lvl w:ilvl="0" w:tplc="5E42A40E">
      <w:start w:val="1"/>
      <w:numFmt w:val="decimal"/>
      <w:lvlText w:val="%1."/>
      <w:lvlJc w:val="left"/>
      <w:pPr>
        <w:tabs>
          <w:tab w:val="num" w:pos="720"/>
        </w:tabs>
        <w:ind w:left="720" w:hanging="360"/>
      </w:pPr>
      <w:rPr>
        <w:rFonts w:hint="default"/>
      </w:rPr>
    </w:lvl>
    <w:lvl w:ilvl="1" w:tplc="5B485066" w:tentative="1">
      <w:start w:val="1"/>
      <w:numFmt w:val="lowerLetter"/>
      <w:lvlText w:val="%2."/>
      <w:lvlJc w:val="left"/>
      <w:pPr>
        <w:tabs>
          <w:tab w:val="num" w:pos="1440"/>
        </w:tabs>
        <w:ind w:left="1440" w:hanging="360"/>
      </w:pPr>
    </w:lvl>
    <w:lvl w:ilvl="2" w:tplc="F0C42A6C" w:tentative="1">
      <w:start w:val="1"/>
      <w:numFmt w:val="lowerRoman"/>
      <w:lvlText w:val="%3."/>
      <w:lvlJc w:val="right"/>
      <w:pPr>
        <w:tabs>
          <w:tab w:val="num" w:pos="2160"/>
        </w:tabs>
        <w:ind w:left="2160" w:hanging="180"/>
      </w:pPr>
    </w:lvl>
    <w:lvl w:ilvl="3" w:tplc="D77C30C2" w:tentative="1">
      <w:start w:val="1"/>
      <w:numFmt w:val="decimal"/>
      <w:lvlText w:val="%4."/>
      <w:lvlJc w:val="left"/>
      <w:pPr>
        <w:tabs>
          <w:tab w:val="num" w:pos="2880"/>
        </w:tabs>
        <w:ind w:left="2880" w:hanging="360"/>
      </w:pPr>
    </w:lvl>
    <w:lvl w:ilvl="4" w:tplc="0EE839E6" w:tentative="1">
      <w:start w:val="1"/>
      <w:numFmt w:val="lowerLetter"/>
      <w:lvlText w:val="%5."/>
      <w:lvlJc w:val="left"/>
      <w:pPr>
        <w:tabs>
          <w:tab w:val="num" w:pos="3600"/>
        </w:tabs>
        <w:ind w:left="3600" w:hanging="360"/>
      </w:pPr>
    </w:lvl>
    <w:lvl w:ilvl="5" w:tplc="83B2A460" w:tentative="1">
      <w:start w:val="1"/>
      <w:numFmt w:val="lowerRoman"/>
      <w:lvlText w:val="%6."/>
      <w:lvlJc w:val="right"/>
      <w:pPr>
        <w:tabs>
          <w:tab w:val="num" w:pos="4320"/>
        </w:tabs>
        <w:ind w:left="4320" w:hanging="180"/>
      </w:pPr>
    </w:lvl>
    <w:lvl w:ilvl="6" w:tplc="86BC7B0C" w:tentative="1">
      <w:start w:val="1"/>
      <w:numFmt w:val="decimal"/>
      <w:lvlText w:val="%7."/>
      <w:lvlJc w:val="left"/>
      <w:pPr>
        <w:tabs>
          <w:tab w:val="num" w:pos="5040"/>
        </w:tabs>
        <w:ind w:left="5040" w:hanging="360"/>
      </w:pPr>
    </w:lvl>
    <w:lvl w:ilvl="7" w:tplc="EB4208F6" w:tentative="1">
      <w:start w:val="1"/>
      <w:numFmt w:val="lowerLetter"/>
      <w:lvlText w:val="%8."/>
      <w:lvlJc w:val="left"/>
      <w:pPr>
        <w:tabs>
          <w:tab w:val="num" w:pos="5760"/>
        </w:tabs>
        <w:ind w:left="5760" w:hanging="360"/>
      </w:pPr>
    </w:lvl>
    <w:lvl w:ilvl="8" w:tplc="32264018" w:tentative="1">
      <w:start w:val="1"/>
      <w:numFmt w:val="lowerRoman"/>
      <w:lvlText w:val="%9."/>
      <w:lvlJc w:val="right"/>
      <w:pPr>
        <w:tabs>
          <w:tab w:val="num" w:pos="6480"/>
        </w:tabs>
        <w:ind w:left="6480" w:hanging="180"/>
      </w:pPr>
    </w:lvl>
  </w:abstractNum>
  <w:abstractNum w:abstractNumId="18">
    <w:nsid w:val="29705B20"/>
    <w:multiLevelType w:val="hybridMultilevel"/>
    <w:tmpl w:val="E60AAB72"/>
    <w:lvl w:ilvl="0" w:tplc="8108B05A">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336CEB"/>
    <w:multiLevelType w:val="hybridMultilevel"/>
    <w:tmpl w:val="E7F095D8"/>
    <w:lvl w:ilvl="0" w:tplc="E64213BC">
      <w:start w:val="1"/>
      <w:numFmt w:val="decimal"/>
      <w:lvlText w:val="%1."/>
      <w:lvlJc w:val="left"/>
      <w:pPr>
        <w:tabs>
          <w:tab w:val="num" w:pos="720"/>
        </w:tabs>
        <w:ind w:left="720" w:hanging="360"/>
      </w:pPr>
      <w:rPr>
        <w:rFonts w:ascii="Arial" w:hAnsi="Arial" w:cs="Arial" w:hint="default"/>
        <w:b/>
      </w:rPr>
    </w:lvl>
    <w:lvl w:ilvl="1" w:tplc="6878427A" w:tentative="1">
      <w:start w:val="1"/>
      <w:numFmt w:val="lowerLetter"/>
      <w:lvlText w:val="%2."/>
      <w:lvlJc w:val="left"/>
      <w:pPr>
        <w:tabs>
          <w:tab w:val="num" w:pos="1440"/>
        </w:tabs>
        <w:ind w:left="1440" w:hanging="360"/>
      </w:pPr>
    </w:lvl>
    <w:lvl w:ilvl="2" w:tplc="9A589974" w:tentative="1">
      <w:start w:val="1"/>
      <w:numFmt w:val="lowerRoman"/>
      <w:lvlText w:val="%3."/>
      <w:lvlJc w:val="right"/>
      <w:pPr>
        <w:tabs>
          <w:tab w:val="num" w:pos="2160"/>
        </w:tabs>
        <w:ind w:left="2160" w:hanging="180"/>
      </w:pPr>
    </w:lvl>
    <w:lvl w:ilvl="3" w:tplc="965CF200" w:tentative="1">
      <w:start w:val="1"/>
      <w:numFmt w:val="decimal"/>
      <w:lvlText w:val="%4."/>
      <w:lvlJc w:val="left"/>
      <w:pPr>
        <w:tabs>
          <w:tab w:val="num" w:pos="2880"/>
        </w:tabs>
        <w:ind w:left="2880" w:hanging="360"/>
      </w:pPr>
    </w:lvl>
    <w:lvl w:ilvl="4" w:tplc="6AF24420" w:tentative="1">
      <w:start w:val="1"/>
      <w:numFmt w:val="lowerLetter"/>
      <w:lvlText w:val="%5."/>
      <w:lvlJc w:val="left"/>
      <w:pPr>
        <w:tabs>
          <w:tab w:val="num" w:pos="3600"/>
        </w:tabs>
        <w:ind w:left="3600" w:hanging="360"/>
      </w:pPr>
    </w:lvl>
    <w:lvl w:ilvl="5" w:tplc="FF0C1A94" w:tentative="1">
      <w:start w:val="1"/>
      <w:numFmt w:val="lowerRoman"/>
      <w:lvlText w:val="%6."/>
      <w:lvlJc w:val="right"/>
      <w:pPr>
        <w:tabs>
          <w:tab w:val="num" w:pos="4320"/>
        </w:tabs>
        <w:ind w:left="4320" w:hanging="180"/>
      </w:pPr>
    </w:lvl>
    <w:lvl w:ilvl="6" w:tplc="06C0460E" w:tentative="1">
      <w:start w:val="1"/>
      <w:numFmt w:val="decimal"/>
      <w:lvlText w:val="%7."/>
      <w:lvlJc w:val="left"/>
      <w:pPr>
        <w:tabs>
          <w:tab w:val="num" w:pos="5040"/>
        </w:tabs>
        <w:ind w:left="5040" w:hanging="360"/>
      </w:pPr>
    </w:lvl>
    <w:lvl w:ilvl="7" w:tplc="17624996" w:tentative="1">
      <w:start w:val="1"/>
      <w:numFmt w:val="lowerLetter"/>
      <w:lvlText w:val="%8."/>
      <w:lvlJc w:val="left"/>
      <w:pPr>
        <w:tabs>
          <w:tab w:val="num" w:pos="5760"/>
        </w:tabs>
        <w:ind w:left="5760" w:hanging="360"/>
      </w:pPr>
    </w:lvl>
    <w:lvl w:ilvl="8" w:tplc="4C62BCA8" w:tentative="1">
      <w:start w:val="1"/>
      <w:numFmt w:val="lowerRoman"/>
      <w:lvlText w:val="%9."/>
      <w:lvlJc w:val="right"/>
      <w:pPr>
        <w:tabs>
          <w:tab w:val="num" w:pos="6480"/>
        </w:tabs>
        <w:ind w:left="6480" w:hanging="180"/>
      </w:pPr>
    </w:lvl>
  </w:abstractNum>
  <w:abstractNum w:abstractNumId="20">
    <w:nsid w:val="2B8F3650"/>
    <w:multiLevelType w:val="hybridMultilevel"/>
    <w:tmpl w:val="40C4F7B4"/>
    <w:lvl w:ilvl="0" w:tplc="0409000F">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2E4F57EC"/>
    <w:multiLevelType w:val="hybridMultilevel"/>
    <w:tmpl w:val="632606C4"/>
    <w:lvl w:ilvl="0" w:tplc="892CCF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A35CCE"/>
    <w:multiLevelType w:val="multilevel"/>
    <w:tmpl w:val="D4D21D7A"/>
    <w:lvl w:ilvl="0">
      <w:start w:val="1"/>
      <w:numFmt w:val="bullet"/>
      <w:lvlText w:val=""/>
      <w:lvlJc w:val="left"/>
      <w:pPr>
        <w:tabs>
          <w:tab w:val="num" w:pos="360"/>
        </w:tabs>
        <w:ind w:left="360" w:hanging="360"/>
      </w:pPr>
      <w:rPr>
        <w:rFonts w:ascii="Wingdings" w:hAnsi="Wingdings" w:hint="default"/>
        <w:b w:val="0"/>
        <w:i w:val="0"/>
        <w:color w:val="0068C6"/>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04032D3"/>
    <w:multiLevelType w:val="hybridMultilevel"/>
    <w:tmpl w:val="FC5ABF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10014D4"/>
    <w:multiLevelType w:val="hybridMultilevel"/>
    <w:tmpl w:val="9890565A"/>
    <w:lvl w:ilvl="0" w:tplc="6B84312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7F15124"/>
    <w:multiLevelType w:val="hybridMultilevel"/>
    <w:tmpl w:val="3A1213CC"/>
    <w:lvl w:ilvl="0" w:tplc="5B763626">
      <w:start w:val="22"/>
      <w:numFmt w:val="decimal"/>
      <w:lvlText w:val="%1."/>
      <w:lvlJc w:val="left"/>
      <w:pPr>
        <w:tabs>
          <w:tab w:val="num" w:pos="2220"/>
        </w:tabs>
        <w:ind w:left="2220" w:hanging="420"/>
      </w:pPr>
      <w:rPr>
        <w:rFonts w:hint="default"/>
      </w:rPr>
    </w:lvl>
    <w:lvl w:ilvl="1" w:tplc="98E061A6">
      <w:start w:val="1"/>
      <w:numFmt w:val="lowerLetter"/>
      <w:lvlText w:val="%2."/>
      <w:lvlJc w:val="left"/>
      <w:pPr>
        <w:tabs>
          <w:tab w:val="num" w:pos="2880"/>
        </w:tabs>
        <w:ind w:left="2880" w:hanging="360"/>
      </w:pPr>
    </w:lvl>
    <w:lvl w:ilvl="2" w:tplc="B81C9F6C" w:tentative="1">
      <w:start w:val="1"/>
      <w:numFmt w:val="lowerRoman"/>
      <w:lvlText w:val="%3."/>
      <w:lvlJc w:val="right"/>
      <w:pPr>
        <w:tabs>
          <w:tab w:val="num" w:pos="3600"/>
        </w:tabs>
        <w:ind w:left="3600" w:hanging="180"/>
      </w:pPr>
    </w:lvl>
    <w:lvl w:ilvl="3" w:tplc="633C6F3E" w:tentative="1">
      <w:start w:val="1"/>
      <w:numFmt w:val="decimal"/>
      <w:lvlText w:val="%4."/>
      <w:lvlJc w:val="left"/>
      <w:pPr>
        <w:tabs>
          <w:tab w:val="num" w:pos="4320"/>
        </w:tabs>
        <w:ind w:left="4320" w:hanging="360"/>
      </w:pPr>
    </w:lvl>
    <w:lvl w:ilvl="4" w:tplc="1A569FAE" w:tentative="1">
      <w:start w:val="1"/>
      <w:numFmt w:val="lowerLetter"/>
      <w:lvlText w:val="%5."/>
      <w:lvlJc w:val="left"/>
      <w:pPr>
        <w:tabs>
          <w:tab w:val="num" w:pos="5040"/>
        </w:tabs>
        <w:ind w:left="5040" w:hanging="360"/>
      </w:pPr>
    </w:lvl>
    <w:lvl w:ilvl="5" w:tplc="5C9C529C" w:tentative="1">
      <w:start w:val="1"/>
      <w:numFmt w:val="lowerRoman"/>
      <w:lvlText w:val="%6."/>
      <w:lvlJc w:val="right"/>
      <w:pPr>
        <w:tabs>
          <w:tab w:val="num" w:pos="5760"/>
        </w:tabs>
        <w:ind w:left="5760" w:hanging="180"/>
      </w:pPr>
    </w:lvl>
    <w:lvl w:ilvl="6" w:tplc="938E4672" w:tentative="1">
      <w:start w:val="1"/>
      <w:numFmt w:val="decimal"/>
      <w:lvlText w:val="%7."/>
      <w:lvlJc w:val="left"/>
      <w:pPr>
        <w:tabs>
          <w:tab w:val="num" w:pos="6480"/>
        </w:tabs>
        <w:ind w:left="6480" w:hanging="360"/>
      </w:pPr>
    </w:lvl>
    <w:lvl w:ilvl="7" w:tplc="F85A300E" w:tentative="1">
      <w:start w:val="1"/>
      <w:numFmt w:val="lowerLetter"/>
      <w:lvlText w:val="%8."/>
      <w:lvlJc w:val="left"/>
      <w:pPr>
        <w:tabs>
          <w:tab w:val="num" w:pos="7200"/>
        </w:tabs>
        <w:ind w:left="7200" w:hanging="360"/>
      </w:pPr>
    </w:lvl>
    <w:lvl w:ilvl="8" w:tplc="D4A2079E" w:tentative="1">
      <w:start w:val="1"/>
      <w:numFmt w:val="lowerRoman"/>
      <w:lvlText w:val="%9."/>
      <w:lvlJc w:val="right"/>
      <w:pPr>
        <w:tabs>
          <w:tab w:val="num" w:pos="7920"/>
        </w:tabs>
        <w:ind w:left="7920" w:hanging="180"/>
      </w:pPr>
    </w:lvl>
  </w:abstractNum>
  <w:abstractNum w:abstractNumId="26">
    <w:nsid w:val="3A3717AF"/>
    <w:multiLevelType w:val="hybridMultilevel"/>
    <w:tmpl w:val="85D859F4"/>
    <w:lvl w:ilvl="0" w:tplc="6B84312E">
      <w:start w:val="1"/>
      <w:numFmt w:val="bullet"/>
      <w:lvlText w:val=""/>
      <w:lvlJc w:val="left"/>
      <w:pPr>
        <w:tabs>
          <w:tab w:val="num" w:pos="1260"/>
        </w:tabs>
        <w:ind w:left="1260" w:hanging="360"/>
      </w:pPr>
      <w:rPr>
        <w:rFonts w:ascii="Symbol" w:hAnsi="Symbol" w:hint="default"/>
        <w:b w:val="0"/>
        <w:i w:val="0"/>
        <w:color w:val="auto"/>
        <w:sz w:val="24"/>
        <w:szCs w:val="12"/>
      </w:rPr>
    </w:lvl>
    <w:lvl w:ilvl="1" w:tplc="04090003" w:tentative="1">
      <w:start w:val="1"/>
      <w:numFmt w:val="bullet"/>
      <w:lvlText w:val="o"/>
      <w:lvlJc w:val="left"/>
      <w:pPr>
        <w:tabs>
          <w:tab w:val="num" w:pos="1260"/>
        </w:tabs>
        <w:ind w:left="1260" w:hanging="360"/>
      </w:pPr>
      <w:rPr>
        <w:rFonts w:ascii="Courier New" w:hAnsi="Courier New" w:cs="Wingdings"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Wingdings"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Wingdings"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7">
    <w:nsid w:val="3A4E7680"/>
    <w:multiLevelType w:val="hybridMultilevel"/>
    <w:tmpl w:val="A6DA77F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3BEE4E78"/>
    <w:multiLevelType w:val="hybridMultilevel"/>
    <w:tmpl w:val="0FCC59BA"/>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3EE2171E"/>
    <w:multiLevelType w:val="hybridMultilevel"/>
    <w:tmpl w:val="3B78D436"/>
    <w:lvl w:ilvl="0" w:tplc="B844C296">
      <w:start w:val="1"/>
      <w:numFmt w:val="bullet"/>
      <w:lvlText w:val="•"/>
      <w:lvlJc w:val="left"/>
      <w:pPr>
        <w:tabs>
          <w:tab w:val="num" w:pos="720"/>
        </w:tabs>
        <w:ind w:left="720" w:hanging="360"/>
      </w:pPr>
      <w:rPr>
        <w:rFonts w:ascii="Times New Roman" w:hAnsi="Times New Roman" w:hint="default"/>
      </w:rPr>
    </w:lvl>
    <w:lvl w:ilvl="1" w:tplc="7610D60E" w:tentative="1">
      <w:start w:val="1"/>
      <w:numFmt w:val="bullet"/>
      <w:lvlText w:val="•"/>
      <w:lvlJc w:val="left"/>
      <w:pPr>
        <w:tabs>
          <w:tab w:val="num" w:pos="1440"/>
        </w:tabs>
        <w:ind w:left="1440" w:hanging="360"/>
      </w:pPr>
      <w:rPr>
        <w:rFonts w:ascii="Times New Roman" w:hAnsi="Times New Roman" w:hint="default"/>
      </w:rPr>
    </w:lvl>
    <w:lvl w:ilvl="2" w:tplc="542C8BCA" w:tentative="1">
      <w:start w:val="1"/>
      <w:numFmt w:val="bullet"/>
      <w:lvlText w:val="•"/>
      <w:lvlJc w:val="left"/>
      <w:pPr>
        <w:tabs>
          <w:tab w:val="num" w:pos="2160"/>
        </w:tabs>
        <w:ind w:left="2160" w:hanging="360"/>
      </w:pPr>
      <w:rPr>
        <w:rFonts w:ascii="Times New Roman" w:hAnsi="Times New Roman" w:hint="default"/>
      </w:rPr>
    </w:lvl>
    <w:lvl w:ilvl="3" w:tplc="545CDAF2" w:tentative="1">
      <w:start w:val="1"/>
      <w:numFmt w:val="bullet"/>
      <w:lvlText w:val="•"/>
      <w:lvlJc w:val="left"/>
      <w:pPr>
        <w:tabs>
          <w:tab w:val="num" w:pos="2880"/>
        </w:tabs>
        <w:ind w:left="2880" w:hanging="360"/>
      </w:pPr>
      <w:rPr>
        <w:rFonts w:ascii="Times New Roman" w:hAnsi="Times New Roman" w:hint="default"/>
      </w:rPr>
    </w:lvl>
    <w:lvl w:ilvl="4" w:tplc="05DC0EB0" w:tentative="1">
      <w:start w:val="1"/>
      <w:numFmt w:val="bullet"/>
      <w:lvlText w:val="•"/>
      <w:lvlJc w:val="left"/>
      <w:pPr>
        <w:tabs>
          <w:tab w:val="num" w:pos="3600"/>
        </w:tabs>
        <w:ind w:left="3600" w:hanging="360"/>
      </w:pPr>
      <w:rPr>
        <w:rFonts w:ascii="Times New Roman" w:hAnsi="Times New Roman" w:hint="default"/>
      </w:rPr>
    </w:lvl>
    <w:lvl w:ilvl="5" w:tplc="CDC8065C" w:tentative="1">
      <w:start w:val="1"/>
      <w:numFmt w:val="bullet"/>
      <w:lvlText w:val="•"/>
      <w:lvlJc w:val="left"/>
      <w:pPr>
        <w:tabs>
          <w:tab w:val="num" w:pos="4320"/>
        </w:tabs>
        <w:ind w:left="4320" w:hanging="360"/>
      </w:pPr>
      <w:rPr>
        <w:rFonts w:ascii="Times New Roman" w:hAnsi="Times New Roman" w:hint="default"/>
      </w:rPr>
    </w:lvl>
    <w:lvl w:ilvl="6" w:tplc="5D8884A6" w:tentative="1">
      <w:start w:val="1"/>
      <w:numFmt w:val="bullet"/>
      <w:lvlText w:val="•"/>
      <w:lvlJc w:val="left"/>
      <w:pPr>
        <w:tabs>
          <w:tab w:val="num" w:pos="5040"/>
        </w:tabs>
        <w:ind w:left="5040" w:hanging="360"/>
      </w:pPr>
      <w:rPr>
        <w:rFonts w:ascii="Times New Roman" w:hAnsi="Times New Roman" w:hint="default"/>
      </w:rPr>
    </w:lvl>
    <w:lvl w:ilvl="7" w:tplc="3542A0D6" w:tentative="1">
      <w:start w:val="1"/>
      <w:numFmt w:val="bullet"/>
      <w:lvlText w:val="•"/>
      <w:lvlJc w:val="left"/>
      <w:pPr>
        <w:tabs>
          <w:tab w:val="num" w:pos="5760"/>
        </w:tabs>
        <w:ind w:left="5760" w:hanging="360"/>
      </w:pPr>
      <w:rPr>
        <w:rFonts w:ascii="Times New Roman" w:hAnsi="Times New Roman" w:hint="default"/>
      </w:rPr>
    </w:lvl>
    <w:lvl w:ilvl="8" w:tplc="CE32F58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3F167014"/>
    <w:multiLevelType w:val="hybridMultilevel"/>
    <w:tmpl w:val="D89206A6"/>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4D185249"/>
    <w:multiLevelType w:val="hybridMultilevel"/>
    <w:tmpl w:val="FA74DEAA"/>
    <w:lvl w:ilvl="0" w:tplc="29949DBA">
      <w:start w:val="1"/>
      <w:numFmt w:val="decimal"/>
      <w:lvlText w:val="%1."/>
      <w:lvlJc w:val="left"/>
      <w:pPr>
        <w:tabs>
          <w:tab w:val="num" w:pos="720"/>
        </w:tabs>
        <w:ind w:left="0" w:firstLine="360"/>
      </w:pPr>
      <w:rPr>
        <w:rFonts w:hint="default"/>
      </w:rPr>
    </w:lvl>
    <w:lvl w:ilvl="1" w:tplc="8070B0D6" w:tentative="1">
      <w:start w:val="1"/>
      <w:numFmt w:val="lowerLetter"/>
      <w:lvlText w:val="%2."/>
      <w:lvlJc w:val="left"/>
      <w:pPr>
        <w:tabs>
          <w:tab w:val="num" w:pos="1440"/>
        </w:tabs>
        <w:ind w:left="1440" w:hanging="360"/>
      </w:pPr>
    </w:lvl>
    <w:lvl w:ilvl="2" w:tplc="851031F0" w:tentative="1">
      <w:start w:val="1"/>
      <w:numFmt w:val="lowerRoman"/>
      <w:lvlText w:val="%3."/>
      <w:lvlJc w:val="right"/>
      <w:pPr>
        <w:tabs>
          <w:tab w:val="num" w:pos="2160"/>
        </w:tabs>
        <w:ind w:left="2160" w:hanging="180"/>
      </w:pPr>
    </w:lvl>
    <w:lvl w:ilvl="3" w:tplc="2FCAC74E" w:tentative="1">
      <w:start w:val="1"/>
      <w:numFmt w:val="decimal"/>
      <w:lvlText w:val="%4."/>
      <w:lvlJc w:val="left"/>
      <w:pPr>
        <w:tabs>
          <w:tab w:val="num" w:pos="2880"/>
        </w:tabs>
        <w:ind w:left="2880" w:hanging="360"/>
      </w:pPr>
    </w:lvl>
    <w:lvl w:ilvl="4" w:tplc="7228FDFC" w:tentative="1">
      <w:start w:val="1"/>
      <w:numFmt w:val="lowerLetter"/>
      <w:lvlText w:val="%5."/>
      <w:lvlJc w:val="left"/>
      <w:pPr>
        <w:tabs>
          <w:tab w:val="num" w:pos="3600"/>
        </w:tabs>
        <w:ind w:left="3600" w:hanging="360"/>
      </w:pPr>
    </w:lvl>
    <w:lvl w:ilvl="5" w:tplc="3E860C1A" w:tentative="1">
      <w:start w:val="1"/>
      <w:numFmt w:val="lowerRoman"/>
      <w:lvlText w:val="%6."/>
      <w:lvlJc w:val="right"/>
      <w:pPr>
        <w:tabs>
          <w:tab w:val="num" w:pos="4320"/>
        </w:tabs>
        <w:ind w:left="4320" w:hanging="180"/>
      </w:pPr>
    </w:lvl>
    <w:lvl w:ilvl="6" w:tplc="86D07264" w:tentative="1">
      <w:start w:val="1"/>
      <w:numFmt w:val="decimal"/>
      <w:lvlText w:val="%7."/>
      <w:lvlJc w:val="left"/>
      <w:pPr>
        <w:tabs>
          <w:tab w:val="num" w:pos="5040"/>
        </w:tabs>
        <w:ind w:left="5040" w:hanging="360"/>
      </w:pPr>
    </w:lvl>
    <w:lvl w:ilvl="7" w:tplc="E3283B02" w:tentative="1">
      <w:start w:val="1"/>
      <w:numFmt w:val="lowerLetter"/>
      <w:lvlText w:val="%8."/>
      <w:lvlJc w:val="left"/>
      <w:pPr>
        <w:tabs>
          <w:tab w:val="num" w:pos="5760"/>
        </w:tabs>
        <w:ind w:left="5760" w:hanging="360"/>
      </w:pPr>
    </w:lvl>
    <w:lvl w:ilvl="8" w:tplc="31446B0A" w:tentative="1">
      <w:start w:val="1"/>
      <w:numFmt w:val="lowerRoman"/>
      <w:lvlText w:val="%9."/>
      <w:lvlJc w:val="right"/>
      <w:pPr>
        <w:tabs>
          <w:tab w:val="num" w:pos="6480"/>
        </w:tabs>
        <w:ind w:left="6480" w:hanging="180"/>
      </w:pPr>
    </w:lvl>
  </w:abstractNum>
  <w:abstractNum w:abstractNumId="32">
    <w:nsid w:val="4E02734F"/>
    <w:multiLevelType w:val="hybridMultilevel"/>
    <w:tmpl w:val="FA264014"/>
    <w:lvl w:ilvl="0" w:tplc="47B08ED2">
      <w:start w:val="1"/>
      <w:numFmt w:val="bullet"/>
      <w:lvlText w:val=""/>
      <w:lvlJc w:val="left"/>
      <w:pPr>
        <w:tabs>
          <w:tab w:val="num" w:pos="1800"/>
        </w:tabs>
        <w:ind w:left="1800" w:hanging="360"/>
      </w:pPr>
      <w:rPr>
        <w:rFonts w:ascii="Wingdings" w:hAnsi="Wingdings" w:cs="Times New Roman" w:hint="default"/>
        <w:b w:val="0"/>
        <w:i w:val="0"/>
        <w:color w:val="333333"/>
        <w:sz w:val="12"/>
        <w:szCs w:val="12"/>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4F122D7A"/>
    <w:multiLevelType w:val="hybridMultilevel"/>
    <w:tmpl w:val="F4D0885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FCE5820"/>
    <w:multiLevelType w:val="hybridMultilevel"/>
    <w:tmpl w:val="F78AEC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1DD3F5E"/>
    <w:multiLevelType w:val="multilevel"/>
    <w:tmpl w:val="B642769C"/>
    <w:lvl w:ilvl="0">
      <w:start w:val="1"/>
      <w:numFmt w:val="bullet"/>
      <w:lvlText w:val=""/>
      <w:lvlJc w:val="left"/>
      <w:pPr>
        <w:tabs>
          <w:tab w:val="num" w:pos="360"/>
        </w:tabs>
        <w:ind w:left="360" w:hanging="360"/>
      </w:pPr>
      <w:rPr>
        <w:rFonts w:ascii="Symbol" w:hAnsi="Symbol" w:hint="default"/>
        <w:b w:val="0"/>
        <w:i w:val="0"/>
        <w:color w:val="auto"/>
        <w:sz w:val="24"/>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9B12D6D"/>
    <w:multiLevelType w:val="hybridMultilevel"/>
    <w:tmpl w:val="468E36F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nsid w:val="5C2F320D"/>
    <w:multiLevelType w:val="hybridMultilevel"/>
    <w:tmpl w:val="B45E1A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07A7306"/>
    <w:multiLevelType w:val="hybridMultilevel"/>
    <w:tmpl w:val="1886338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nsid w:val="68C34DFF"/>
    <w:multiLevelType w:val="hybridMultilevel"/>
    <w:tmpl w:val="4B36C86C"/>
    <w:lvl w:ilvl="0" w:tplc="FDD80F1E">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8D868E1"/>
    <w:multiLevelType w:val="hybridMultilevel"/>
    <w:tmpl w:val="BED6C28C"/>
    <w:lvl w:ilvl="0" w:tplc="6B84312E">
      <w:start w:val="1"/>
      <w:numFmt w:val="bullet"/>
      <w:lvlText w:val=""/>
      <w:lvlJc w:val="left"/>
      <w:pPr>
        <w:tabs>
          <w:tab w:val="num" w:pos="936"/>
        </w:tabs>
        <w:ind w:left="936" w:hanging="360"/>
      </w:pPr>
      <w:rPr>
        <w:rFonts w:ascii="Symbol" w:hAnsi="Symbol" w:hint="default"/>
        <w:color w:val="auto"/>
        <w:sz w:val="24"/>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41">
    <w:nsid w:val="6E8E18E3"/>
    <w:multiLevelType w:val="hybridMultilevel"/>
    <w:tmpl w:val="DD3268F2"/>
    <w:lvl w:ilvl="0" w:tplc="FFFFFFF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73EA2D0C"/>
    <w:multiLevelType w:val="hybridMultilevel"/>
    <w:tmpl w:val="98904B98"/>
    <w:lvl w:ilvl="0" w:tplc="C58E6C50">
      <w:start w:val="1"/>
      <w:numFmt w:val="decimal"/>
      <w:lvlText w:val="%1."/>
      <w:lvlJc w:val="left"/>
      <w:pPr>
        <w:tabs>
          <w:tab w:val="num" w:pos="720"/>
        </w:tabs>
        <w:ind w:left="720" w:hanging="360"/>
      </w:pPr>
      <w:rPr>
        <w:rFonts w:ascii="Arial" w:hAnsi="Arial" w:cs="Arial" w:hint="default"/>
        <w:b/>
      </w:rPr>
    </w:lvl>
    <w:lvl w:ilvl="1" w:tplc="950A4E40" w:tentative="1">
      <w:start w:val="1"/>
      <w:numFmt w:val="lowerLetter"/>
      <w:lvlText w:val="%2."/>
      <w:lvlJc w:val="left"/>
      <w:pPr>
        <w:tabs>
          <w:tab w:val="num" w:pos="1440"/>
        </w:tabs>
        <w:ind w:left="1440" w:hanging="360"/>
      </w:pPr>
    </w:lvl>
    <w:lvl w:ilvl="2" w:tplc="4D763EF4" w:tentative="1">
      <w:start w:val="1"/>
      <w:numFmt w:val="lowerRoman"/>
      <w:lvlText w:val="%3."/>
      <w:lvlJc w:val="right"/>
      <w:pPr>
        <w:tabs>
          <w:tab w:val="num" w:pos="2160"/>
        </w:tabs>
        <w:ind w:left="2160" w:hanging="180"/>
      </w:pPr>
    </w:lvl>
    <w:lvl w:ilvl="3" w:tplc="65028ED0" w:tentative="1">
      <w:start w:val="1"/>
      <w:numFmt w:val="decimal"/>
      <w:lvlText w:val="%4."/>
      <w:lvlJc w:val="left"/>
      <w:pPr>
        <w:tabs>
          <w:tab w:val="num" w:pos="2880"/>
        </w:tabs>
        <w:ind w:left="2880" w:hanging="360"/>
      </w:pPr>
    </w:lvl>
    <w:lvl w:ilvl="4" w:tplc="611E25B8" w:tentative="1">
      <w:start w:val="1"/>
      <w:numFmt w:val="lowerLetter"/>
      <w:lvlText w:val="%5."/>
      <w:lvlJc w:val="left"/>
      <w:pPr>
        <w:tabs>
          <w:tab w:val="num" w:pos="3600"/>
        </w:tabs>
        <w:ind w:left="3600" w:hanging="360"/>
      </w:pPr>
    </w:lvl>
    <w:lvl w:ilvl="5" w:tplc="5D96BA92" w:tentative="1">
      <w:start w:val="1"/>
      <w:numFmt w:val="lowerRoman"/>
      <w:lvlText w:val="%6."/>
      <w:lvlJc w:val="right"/>
      <w:pPr>
        <w:tabs>
          <w:tab w:val="num" w:pos="4320"/>
        </w:tabs>
        <w:ind w:left="4320" w:hanging="180"/>
      </w:pPr>
    </w:lvl>
    <w:lvl w:ilvl="6" w:tplc="15585000" w:tentative="1">
      <w:start w:val="1"/>
      <w:numFmt w:val="decimal"/>
      <w:lvlText w:val="%7."/>
      <w:lvlJc w:val="left"/>
      <w:pPr>
        <w:tabs>
          <w:tab w:val="num" w:pos="5040"/>
        </w:tabs>
        <w:ind w:left="5040" w:hanging="360"/>
      </w:pPr>
    </w:lvl>
    <w:lvl w:ilvl="7" w:tplc="8DFCA23A" w:tentative="1">
      <w:start w:val="1"/>
      <w:numFmt w:val="lowerLetter"/>
      <w:lvlText w:val="%8."/>
      <w:lvlJc w:val="left"/>
      <w:pPr>
        <w:tabs>
          <w:tab w:val="num" w:pos="5760"/>
        </w:tabs>
        <w:ind w:left="5760" w:hanging="360"/>
      </w:pPr>
    </w:lvl>
    <w:lvl w:ilvl="8" w:tplc="0B9494A6" w:tentative="1">
      <w:start w:val="1"/>
      <w:numFmt w:val="lowerRoman"/>
      <w:lvlText w:val="%9."/>
      <w:lvlJc w:val="right"/>
      <w:pPr>
        <w:tabs>
          <w:tab w:val="num" w:pos="6480"/>
        </w:tabs>
        <w:ind w:left="6480" w:hanging="180"/>
      </w:pPr>
    </w:lvl>
  </w:abstractNum>
  <w:abstractNum w:abstractNumId="43">
    <w:nsid w:val="73F25BFB"/>
    <w:multiLevelType w:val="multilevel"/>
    <w:tmpl w:val="B642769C"/>
    <w:lvl w:ilvl="0">
      <w:start w:val="1"/>
      <w:numFmt w:val="bullet"/>
      <w:lvlText w:val=""/>
      <w:lvlJc w:val="left"/>
      <w:pPr>
        <w:tabs>
          <w:tab w:val="num" w:pos="360"/>
        </w:tabs>
        <w:ind w:left="360" w:hanging="360"/>
      </w:pPr>
      <w:rPr>
        <w:rFonts w:ascii="Symbol" w:hAnsi="Symbol" w:hint="default"/>
        <w:b w:val="0"/>
        <w:i w:val="0"/>
        <w:color w:val="auto"/>
        <w:sz w:val="24"/>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8441969"/>
    <w:multiLevelType w:val="hybridMultilevel"/>
    <w:tmpl w:val="0430E3AE"/>
    <w:lvl w:ilvl="0" w:tplc="FFFFFFFF">
      <w:start w:val="1"/>
      <w:numFmt w:val="decimal"/>
      <w:lvlText w:val="%1."/>
      <w:lvlJc w:val="left"/>
      <w:pPr>
        <w:tabs>
          <w:tab w:val="num" w:pos="1008"/>
        </w:tabs>
        <w:ind w:left="100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5">
    <w:nsid w:val="7BA13234"/>
    <w:multiLevelType w:val="hybridMultilevel"/>
    <w:tmpl w:val="6FFA228C"/>
    <w:lvl w:ilvl="0" w:tplc="D15A0E02">
      <w:start w:val="1"/>
      <w:numFmt w:val="bullet"/>
      <w:lvlText w:val=""/>
      <w:lvlJc w:val="left"/>
      <w:pPr>
        <w:tabs>
          <w:tab w:val="num" w:pos="720"/>
        </w:tabs>
        <w:ind w:left="720" w:hanging="360"/>
      </w:pPr>
      <w:rPr>
        <w:rFonts w:ascii="Symbol" w:hAnsi="Symbol" w:hint="default"/>
        <w:color w:val="auto"/>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BB17FBF"/>
    <w:multiLevelType w:val="hybridMultilevel"/>
    <w:tmpl w:val="E91459C4"/>
    <w:lvl w:ilvl="0" w:tplc="4FBEC2C0">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C540448"/>
    <w:multiLevelType w:val="hybridMultilevel"/>
    <w:tmpl w:val="D4D21D7A"/>
    <w:lvl w:ilvl="0" w:tplc="06286CB2">
      <w:start w:val="1"/>
      <w:numFmt w:val="bullet"/>
      <w:lvlText w:val=""/>
      <w:lvlJc w:val="left"/>
      <w:pPr>
        <w:tabs>
          <w:tab w:val="num" w:pos="360"/>
        </w:tabs>
        <w:ind w:left="360" w:hanging="360"/>
      </w:pPr>
      <w:rPr>
        <w:rFonts w:ascii="Wingdings" w:hAnsi="Wingdings" w:hint="default"/>
        <w:b w:val="0"/>
        <w:i w:val="0"/>
        <w:color w:val="0068C6"/>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E8A3E92"/>
    <w:multiLevelType w:val="multilevel"/>
    <w:tmpl w:val="FA264014"/>
    <w:lvl w:ilvl="0">
      <w:start w:val="1"/>
      <w:numFmt w:val="bullet"/>
      <w:lvlText w:val=""/>
      <w:lvlJc w:val="left"/>
      <w:pPr>
        <w:tabs>
          <w:tab w:val="num" w:pos="1800"/>
        </w:tabs>
        <w:ind w:left="1800" w:hanging="360"/>
      </w:pPr>
      <w:rPr>
        <w:rFonts w:ascii="Wingdings" w:hAnsi="Wingdings" w:cs="Times New Roman" w:hint="default"/>
        <w:b w:val="0"/>
        <w:i w:val="0"/>
        <w:color w:val="333333"/>
        <w:sz w:val="12"/>
        <w:szCs w:val="12"/>
      </w:rPr>
    </w:lvl>
    <w:lvl w:ilvl="1">
      <w:start w:val="1"/>
      <w:numFmt w:val="bullet"/>
      <w:lvlText w:val="o"/>
      <w:lvlJc w:val="left"/>
      <w:pPr>
        <w:tabs>
          <w:tab w:val="num" w:pos="1800"/>
        </w:tabs>
        <w:ind w:left="1800" w:hanging="360"/>
      </w:pPr>
      <w:rPr>
        <w:rFonts w:ascii="Courier New" w:hAnsi="Courier New" w:cs="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Wingding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Wingdings"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19"/>
  </w:num>
  <w:num w:numId="3">
    <w:abstractNumId w:val="42"/>
  </w:num>
  <w:num w:numId="4">
    <w:abstractNumId w:val="31"/>
  </w:num>
  <w:num w:numId="5">
    <w:abstractNumId w:val="36"/>
  </w:num>
  <w:num w:numId="6">
    <w:abstractNumId w:val="13"/>
  </w:num>
  <w:num w:numId="7">
    <w:abstractNumId w:val="25"/>
  </w:num>
  <w:num w:numId="8">
    <w:abstractNumId w:val="37"/>
  </w:num>
  <w:num w:numId="9">
    <w:abstractNumId w:val="5"/>
  </w:num>
  <w:num w:numId="10">
    <w:abstractNumId w:val="44"/>
  </w:num>
  <w:num w:numId="11">
    <w:abstractNumId w:val="41"/>
  </w:num>
  <w:num w:numId="12">
    <w:abstractNumId w:val="30"/>
  </w:num>
  <w:num w:numId="13">
    <w:abstractNumId w:val="23"/>
  </w:num>
  <w:num w:numId="14">
    <w:abstractNumId w:val="20"/>
  </w:num>
  <w:num w:numId="15">
    <w:abstractNumId w:val="21"/>
  </w:num>
  <w:num w:numId="16">
    <w:abstractNumId w:val="3"/>
  </w:num>
  <w:num w:numId="17">
    <w:abstractNumId w:val="14"/>
  </w:num>
  <w:num w:numId="18">
    <w:abstractNumId w:val="10"/>
  </w:num>
  <w:num w:numId="19">
    <w:abstractNumId w:val="46"/>
  </w:num>
  <w:num w:numId="20">
    <w:abstractNumId w:val="6"/>
  </w:num>
  <w:num w:numId="21">
    <w:abstractNumId w:val="39"/>
  </w:num>
  <w:num w:numId="22">
    <w:abstractNumId w:val="18"/>
  </w:num>
  <w:num w:numId="23">
    <w:abstractNumId w:val="29"/>
  </w:num>
  <w:num w:numId="24">
    <w:abstractNumId w:val="0"/>
  </w:num>
  <w:num w:numId="25">
    <w:abstractNumId w:val="16"/>
  </w:num>
  <w:num w:numId="26">
    <w:abstractNumId w:val="34"/>
  </w:num>
  <w:num w:numId="27">
    <w:abstractNumId w:val="45"/>
  </w:num>
  <w:num w:numId="28">
    <w:abstractNumId w:val="32"/>
  </w:num>
  <w:num w:numId="29">
    <w:abstractNumId w:val="33"/>
  </w:num>
  <w:num w:numId="30">
    <w:abstractNumId w:val="47"/>
  </w:num>
  <w:num w:numId="31">
    <w:abstractNumId w:val="22"/>
  </w:num>
  <w:num w:numId="32">
    <w:abstractNumId w:val="11"/>
  </w:num>
  <w:num w:numId="33">
    <w:abstractNumId w:val="40"/>
  </w:num>
  <w:num w:numId="34">
    <w:abstractNumId w:val="2"/>
  </w:num>
  <w:num w:numId="35">
    <w:abstractNumId w:val="24"/>
  </w:num>
  <w:num w:numId="36">
    <w:abstractNumId w:val="15"/>
  </w:num>
  <w:num w:numId="37">
    <w:abstractNumId w:val="9"/>
  </w:num>
  <w:num w:numId="38">
    <w:abstractNumId w:val="4"/>
  </w:num>
  <w:num w:numId="39">
    <w:abstractNumId w:val="48"/>
  </w:num>
  <w:num w:numId="40">
    <w:abstractNumId w:val="26"/>
  </w:num>
  <w:num w:numId="41">
    <w:abstractNumId w:val="27"/>
  </w:num>
  <w:num w:numId="42">
    <w:abstractNumId w:val="38"/>
  </w:num>
  <w:num w:numId="43">
    <w:abstractNumId w:val="12"/>
  </w:num>
  <w:num w:numId="44">
    <w:abstractNumId w:val="7"/>
  </w:num>
  <w:num w:numId="45">
    <w:abstractNumId w:val="28"/>
  </w:num>
  <w:num w:numId="46">
    <w:abstractNumId w:val="8"/>
  </w:num>
  <w:num w:numId="47">
    <w:abstractNumId w:val="35"/>
  </w:num>
  <w:num w:numId="48">
    <w:abstractNumId w:val="43"/>
  </w:num>
  <w:num w:numId="4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Moves/>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687D"/>
    <w:rsid w:val="00252381"/>
    <w:rsid w:val="00271A35"/>
    <w:rsid w:val="002935CF"/>
    <w:rsid w:val="00394F56"/>
    <w:rsid w:val="004C76CD"/>
    <w:rsid w:val="005A3FD1"/>
    <w:rsid w:val="005A687D"/>
    <w:rsid w:val="00662781"/>
    <w:rsid w:val="007701E4"/>
    <w:rsid w:val="00800DBC"/>
    <w:rsid w:val="00AF740C"/>
    <w:rsid w:val="00B25A2C"/>
    <w:rsid w:val="00BC0624"/>
    <w:rsid w:val="00DA685B"/>
    <w:rsid w:val="00EE2F58"/>
    <w:rsid w:val="00EE33A0"/>
    <w:rsid w:val="00F067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F58"/>
  </w:style>
  <w:style w:type="paragraph" w:styleId="Heading1">
    <w:name w:val="heading 1"/>
    <w:basedOn w:val="Normal"/>
    <w:next w:val="Normal"/>
    <w:qFormat/>
    <w:rsid w:val="00EE2F58"/>
    <w:pPr>
      <w:keepNext/>
      <w:outlineLvl w:val="0"/>
    </w:pPr>
    <w:rPr>
      <w:rFonts w:ascii="Arial" w:hAnsi="Arial" w:cs="Arial"/>
      <w:b/>
      <w:bCs/>
      <w:sz w:val="24"/>
    </w:rPr>
  </w:style>
  <w:style w:type="paragraph" w:styleId="Heading2">
    <w:name w:val="heading 2"/>
    <w:basedOn w:val="Normal"/>
    <w:next w:val="Normal"/>
    <w:qFormat/>
    <w:rsid w:val="00EE2F58"/>
    <w:pPr>
      <w:keepNext/>
      <w:tabs>
        <w:tab w:val="num" w:pos="360"/>
      </w:tabs>
      <w:ind w:left="360" w:hanging="360"/>
      <w:outlineLvl w:val="1"/>
    </w:pPr>
    <w:rPr>
      <w:rFonts w:ascii="Arial" w:hAnsi="Arial" w:cs="Arial"/>
      <w:b/>
      <w:bCs/>
      <w:sz w:val="24"/>
    </w:rPr>
  </w:style>
  <w:style w:type="paragraph" w:styleId="Heading3">
    <w:name w:val="heading 3"/>
    <w:basedOn w:val="Normal"/>
    <w:next w:val="Normal"/>
    <w:qFormat/>
    <w:rsid w:val="00EE2F58"/>
    <w:pPr>
      <w:keepNext/>
      <w:ind w:hanging="99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E2F58"/>
    <w:rPr>
      <w:sz w:val="24"/>
    </w:rPr>
  </w:style>
  <w:style w:type="paragraph" w:styleId="BalloonText">
    <w:name w:val="Balloon Text"/>
    <w:basedOn w:val="Normal"/>
    <w:semiHidden/>
    <w:rsid w:val="00EE2F58"/>
    <w:rPr>
      <w:rFonts w:ascii="Tahoma" w:hAnsi="Tahoma" w:cs="Tahoma"/>
      <w:sz w:val="16"/>
      <w:szCs w:val="16"/>
    </w:rPr>
  </w:style>
  <w:style w:type="character" w:styleId="CommentReference">
    <w:name w:val="annotation reference"/>
    <w:basedOn w:val="DefaultParagraphFont"/>
    <w:semiHidden/>
    <w:rsid w:val="00EE2F58"/>
    <w:rPr>
      <w:sz w:val="16"/>
      <w:szCs w:val="16"/>
    </w:rPr>
  </w:style>
  <w:style w:type="paragraph" w:styleId="CommentText">
    <w:name w:val="annotation text"/>
    <w:basedOn w:val="Normal"/>
    <w:semiHidden/>
    <w:rsid w:val="00EE2F58"/>
  </w:style>
  <w:style w:type="paragraph" w:styleId="CommentSubject">
    <w:name w:val="annotation subject"/>
    <w:basedOn w:val="CommentText"/>
    <w:next w:val="CommentText"/>
    <w:semiHidden/>
    <w:rsid w:val="00EE2F58"/>
    <w:rPr>
      <w:b/>
      <w:bCs/>
    </w:rPr>
  </w:style>
  <w:style w:type="character" w:styleId="FollowedHyperlink">
    <w:name w:val="FollowedHyperlink"/>
    <w:basedOn w:val="DefaultParagraphFont"/>
    <w:semiHidden/>
    <w:rsid w:val="00EE2F58"/>
    <w:rPr>
      <w:color w:val="800080"/>
      <w:u w:val="single"/>
    </w:rPr>
  </w:style>
  <w:style w:type="paragraph" w:customStyle="1" w:styleId="CaliberBodyText">
    <w:name w:val="Caliber Body Text"/>
    <w:basedOn w:val="Normal"/>
    <w:rsid w:val="00EE2F58"/>
    <w:pPr>
      <w:spacing w:after="240" w:line="288" w:lineRule="auto"/>
      <w:ind w:firstLine="720"/>
    </w:pPr>
    <w:rPr>
      <w:sz w:val="24"/>
    </w:rPr>
  </w:style>
  <w:style w:type="character" w:customStyle="1" w:styleId="CaliberBodyTextChar">
    <w:name w:val="Caliber Body Text Char"/>
    <w:basedOn w:val="DefaultParagraphFont"/>
    <w:rsid w:val="00EE2F58"/>
    <w:rPr>
      <w:sz w:val="24"/>
      <w:lang w:val="en-US" w:eastAsia="en-US" w:bidi="ar-SA"/>
    </w:rPr>
  </w:style>
  <w:style w:type="paragraph" w:styleId="HTMLPreformatted">
    <w:name w:val="HTML Preformatted"/>
    <w:basedOn w:val="Normal"/>
    <w:semiHidden/>
    <w:rsid w:val="00EE2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noteText">
    <w:name w:val="footnote text"/>
    <w:aliases w:val="F1"/>
    <w:basedOn w:val="Normal"/>
    <w:semiHidden/>
    <w:rsid w:val="00EE2F58"/>
    <w:pPr>
      <w:spacing w:after="120"/>
    </w:pPr>
  </w:style>
  <w:style w:type="character" w:styleId="FootnoteReference">
    <w:name w:val="footnote reference"/>
    <w:basedOn w:val="DefaultParagraphFont"/>
    <w:semiHidden/>
    <w:rsid w:val="00EE2F58"/>
    <w:rPr>
      <w:vertAlign w:val="superscript"/>
    </w:rPr>
  </w:style>
  <w:style w:type="character" w:styleId="Hyperlink">
    <w:name w:val="Hyperlink"/>
    <w:basedOn w:val="DefaultParagraphFont"/>
    <w:semiHidden/>
    <w:rsid w:val="00EE2F58"/>
    <w:rPr>
      <w:color w:val="0000FF"/>
      <w:u w:val="single"/>
    </w:rPr>
  </w:style>
  <w:style w:type="paragraph" w:styleId="NormalWeb">
    <w:name w:val="Normal (Web)"/>
    <w:basedOn w:val="Normal"/>
    <w:semiHidden/>
    <w:rsid w:val="00EE2F58"/>
    <w:pPr>
      <w:spacing w:before="100" w:beforeAutospacing="1" w:after="100" w:afterAutospacing="1"/>
    </w:pPr>
    <w:rPr>
      <w:sz w:val="24"/>
      <w:szCs w:val="24"/>
    </w:rPr>
  </w:style>
  <w:style w:type="paragraph" w:styleId="ListBullet">
    <w:name w:val="List Bullet"/>
    <w:basedOn w:val="Normal"/>
    <w:semiHidden/>
    <w:rsid w:val="00EE2F58"/>
    <w:pPr>
      <w:numPr>
        <w:numId w:val="24"/>
      </w:numPr>
      <w:spacing w:after="120"/>
    </w:pPr>
    <w:rPr>
      <w:rFonts w:ascii="Arial" w:hAnsi="Arial"/>
      <w:sz w:val="22"/>
      <w:szCs w:val="22"/>
    </w:rPr>
  </w:style>
  <w:style w:type="paragraph" w:customStyle="1" w:styleId="CaliberICFText">
    <w:name w:val="Caliber ICF Text"/>
    <w:basedOn w:val="Normal"/>
    <w:rsid w:val="00EE2F58"/>
    <w:pPr>
      <w:spacing w:before="240" w:after="240"/>
    </w:pPr>
    <w:rPr>
      <w:rFonts w:ascii="Arial" w:hAnsi="Arial" w:cs="Arial"/>
      <w:sz w:val="22"/>
      <w:szCs w:val="22"/>
    </w:rPr>
  </w:style>
  <w:style w:type="paragraph" w:customStyle="1" w:styleId="CaliberICFHeading3">
    <w:name w:val="Caliber ICF Heading 3"/>
    <w:basedOn w:val="Heading3"/>
    <w:rsid w:val="00EE2F58"/>
    <w:pPr>
      <w:spacing w:after="240"/>
      <w:ind w:firstLine="0"/>
    </w:pPr>
    <w:rPr>
      <w:rFonts w:ascii="Arial Bold" w:hAnsi="Arial Bold"/>
      <w:color w:val="0072C6"/>
    </w:rPr>
  </w:style>
  <w:style w:type="character" w:customStyle="1" w:styleId="CaliberICFHeading3Char">
    <w:name w:val="Caliber ICF Heading 3 Char"/>
    <w:basedOn w:val="DefaultParagraphFont"/>
    <w:rsid w:val="00EE2F58"/>
    <w:rPr>
      <w:rFonts w:ascii="Arial Bold" w:hAnsi="Arial Bold"/>
      <w:b/>
      <w:bCs/>
      <w:color w:val="0072C6"/>
      <w:sz w:val="24"/>
      <w:lang w:val="en-US" w:eastAsia="en-US" w:bidi="ar-SA"/>
    </w:rPr>
  </w:style>
  <w:style w:type="character" w:customStyle="1" w:styleId="CaliberICFTextChar">
    <w:name w:val="Caliber ICF Text Char"/>
    <w:basedOn w:val="DefaultParagraphFont"/>
    <w:rsid w:val="00EE2F58"/>
    <w:rPr>
      <w:rFonts w:ascii="Arial" w:hAnsi="Arial" w:cs="Arial"/>
      <w:sz w:val="22"/>
      <w:szCs w:val="22"/>
      <w:lang w:val="en-US" w:eastAsia="en-US" w:bidi="ar-SA"/>
    </w:rPr>
  </w:style>
  <w:style w:type="paragraph" w:styleId="BodyText2">
    <w:name w:val="Body Text 2"/>
    <w:basedOn w:val="Normal"/>
    <w:semiHidden/>
    <w:rsid w:val="00EE2F58"/>
  </w:style>
  <w:style w:type="paragraph" w:styleId="Title">
    <w:name w:val="Title"/>
    <w:basedOn w:val="Normal"/>
    <w:qFormat/>
    <w:rsid w:val="00EE2F58"/>
    <w:pPr>
      <w:jc w:val="center"/>
    </w:pPr>
    <w:rPr>
      <w:b/>
      <w:bCs/>
      <w:sz w:val="24"/>
      <w:szCs w:val="24"/>
    </w:rPr>
  </w:style>
  <w:style w:type="paragraph" w:styleId="BodyText3">
    <w:name w:val="Body Text 3"/>
    <w:basedOn w:val="Normal"/>
    <w:semiHidden/>
    <w:rsid w:val="00EE2F58"/>
    <w:pPr>
      <w:tabs>
        <w:tab w:val="left" w:pos="270"/>
      </w:tabs>
    </w:pPr>
    <w:rPr>
      <w:b/>
      <w:sz w:val="24"/>
      <w:szCs w:val="24"/>
    </w:rPr>
  </w:style>
  <w:style w:type="paragraph" w:styleId="BodyTextIndent">
    <w:name w:val="Body Text Indent"/>
    <w:basedOn w:val="Normal"/>
    <w:semiHidden/>
    <w:rsid w:val="00EE2F58"/>
    <w:pPr>
      <w:ind w:left="360"/>
    </w:pPr>
    <w:rPr>
      <w:sz w:val="24"/>
      <w:szCs w:val="24"/>
    </w:rPr>
  </w:style>
  <w:style w:type="table" w:styleId="TableGrid">
    <w:name w:val="Table Grid"/>
    <w:basedOn w:val="TableNormal"/>
    <w:uiPriority w:val="59"/>
    <w:rsid w:val="00800D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DB7F2-7748-4A4B-B081-F263F5384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2182</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 VBA Generic Customer Survey Clearance</vt:lpstr>
    </vt:vector>
  </TitlesOfParts>
  <Company>VA</Company>
  <LinksUpToDate>false</LinksUpToDate>
  <CharactersWithSpaces>14249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VBA Generic Customer Survey Clearance</dc:title>
  <dc:subject/>
  <dc:creator>VBA</dc:creator>
  <cp:keywords/>
  <cp:lastModifiedBy>Denise McLamb</cp:lastModifiedBy>
  <cp:revision>4</cp:revision>
  <cp:lastPrinted>2011-01-10T14:28:00Z</cp:lastPrinted>
  <dcterms:created xsi:type="dcterms:W3CDTF">2011-01-18T16:06:00Z</dcterms:created>
  <dcterms:modified xsi:type="dcterms:W3CDTF">2011-01-18T16:13:00Z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