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63F" w:rsidRPr="00EB035A" w:rsidRDefault="00CE2BBA" w:rsidP="0036312B">
      <w:pPr>
        <w:spacing w:after="8"/>
        <w:rPr>
          <w:caps/>
          <w:sz w:val="18"/>
        </w:rPr>
      </w:pPr>
      <w:r w:rsidRPr="00CE2BB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CMS Logo" style="position:absolute;margin-left:227.1pt;margin-top:-17.4pt;width:201.6pt;height:80.65pt;z-index:251658240;visibility:visible;mso-wrap-edited:f" o:allowincell="f">
            <v:imagedata r:id="rId7" o:title=""/>
          </v:shape>
          <o:OLEObject Type="Embed" ProgID="Word.Picture.8" ShapeID="_x0000_s1027" DrawAspect="Content" ObjectID="_1329739295" r:id="rId8"/>
        </w:pict>
      </w:r>
      <w:r w:rsidR="003A663F" w:rsidRPr="00EB035A">
        <w:rPr>
          <w:caps/>
          <w:sz w:val="18"/>
        </w:rPr>
        <w:t>Department of Health &amp; Human Services</w:t>
      </w:r>
    </w:p>
    <w:p w:rsidR="003A663F" w:rsidRPr="00EB035A" w:rsidRDefault="003A663F" w:rsidP="0036312B">
      <w:pPr>
        <w:spacing w:after="8"/>
        <w:rPr>
          <w:sz w:val="18"/>
        </w:rPr>
      </w:pPr>
      <w:r w:rsidRPr="00EB035A">
        <w:rPr>
          <w:sz w:val="18"/>
        </w:rPr>
        <w:t>Centers for Medicare &amp; Medicaid Services</w:t>
      </w:r>
    </w:p>
    <w:p w:rsidR="003A663F" w:rsidRPr="00EB035A" w:rsidRDefault="003A663F" w:rsidP="0036312B">
      <w:pPr>
        <w:spacing w:after="8"/>
        <w:rPr>
          <w:sz w:val="18"/>
        </w:rPr>
      </w:pPr>
      <w:r w:rsidRPr="00EB035A">
        <w:rPr>
          <w:sz w:val="18"/>
        </w:rPr>
        <w:t xml:space="preserve">Center for </w:t>
      </w:r>
      <w:r w:rsidR="00371F38">
        <w:rPr>
          <w:sz w:val="18"/>
        </w:rPr>
        <w:t>Drug and Health Plan</w:t>
      </w:r>
      <w:r w:rsidRPr="00EB035A">
        <w:rPr>
          <w:sz w:val="18"/>
        </w:rPr>
        <w:t xml:space="preserve"> Choice</w:t>
      </w:r>
    </w:p>
    <w:p w:rsidR="003A663F" w:rsidRPr="00EB035A" w:rsidRDefault="003A663F" w:rsidP="0036312B">
      <w:pPr>
        <w:spacing w:after="8"/>
        <w:rPr>
          <w:sz w:val="18"/>
        </w:rPr>
      </w:pPr>
      <w:r w:rsidRPr="00EB035A">
        <w:rPr>
          <w:sz w:val="18"/>
        </w:rPr>
        <w:t xml:space="preserve">7500 Security Boulevard </w:t>
      </w:r>
    </w:p>
    <w:p w:rsidR="003A663F" w:rsidRPr="00EB035A" w:rsidRDefault="003A663F" w:rsidP="0036312B">
      <w:pPr>
        <w:spacing w:after="8"/>
        <w:rPr>
          <w:sz w:val="19"/>
        </w:rPr>
      </w:pPr>
      <w:r w:rsidRPr="00EB035A">
        <w:rPr>
          <w:sz w:val="18"/>
        </w:rPr>
        <w:t>Baltimore, Maryland 21244-1850</w:t>
      </w:r>
    </w:p>
    <w:p w:rsidR="003A663F" w:rsidRPr="00EB035A" w:rsidRDefault="003A663F" w:rsidP="0036312B">
      <w:pPr>
        <w:rPr>
          <w:sz w:val="19"/>
        </w:rPr>
      </w:pPr>
    </w:p>
    <w:p w:rsidR="003A663F" w:rsidRPr="00EB035A" w:rsidRDefault="00CE2BBA" w:rsidP="0036312B">
      <w:pPr>
        <w:rPr>
          <w:b/>
          <w:smallCaps/>
          <w:spacing w:val="-5"/>
        </w:rPr>
      </w:pPr>
      <w:bookmarkStart w:id="0" w:name="OLE_LINK3"/>
      <w:bookmarkStart w:id="1" w:name="OLE_LINK4"/>
      <w:r w:rsidRPr="00CE2BBA">
        <w:rPr>
          <w:noProof/>
        </w:rPr>
        <w:pict>
          <v:line id="_x0000_s1026" alt="Line" style="position:absolute;z-index:251657216" from="-1.05pt,14.4pt" to="466.95pt,14.4pt" o:allowincell="f" strokeweight="1pt"/>
        </w:pict>
      </w:r>
      <w:r w:rsidR="00704614">
        <w:rPr>
          <w:b/>
          <w:smallCaps/>
          <w:noProof/>
          <w:spacing w:val="-5"/>
        </w:rPr>
        <w:t xml:space="preserve">Medicare Drug Benefit and C &amp; D  Data </w:t>
      </w:r>
      <w:r w:rsidR="003A663F" w:rsidRPr="00EB035A">
        <w:rPr>
          <w:b/>
          <w:smallCaps/>
          <w:noProof/>
          <w:spacing w:val="-5"/>
        </w:rPr>
        <w:t>Group</w:t>
      </w:r>
    </w:p>
    <w:bookmarkEnd w:id="0"/>
    <w:bookmarkEnd w:id="1"/>
    <w:p w:rsidR="003A663F" w:rsidRPr="00EB035A" w:rsidRDefault="003A663F"/>
    <w:p w:rsidR="003A663F" w:rsidRPr="00EB035A" w:rsidRDefault="003A663F" w:rsidP="006974AF">
      <w:pPr>
        <w:rPr>
          <w:bCs/>
        </w:rPr>
      </w:pPr>
      <w:r w:rsidRPr="00EB035A">
        <w:rPr>
          <w:b/>
        </w:rPr>
        <w:t>TO:</w:t>
      </w:r>
      <w:r w:rsidRPr="00EB035A">
        <w:tab/>
      </w:r>
      <w:r w:rsidRPr="00EB035A">
        <w:tab/>
        <w:t>O</w:t>
      </w:r>
      <w:r w:rsidR="00C51BE5">
        <w:t xml:space="preserve">ffice of </w:t>
      </w:r>
      <w:r w:rsidRPr="00EB035A">
        <w:t>M</w:t>
      </w:r>
      <w:r w:rsidR="00C51BE5">
        <w:t xml:space="preserve">anagement and </w:t>
      </w:r>
      <w:r w:rsidRPr="00EB035A">
        <w:t>B</w:t>
      </w:r>
      <w:r w:rsidR="00C51BE5">
        <w:t xml:space="preserve">udget </w:t>
      </w:r>
    </w:p>
    <w:p w:rsidR="003A663F" w:rsidRPr="00EB035A" w:rsidRDefault="003A663F"/>
    <w:p w:rsidR="003A663F" w:rsidRPr="00EB035A" w:rsidRDefault="003A663F">
      <w:pPr>
        <w:rPr>
          <w:bCs/>
        </w:rPr>
      </w:pPr>
      <w:r w:rsidRPr="00EB035A">
        <w:rPr>
          <w:b/>
        </w:rPr>
        <w:t>FROM:</w:t>
      </w:r>
      <w:r w:rsidRPr="00EB035A">
        <w:rPr>
          <w:bCs/>
        </w:rPr>
        <w:tab/>
        <w:t xml:space="preserve">Lori Robinson, Director </w:t>
      </w:r>
    </w:p>
    <w:p w:rsidR="003A663F" w:rsidRPr="00EB035A" w:rsidRDefault="003A663F">
      <w:r w:rsidRPr="00EB035A">
        <w:tab/>
      </w:r>
      <w:r w:rsidRPr="00EB035A">
        <w:tab/>
        <w:t>Division of Plan Data</w:t>
      </w:r>
    </w:p>
    <w:p w:rsidR="003A663F" w:rsidRPr="00EB035A" w:rsidRDefault="003A663F"/>
    <w:p w:rsidR="003A663F" w:rsidRPr="00EB035A" w:rsidRDefault="003A663F">
      <w:pPr>
        <w:rPr>
          <w:bCs/>
        </w:rPr>
      </w:pPr>
      <w:r w:rsidRPr="00EB035A">
        <w:rPr>
          <w:b/>
        </w:rPr>
        <w:t>DATE:</w:t>
      </w:r>
      <w:r w:rsidRPr="00EB035A">
        <w:tab/>
      </w:r>
      <w:r w:rsidR="00FA7AEE">
        <w:rPr>
          <w:bCs/>
        </w:rPr>
        <w:t xml:space="preserve">March 9, 2010 </w:t>
      </w:r>
    </w:p>
    <w:p w:rsidR="003A663F" w:rsidRPr="00EB035A" w:rsidRDefault="003A663F"/>
    <w:p w:rsidR="003A663F" w:rsidRPr="00EB035A" w:rsidRDefault="003A663F">
      <w:pPr>
        <w:ind w:left="1440" w:hanging="1440"/>
        <w:rPr>
          <w:bCs/>
        </w:rPr>
      </w:pPr>
      <w:r w:rsidRPr="00EB035A">
        <w:rPr>
          <w:b/>
        </w:rPr>
        <w:t>SUBJECT:</w:t>
      </w:r>
      <w:r w:rsidRPr="00EB035A">
        <w:rPr>
          <w:bCs/>
        </w:rPr>
        <w:tab/>
        <w:t>Response to CMS-R-262 Comments</w:t>
      </w:r>
    </w:p>
    <w:p w:rsidR="003A663F" w:rsidRPr="00EB035A" w:rsidRDefault="003A663F"/>
    <w:p w:rsidR="003A663F" w:rsidRPr="00EB035A" w:rsidRDefault="00C51BE5">
      <w:r>
        <w:t xml:space="preserve">CMS appreciates the comments provided </w:t>
      </w:r>
      <w:r w:rsidRPr="00EB035A">
        <w:t>on the Paperwork Reduction Act (PRA) package CMS-R-262</w:t>
      </w:r>
      <w:r>
        <w:t xml:space="preserve">, </w:t>
      </w:r>
      <w:r w:rsidRPr="000457F6">
        <w:rPr>
          <w:i/>
        </w:rPr>
        <w:t>Plan Benefit Package (PBP) and Formulary Submission for Medicare Advantage (MA) Plans and Prescription Drug Plans (PDP)</w:t>
      </w:r>
      <w:r w:rsidRPr="00EB035A">
        <w:t xml:space="preserve">.  </w:t>
      </w:r>
      <w:r>
        <w:t xml:space="preserve">Our responses to the comments submitted are below.  </w:t>
      </w:r>
    </w:p>
    <w:p w:rsidR="003A663F" w:rsidRDefault="003A663F"/>
    <w:p w:rsidR="000F5EA9" w:rsidRPr="000F5EA9" w:rsidRDefault="000F5EA9">
      <w:pPr>
        <w:rPr>
          <w:b/>
          <w:u w:val="single"/>
        </w:rPr>
      </w:pPr>
      <w:r>
        <w:rPr>
          <w:b/>
          <w:u w:val="single"/>
        </w:rPr>
        <w:t>Formulary Comments</w:t>
      </w:r>
    </w:p>
    <w:p w:rsidR="000F5EA9" w:rsidRPr="00EB035A" w:rsidRDefault="000F5EA9"/>
    <w:p w:rsidR="003A663F" w:rsidRPr="00EB035A" w:rsidRDefault="003A663F" w:rsidP="0036312B">
      <w:pPr>
        <w:rPr>
          <w:b/>
        </w:rPr>
      </w:pPr>
      <w:r w:rsidRPr="00EB035A">
        <w:rPr>
          <w:b/>
        </w:rPr>
        <w:t xml:space="preserve">1. </w:t>
      </w:r>
      <w:r w:rsidR="00292C77">
        <w:rPr>
          <w:b/>
        </w:rPr>
        <w:t xml:space="preserve">Formulary – </w:t>
      </w:r>
      <w:r w:rsidR="008D0699">
        <w:rPr>
          <w:b/>
        </w:rPr>
        <w:t>OTC Supplemental File</w:t>
      </w:r>
    </w:p>
    <w:p w:rsidR="00292C77" w:rsidRDefault="008D0699">
      <w:r w:rsidRPr="008D0699">
        <w:t xml:space="preserve">Regarding the OTC file - We are requesting clarification of the following: if </w:t>
      </w:r>
      <w:proofErr w:type="spellStart"/>
      <w:r w:rsidRPr="008D0699">
        <w:t>Step_Therapy_Total_Groups</w:t>
      </w:r>
      <w:proofErr w:type="spellEnd"/>
      <w:r w:rsidRPr="008D0699">
        <w:t xml:space="preserve"> is more than one</w:t>
      </w:r>
      <w:proofErr w:type="gramStart"/>
      <w:r w:rsidRPr="008D0699">
        <w:t>,  the</w:t>
      </w:r>
      <w:proofErr w:type="gramEnd"/>
      <w:r w:rsidRPr="008D0699">
        <w:t xml:space="preserve"> fields </w:t>
      </w:r>
      <w:proofErr w:type="spellStart"/>
      <w:r w:rsidRPr="008D0699">
        <w:t>Step_Therapy_Group_Desc</w:t>
      </w:r>
      <w:proofErr w:type="spellEnd"/>
      <w:r w:rsidRPr="008D0699">
        <w:t xml:space="preserve"> and </w:t>
      </w:r>
      <w:proofErr w:type="spellStart"/>
      <w:r w:rsidRPr="008D0699">
        <w:t>Step_Therapy_Step_Value</w:t>
      </w:r>
      <w:proofErr w:type="spellEnd"/>
      <w:r w:rsidRPr="008D0699">
        <w:t xml:space="preserve"> will need to represent multiple groups. It would be consistent if we can treat this scenario the same way as the formulary file where the two fields are paired up and then repeat for each group.   </w:t>
      </w:r>
    </w:p>
    <w:p w:rsidR="00F16403" w:rsidRPr="00EB035A" w:rsidRDefault="00F16403"/>
    <w:p w:rsidR="00CB011C" w:rsidRPr="00A249B9" w:rsidRDefault="003A663F">
      <w:r w:rsidRPr="00EB035A">
        <w:rPr>
          <w:b/>
        </w:rPr>
        <w:t xml:space="preserve">CMS RESPONSE: </w:t>
      </w:r>
      <w:r w:rsidR="004C23CE">
        <w:rPr>
          <w:b/>
        </w:rPr>
        <w:t xml:space="preserve"> </w:t>
      </w:r>
      <w:r w:rsidR="00CB011C" w:rsidRPr="005F1FE6">
        <w:rPr>
          <w:color w:val="000000" w:themeColor="text1"/>
        </w:rPr>
        <w:t>The OTC Supplemental File works the same as the Formulary File in that step therapy groupings need to be repeated for each grouping.</w:t>
      </w:r>
      <w:r w:rsidR="00CB011C">
        <w:rPr>
          <w:color w:val="000000" w:themeColor="text1"/>
        </w:rPr>
        <w:t xml:space="preserve"> </w:t>
      </w:r>
      <w:r w:rsidR="001D753E">
        <w:rPr>
          <w:color w:val="000000" w:themeColor="text1"/>
        </w:rPr>
        <w:t xml:space="preserve"> CMS has updated the OTC Supplemental File. </w:t>
      </w:r>
    </w:p>
    <w:p w:rsidR="003E1C3B" w:rsidRDefault="003E1C3B"/>
    <w:p w:rsidR="000F5EA9" w:rsidRPr="000F5EA9" w:rsidRDefault="000F5EA9">
      <w:pPr>
        <w:rPr>
          <w:b/>
          <w:u w:val="single"/>
        </w:rPr>
      </w:pPr>
      <w:r>
        <w:rPr>
          <w:b/>
          <w:u w:val="single"/>
        </w:rPr>
        <w:t>Plan Benefit Package (PBP) Comments</w:t>
      </w:r>
    </w:p>
    <w:p w:rsidR="000F5EA9" w:rsidRDefault="000F5EA9"/>
    <w:p w:rsidR="00CF6619" w:rsidRDefault="00CF6619">
      <w:pPr>
        <w:rPr>
          <w:b/>
        </w:rPr>
      </w:pPr>
      <w:r>
        <w:rPr>
          <w:b/>
        </w:rPr>
        <w:t>2. PBP – Section B – 1 a (</w:t>
      </w:r>
      <w:r w:rsidR="00AF3D59">
        <w:rPr>
          <w:b/>
        </w:rPr>
        <w:t>Inpatient Hospital Acute</w:t>
      </w:r>
      <w:r>
        <w:rPr>
          <w:b/>
        </w:rPr>
        <w:t>)</w:t>
      </w:r>
    </w:p>
    <w:p w:rsidR="00CF6619" w:rsidRDefault="008D0699">
      <w:r w:rsidRPr="008D0699">
        <w:t>The PBP software now contains the question "Does cost sharing vary based on the hospital network?" We recommend this question be further developed to capture the associated cost-sharing per tier and that the data then be programmed to pull through to Section II of the Summary of Benefits. This will allow for additional cost sharing information to be shared with beneficiaries.</w:t>
      </w:r>
    </w:p>
    <w:p w:rsidR="008D0699" w:rsidRDefault="008D0699"/>
    <w:p w:rsidR="00931031" w:rsidRPr="00931031" w:rsidRDefault="00CF6619" w:rsidP="00931031">
      <w:pPr>
        <w:rPr>
          <w:b/>
        </w:rPr>
      </w:pPr>
      <w:r w:rsidRPr="008F6FF0">
        <w:rPr>
          <w:b/>
        </w:rPr>
        <w:t xml:space="preserve">CMS RESPONSE: </w:t>
      </w:r>
      <w:r w:rsidR="00931031" w:rsidRPr="001627CE">
        <w:rPr>
          <w:color w:val="000000" w:themeColor="text1"/>
        </w:rPr>
        <w:t xml:space="preserve">Please note that the referenced question is not new to the PBP software.  Rather, the rules associated with enabling/disabling the question have been modified.  CMS will </w:t>
      </w:r>
      <w:r w:rsidR="00931031">
        <w:rPr>
          <w:color w:val="000000" w:themeColor="text1"/>
        </w:rPr>
        <w:t>investigate</w:t>
      </w:r>
      <w:r w:rsidR="00931031" w:rsidRPr="001627CE">
        <w:rPr>
          <w:color w:val="000000" w:themeColor="text1"/>
        </w:rPr>
        <w:t xml:space="preserve"> into the requested enhancements for the 2012 PBP </w:t>
      </w:r>
      <w:r w:rsidR="00931031" w:rsidRPr="001627CE">
        <w:rPr>
          <w:color w:val="000000" w:themeColor="text1"/>
        </w:rPr>
        <w:lastRenderedPageBreak/>
        <w:t xml:space="preserve">software.  These enhancements are complex in nature and will require a greater level of analysis than we have time available for 2011.  </w:t>
      </w:r>
    </w:p>
    <w:p w:rsidR="00CF6619" w:rsidRPr="008F6FF0" w:rsidRDefault="00CF6619">
      <w:pPr>
        <w:rPr>
          <w:b/>
        </w:rPr>
      </w:pPr>
    </w:p>
    <w:p w:rsidR="00CF6619" w:rsidRPr="00AF3D59" w:rsidRDefault="008F6FF0">
      <w:pPr>
        <w:rPr>
          <w:b/>
        </w:rPr>
      </w:pPr>
      <w:r w:rsidRPr="00AF3D59">
        <w:rPr>
          <w:b/>
        </w:rPr>
        <w:t>3</w:t>
      </w:r>
      <w:r w:rsidR="00CF6619" w:rsidRPr="00AF3D59">
        <w:rPr>
          <w:b/>
        </w:rPr>
        <w:t xml:space="preserve">. PBP – Section </w:t>
      </w:r>
      <w:r w:rsidR="00AF3D59" w:rsidRPr="00AF3D59">
        <w:rPr>
          <w:b/>
        </w:rPr>
        <w:t>B</w:t>
      </w:r>
      <w:r w:rsidR="00CF6619" w:rsidRPr="00AF3D59">
        <w:rPr>
          <w:b/>
        </w:rPr>
        <w:t xml:space="preserve"> – </w:t>
      </w:r>
      <w:r w:rsidR="00AF3D59" w:rsidRPr="00AF3D59">
        <w:rPr>
          <w:b/>
        </w:rPr>
        <w:t xml:space="preserve">Throughout </w:t>
      </w:r>
    </w:p>
    <w:p w:rsidR="00AF3D59" w:rsidRPr="00AF3D59" w:rsidRDefault="00AF3D59">
      <w:pPr>
        <w:rPr>
          <w:b/>
        </w:rPr>
      </w:pPr>
    </w:p>
    <w:p w:rsidR="00AF3D59" w:rsidRDefault="00AF3D59" w:rsidP="00AF3D59">
      <w:r>
        <w:t>For the sections listed below, the statement “Indicate whether a separate office visit cost share applies for services" has additional details/questions to populate if answered yes. Please clarify what information should be populated in the new open cells regarding the minimum/maximum co-pay questions.</w:t>
      </w:r>
    </w:p>
    <w:p w:rsidR="005C3D22" w:rsidRDefault="005C3D22" w:rsidP="00AF3D59"/>
    <w:p w:rsidR="00AF3D59" w:rsidRDefault="00AF3D59" w:rsidP="00AF3D59">
      <w:r>
        <w:t xml:space="preserve">8A--OUTPATIENT DIAGNOSTIC PROCEDURES AND TESTS AND LAB SERVICES – BASE 3 </w:t>
      </w:r>
      <w:proofErr w:type="gramStart"/>
      <w:r>
        <w:t>SCREEN</w:t>
      </w:r>
      <w:proofErr w:type="gramEnd"/>
    </w:p>
    <w:p w:rsidR="00AF3D59" w:rsidRDefault="00AF3D59" w:rsidP="00AF3D59">
      <w:r>
        <w:t>8B--OUTPATIENT DIAGNOSTIC AND THERAPEUTIC RADIOLOGICAL SERVICES – BASE 2 SCREEN</w:t>
      </w:r>
    </w:p>
    <w:p w:rsidR="00AF3D59" w:rsidRDefault="00AF3D59" w:rsidP="00AF3D59">
      <w:r>
        <w:t>14C--PHYSICAL EXAMS – BASE 3 SCREEN</w:t>
      </w:r>
    </w:p>
    <w:p w:rsidR="00AF3D59" w:rsidRDefault="00AF3D59" w:rsidP="00AF3D59">
      <w:r>
        <w:t xml:space="preserve">14D--PAP/PELVIC EXAMS – BASE 2 </w:t>
      </w:r>
      <w:proofErr w:type="gramStart"/>
      <w:r>
        <w:t>SCREEN</w:t>
      </w:r>
      <w:proofErr w:type="gramEnd"/>
    </w:p>
    <w:p w:rsidR="00AF3D59" w:rsidRDefault="00AF3D59" w:rsidP="00AF3D59">
      <w:r>
        <w:t>14E--PROSTATE SCREENING – BASE 3 SCREEN</w:t>
      </w:r>
    </w:p>
    <w:p w:rsidR="00AF3D59" w:rsidRDefault="00AF3D59" w:rsidP="00AF3D59">
      <w:r>
        <w:t>14F--COLORECTAL SCREENING – BASE 4 SCREEN</w:t>
      </w:r>
    </w:p>
    <w:p w:rsidR="00AF3D59" w:rsidRDefault="00AF3D59" w:rsidP="00AF3D59">
      <w:r>
        <w:t xml:space="preserve">14G--BONE MASS MEASUREMENT – BASE 2 </w:t>
      </w:r>
      <w:proofErr w:type="gramStart"/>
      <w:r>
        <w:t>SCREEN</w:t>
      </w:r>
      <w:proofErr w:type="gramEnd"/>
    </w:p>
    <w:p w:rsidR="00AF3D59" w:rsidRDefault="00AF3D59" w:rsidP="00AF3D59">
      <w:r>
        <w:t xml:space="preserve">14H--MAMMOGRAPHY – BASE 3 </w:t>
      </w:r>
      <w:proofErr w:type="gramStart"/>
      <w:r>
        <w:t>SCREEN</w:t>
      </w:r>
      <w:proofErr w:type="gramEnd"/>
    </w:p>
    <w:p w:rsidR="00AF3D59" w:rsidRDefault="00AF3D59" w:rsidP="00AF3D59">
      <w:r>
        <w:t xml:space="preserve">14I--DIABETES MONITORING – BASE 2 </w:t>
      </w:r>
      <w:proofErr w:type="gramStart"/>
      <w:r>
        <w:t>SCREEN</w:t>
      </w:r>
      <w:proofErr w:type="gramEnd"/>
    </w:p>
    <w:p w:rsidR="00AF3D59" w:rsidRDefault="00AF3D59" w:rsidP="00AF3D59">
      <w:r>
        <w:t>16B--COMPREHENSIVE DENTAL – BASE 6 SCREEN</w:t>
      </w:r>
    </w:p>
    <w:p w:rsidR="00CF6619" w:rsidRDefault="00AF3D59" w:rsidP="00AF3D59">
      <w:r>
        <w:t xml:space="preserve">17A--EYE EXAMS – BASE 3 </w:t>
      </w:r>
      <w:proofErr w:type="gramStart"/>
      <w:r>
        <w:t>SCREEN</w:t>
      </w:r>
      <w:proofErr w:type="gramEnd"/>
    </w:p>
    <w:p w:rsidR="00AF3D59" w:rsidRDefault="00AF3D59" w:rsidP="00AF3D59">
      <w:pPr>
        <w:rPr>
          <w:b/>
        </w:rPr>
      </w:pPr>
    </w:p>
    <w:p w:rsidR="003A2D2A" w:rsidRPr="005C3D22" w:rsidRDefault="00CF6619">
      <w:r>
        <w:rPr>
          <w:b/>
        </w:rPr>
        <w:t xml:space="preserve">CMS RESPONSE: </w:t>
      </w:r>
      <w:r w:rsidR="005C3D22">
        <w:rPr>
          <w:b/>
        </w:rPr>
        <w:t xml:space="preserve"> </w:t>
      </w:r>
      <w:r w:rsidR="003A2D2A" w:rsidRPr="00C900B8">
        <w:rPr>
          <w:color w:val="000000" w:themeColor="text1"/>
        </w:rPr>
        <w:t>If your organization charges a separate office visit cost share in addition to the cost share incurred for the given service, you must enter this separate office visit cost sharing amount in the PBP software.  Minimum and maximum cost sharing variables have been added to the applicable PBP screens to standardize this data entry.</w:t>
      </w:r>
      <w:r w:rsidR="003A2D2A">
        <w:rPr>
          <w:color w:val="000000" w:themeColor="text1"/>
        </w:rPr>
        <w:t xml:space="preserve"> </w:t>
      </w:r>
    </w:p>
    <w:p w:rsidR="00CF6619" w:rsidRDefault="00CF6619"/>
    <w:p w:rsidR="003A663F" w:rsidRPr="00EB035A" w:rsidRDefault="003A663F" w:rsidP="0036312B">
      <w:r w:rsidRPr="00EB035A">
        <w:t xml:space="preserve">If you have any questions regarding our responses, please contact Sara </w:t>
      </w:r>
      <w:r w:rsidR="00AF3D59">
        <w:t>Silver</w:t>
      </w:r>
      <w:r w:rsidRPr="00EB035A">
        <w:t xml:space="preserve"> at </w:t>
      </w:r>
      <w:hyperlink r:id="rId9" w:history="1">
        <w:r w:rsidR="00AF3D59" w:rsidRPr="009129E7">
          <w:rPr>
            <w:rStyle w:val="Hyperlink"/>
          </w:rPr>
          <w:t>Sara.Silver@cms.hhs.gov</w:t>
        </w:r>
      </w:hyperlink>
      <w:r w:rsidRPr="00EB035A">
        <w:t xml:space="preserve"> or 410-786-3330.  Thank you. </w:t>
      </w:r>
    </w:p>
    <w:sectPr w:rsidR="003A663F" w:rsidRPr="00EB035A" w:rsidSect="005C0632">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3E9" w:rsidRDefault="002503E9">
      <w:r>
        <w:separator/>
      </w:r>
    </w:p>
  </w:endnote>
  <w:endnote w:type="continuationSeparator" w:id="0">
    <w:p w:rsidR="002503E9" w:rsidRDefault="002503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D59" w:rsidRDefault="00CE2BBA">
    <w:pPr>
      <w:pStyle w:val="Footer"/>
      <w:framePr w:wrap="auto" w:vAnchor="text" w:hAnchor="margin" w:xAlign="center" w:y="1"/>
      <w:rPr>
        <w:rStyle w:val="PageNumber"/>
      </w:rPr>
    </w:pPr>
    <w:r>
      <w:rPr>
        <w:rStyle w:val="PageNumber"/>
      </w:rPr>
      <w:fldChar w:fldCharType="begin"/>
    </w:r>
    <w:r w:rsidR="00AF3D59">
      <w:rPr>
        <w:rStyle w:val="PageNumber"/>
      </w:rPr>
      <w:instrText xml:space="preserve">PAGE  </w:instrText>
    </w:r>
    <w:r>
      <w:rPr>
        <w:rStyle w:val="PageNumber"/>
      </w:rPr>
      <w:fldChar w:fldCharType="end"/>
    </w:r>
  </w:p>
  <w:p w:rsidR="00AF3D59" w:rsidRDefault="00AF3D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D59" w:rsidRDefault="00CE2BBA">
    <w:pPr>
      <w:pStyle w:val="Footer"/>
      <w:framePr w:wrap="auto" w:vAnchor="text" w:hAnchor="margin" w:xAlign="center" w:y="1"/>
      <w:rPr>
        <w:rStyle w:val="PageNumber"/>
      </w:rPr>
    </w:pPr>
    <w:r>
      <w:rPr>
        <w:rStyle w:val="PageNumber"/>
      </w:rPr>
      <w:fldChar w:fldCharType="begin"/>
    </w:r>
    <w:r w:rsidR="00AF3D59">
      <w:rPr>
        <w:rStyle w:val="PageNumber"/>
      </w:rPr>
      <w:instrText xml:space="preserve">PAGE  </w:instrText>
    </w:r>
    <w:r>
      <w:rPr>
        <w:rStyle w:val="PageNumber"/>
      </w:rPr>
      <w:fldChar w:fldCharType="separate"/>
    </w:r>
    <w:r w:rsidR="001D753E">
      <w:rPr>
        <w:rStyle w:val="PageNumber"/>
        <w:noProof/>
      </w:rPr>
      <w:t>1</w:t>
    </w:r>
    <w:r>
      <w:rPr>
        <w:rStyle w:val="PageNumber"/>
      </w:rPr>
      <w:fldChar w:fldCharType="end"/>
    </w:r>
  </w:p>
  <w:p w:rsidR="00AF3D59" w:rsidRDefault="00AF3D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3E9" w:rsidRDefault="002503E9">
      <w:r>
        <w:separator/>
      </w:r>
    </w:p>
  </w:footnote>
  <w:footnote w:type="continuationSeparator" w:id="0">
    <w:p w:rsidR="002503E9" w:rsidRDefault="002503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E7E0C"/>
    <w:multiLevelType w:val="hybridMultilevel"/>
    <w:tmpl w:val="D518A6D8"/>
    <w:lvl w:ilvl="0" w:tplc="5FD6180A">
      <w:start w:val="1"/>
      <w:numFmt w:val="bullet"/>
      <w:lvlText w:val=""/>
      <w:lvlJc w:val="left"/>
      <w:pPr>
        <w:tabs>
          <w:tab w:val="num" w:pos="720"/>
        </w:tabs>
        <w:ind w:left="720" w:hanging="360"/>
      </w:pPr>
      <w:rPr>
        <w:rFonts w:ascii="Symbol" w:hAnsi="Symbol" w:hint="default"/>
        <w:sz w:val="20"/>
      </w:rPr>
    </w:lvl>
    <w:lvl w:ilvl="1" w:tplc="9F02B4A6">
      <w:start w:val="1"/>
      <w:numFmt w:val="bullet"/>
      <w:lvlText w:val="o"/>
      <w:lvlJc w:val="left"/>
      <w:pPr>
        <w:tabs>
          <w:tab w:val="num" w:pos="1440"/>
        </w:tabs>
        <w:ind w:left="1440" w:hanging="360"/>
      </w:pPr>
      <w:rPr>
        <w:rFonts w:ascii="Courier New" w:hAnsi="Courier New" w:hint="default"/>
        <w:sz w:val="20"/>
      </w:rPr>
    </w:lvl>
    <w:lvl w:ilvl="2" w:tplc="E53828C4">
      <w:start w:val="1"/>
      <w:numFmt w:val="bullet"/>
      <w:lvlText w:val=""/>
      <w:lvlJc w:val="left"/>
      <w:pPr>
        <w:tabs>
          <w:tab w:val="num" w:pos="2160"/>
        </w:tabs>
        <w:ind w:left="2160" w:hanging="360"/>
      </w:pPr>
      <w:rPr>
        <w:rFonts w:ascii="Wingdings" w:hAnsi="Wingdings" w:hint="default"/>
        <w:sz w:val="20"/>
      </w:rPr>
    </w:lvl>
    <w:lvl w:ilvl="3" w:tplc="49D84760">
      <w:start w:val="1"/>
      <w:numFmt w:val="bullet"/>
      <w:lvlText w:val=""/>
      <w:lvlJc w:val="left"/>
      <w:pPr>
        <w:tabs>
          <w:tab w:val="num" w:pos="2880"/>
        </w:tabs>
        <w:ind w:left="2880" w:hanging="360"/>
      </w:pPr>
      <w:rPr>
        <w:rFonts w:ascii="Wingdings" w:hAnsi="Wingdings" w:hint="default"/>
        <w:sz w:val="20"/>
      </w:rPr>
    </w:lvl>
    <w:lvl w:ilvl="4" w:tplc="BEBCC35A">
      <w:start w:val="1"/>
      <w:numFmt w:val="bullet"/>
      <w:lvlText w:val=""/>
      <w:lvlJc w:val="left"/>
      <w:pPr>
        <w:tabs>
          <w:tab w:val="num" w:pos="3600"/>
        </w:tabs>
        <w:ind w:left="3600" w:hanging="360"/>
      </w:pPr>
      <w:rPr>
        <w:rFonts w:ascii="Wingdings" w:hAnsi="Wingdings" w:hint="default"/>
        <w:sz w:val="20"/>
      </w:rPr>
    </w:lvl>
    <w:lvl w:ilvl="5" w:tplc="D1146354">
      <w:start w:val="1"/>
      <w:numFmt w:val="bullet"/>
      <w:lvlText w:val=""/>
      <w:lvlJc w:val="left"/>
      <w:pPr>
        <w:tabs>
          <w:tab w:val="num" w:pos="4320"/>
        </w:tabs>
        <w:ind w:left="4320" w:hanging="360"/>
      </w:pPr>
      <w:rPr>
        <w:rFonts w:ascii="Wingdings" w:hAnsi="Wingdings" w:hint="default"/>
        <w:sz w:val="20"/>
      </w:rPr>
    </w:lvl>
    <w:lvl w:ilvl="6" w:tplc="1D64E6F2">
      <w:start w:val="1"/>
      <w:numFmt w:val="bullet"/>
      <w:lvlText w:val=""/>
      <w:lvlJc w:val="left"/>
      <w:pPr>
        <w:tabs>
          <w:tab w:val="num" w:pos="5040"/>
        </w:tabs>
        <w:ind w:left="5040" w:hanging="360"/>
      </w:pPr>
      <w:rPr>
        <w:rFonts w:ascii="Wingdings" w:hAnsi="Wingdings" w:hint="default"/>
        <w:sz w:val="20"/>
      </w:rPr>
    </w:lvl>
    <w:lvl w:ilvl="7" w:tplc="5290BC12">
      <w:start w:val="1"/>
      <w:numFmt w:val="bullet"/>
      <w:lvlText w:val=""/>
      <w:lvlJc w:val="left"/>
      <w:pPr>
        <w:tabs>
          <w:tab w:val="num" w:pos="5760"/>
        </w:tabs>
        <w:ind w:left="5760" w:hanging="360"/>
      </w:pPr>
      <w:rPr>
        <w:rFonts w:ascii="Wingdings" w:hAnsi="Wingdings" w:hint="default"/>
        <w:sz w:val="20"/>
      </w:rPr>
    </w:lvl>
    <w:lvl w:ilvl="8" w:tplc="6FFEEFB4">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D2767C"/>
    <w:rsid w:val="00001080"/>
    <w:rsid w:val="00014EB0"/>
    <w:rsid w:val="00032A66"/>
    <w:rsid w:val="000765BA"/>
    <w:rsid w:val="000775B9"/>
    <w:rsid w:val="000965F7"/>
    <w:rsid w:val="000B0B42"/>
    <w:rsid w:val="000B24E8"/>
    <w:rsid w:val="000F5EA9"/>
    <w:rsid w:val="00103B92"/>
    <w:rsid w:val="001553F6"/>
    <w:rsid w:val="00155FE2"/>
    <w:rsid w:val="00164E87"/>
    <w:rsid w:val="001A6F7C"/>
    <w:rsid w:val="001C3C9C"/>
    <w:rsid w:val="001D753E"/>
    <w:rsid w:val="001E5ED9"/>
    <w:rsid w:val="001F15FE"/>
    <w:rsid w:val="0020076D"/>
    <w:rsid w:val="0023119C"/>
    <w:rsid w:val="00232184"/>
    <w:rsid w:val="00236098"/>
    <w:rsid w:val="002503E9"/>
    <w:rsid w:val="00272154"/>
    <w:rsid w:val="00292C77"/>
    <w:rsid w:val="002A272D"/>
    <w:rsid w:val="002B5A02"/>
    <w:rsid w:val="002B7A1B"/>
    <w:rsid w:val="002C5251"/>
    <w:rsid w:val="002D54FF"/>
    <w:rsid w:val="002D70C7"/>
    <w:rsid w:val="002D74E3"/>
    <w:rsid w:val="003052B9"/>
    <w:rsid w:val="003218C2"/>
    <w:rsid w:val="00324D7E"/>
    <w:rsid w:val="003458A4"/>
    <w:rsid w:val="0036312B"/>
    <w:rsid w:val="00371A2D"/>
    <w:rsid w:val="00371F38"/>
    <w:rsid w:val="0037331B"/>
    <w:rsid w:val="00376B02"/>
    <w:rsid w:val="003771E8"/>
    <w:rsid w:val="003959F5"/>
    <w:rsid w:val="0039737C"/>
    <w:rsid w:val="00397CA2"/>
    <w:rsid w:val="003A2D2A"/>
    <w:rsid w:val="003A48B7"/>
    <w:rsid w:val="003A663F"/>
    <w:rsid w:val="003C6212"/>
    <w:rsid w:val="003D79F5"/>
    <w:rsid w:val="003E03EB"/>
    <w:rsid w:val="003E1C3B"/>
    <w:rsid w:val="00402BC5"/>
    <w:rsid w:val="004111F8"/>
    <w:rsid w:val="004240ED"/>
    <w:rsid w:val="00430146"/>
    <w:rsid w:val="0047271A"/>
    <w:rsid w:val="0049716C"/>
    <w:rsid w:val="004A691D"/>
    <w:rsid w:val="004C23CE"/>
    <w:rsid w:val="004C3842"/>
    <w:rsid w:val="004E39F4"/>
    <w:rsid w:val="004E78B2"/>
    <w:rsid w:val="005064A1"/>
    <w:rsid w:val="00565FC1"/>
    <w:rsid w:val="00571ED1"/>
    <w:rsid w:val="00583C6D"/>
    <w:rsid w:val="00587960"/>
    <w:rsid w:val="005A1BC2"/>
    <w:rsid w:val="005C0632"/>
    <w:rsid w:val="005C3D22"/>
    <w:rsid w:val="005D0317"/>
    <w:rsid w:val="00606707"/>
    <w:rsid w:val="00643788"/>
    <w:rsid w:val="006974AF"/>
    <w:rsid w:val="006D237A"/>
    <w:rsid w:val="00704614"/>
    <w:rsid w:val="00715200"/>
    <w:rsid w:val="007324E4"/>
    <w:rsid w:val="007449BD"/>
    <w:rsid w:val="007509A1"/>
    <w:rsid w:val="007520AA"/>
    <w:rsid w:val="0077628E"/>
    <w:rsid w:val="00777F68"/>
    <w:rsid w:val="0078686E"/>
    <w:rsid w:val="007B2138"/>
    <w:rsid w:val="007B45D3"/>
    <w:rsid w:val="007B6923"/>
    <w:rsid w:val="007D5491"/>
    <w:rsid w:val="007D7D9E"/>
    <w:rsid w:val="007E097C"/>
    <w:rsid w:val="007E5067"/>
    <w:rsid w:val="007E57EC"/>
    <w:rsid w:val="007F1F63"/>
    <w:rsid w:val="00817369"/>
    <w:rsid w:val="00817A3C"/>
    <w:rsid w:val="00821B3A"/>
    <w:rsid w:val="008248D1"/>
    <w:rsid w:val="00854443"/>
    <w:rsid w:val="00854C5B"/>
    <w:rsid w:val="00893A92"/>
    <w:rsid w:val="008A33D6"/>
    <w:rsid w:val="008A437A"/>
    <w:rsid w:val="008D0699"/>
    <w:rsid w:val="008E5033"/>
    <w:rsid w:val="008F6FF0"/>
    <w:rsid w:val="008F7A1F"/>
    <w:rsid w:val="00924A0A"/>
    <w:rsid w:val="00931031"/>
    <w:rsid w:val="00937797"/>
    <w:rsid w:val="009B7CB3"/>
    <w:rsid w:val="009C2D0B"/>
    <w:rsid w:val="009C5D96"/>
    <w:rsid w:val="009D5210"/>
    <w:rsid w:val="009D6D8A"/>
    <w:rsid w:val="009E2952"/>
    <w:rsid w:val="009E664F"/>
    <w:rsid w:val="00A249B9"/>
    <w:rsid w:val="00A4258C"/>
    <w:rsid w:val="00A44C0F"/>
    <w:rsid w:val="00A51BF4"/>
    <w:rsid w:val="00A677FE"/>
    <w:rsid w:val="00A94E6A"/>
    <w:rsid w:val="00AA183D"/>
    <w:rsid w:val="00AC6CB7"/>
    <w:rsid w:val="00AD08DF"/>
    <w:rsid w:val="00AE3A32"/>
    <w:rsid w:val="00AF3D59"/>
    <w:rsid w:val="00B52129"/>
    <w:rsid w:val="00B53116"/>
    <w:rsid w:val="00B83B2F"/>
    <w:rsid w:val="00B9173B"/>
    <w:rsid w:val="00B939AD"/>
    <w:rsid w:val="00B95C11"/>
    <w:rsid w:val="00BE38D3"/>
    <w:rsid w:val="00BE5F15"/>
    <w:rsid w:val="00BE7795"/>
    <w:rsid w:val="00BF4541"/>
    <w:rsid w:val="00C123E0"/>
    <w:rsid w:val="00C14143"/>
    <w:rsid w:val="00C31314"/>
    <w:rsid w:val="00C4172B"/>
    <w:rsid w:val="00C475A9"/>
    <w:rsid w:val="00C51BE5"/>
    <w:rsid w:val="00C55FB9"/>
    <w:rsid w:val="00C57916"/>
    <w:rsid w:val="00C757A7"/>
    <w:rsid w:val="00CA2F44"/>
    <w:rsid w:val="00CA4457"/>
    <w:rsid w:val="00CB011C"/>
    <w:rsid w:val="00CC2931"/>
    <w:rsid w:val="00CD0252"/>
    <w:rsid w:val="00CE2BBA"/>
    <w:rsid w:val="00CE2C68"/>
    <w:rsid w:val="00CE44FD"/>
    <w:rsid w:val="00CF6619"/>
    <w:rsid w:val="00CF7680"/>
    <w:rsid w:val="00D110D2"/>
    <w:rsid w:val="00D13E4D"/>
    <w:rsid w:val="00D2440B"/>
    <w:rsid w:val="00D2767C"/>
    <w:rsid w:val="00D37697"/>
    <w:rsid w:val="00D40EBB"/>
    <w:rsid w:val="00D551EE"/>
    <w:rsid w:val="00D61A8C"/>
    <w:rsid w:val="00D7582F"/>
    <w:rsid w:val="00D82D39"/>
    <w:rsid w:val="00DD6A2A"/>
    <w:rsid w:val="00E1138A"/>
    <w:rsid w:val="00E5285E"/>
    <w:rsid w:val="00E85AA8"/>
    <w:rsid w:val="00E86A67"/>
    <w:rsid w:val="00EB035A"/>
    <w:rsid w:val="00F16403"/>
    <w:rsid w:val="00F30E56"/>
    <w:rsid w:val="00F31ED2"/>
    <w:rsid w:val="00F51581"/>
    <w:rsid w:val="00F542C9"/>
    <w:rsid w:val="00F739F2"/>
    <w:rsid w:val="00F75A84"/>
    <w:rsid w:val="00FA648F"/>
    <w:rsid w:val="00FA7AEE"/>
    <w:rsid w:val="00FC047F"/>
    <w:rsid w:val="00FC5220"/>
    <w:rsid w:val="00FE7B97"/>
    <w:rsid w:val="00FF05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632"/>
    <w:rPr>
      <w:sz w:val="24"/>
      <w:szCs w:val="24"/>
    </w:rPr>
  </w:style>
  <w:style w:type="paragraph" w:styleId="Heading1">
    <w:name w:val="heading 1"/>
    <w:basedOn w:val="Normal"/>
    <w:next w:val="Normal"/>
    <w:qFormat/>
    <w:rsid w:val="005C0632"/>
    <w:pPr>
      <w:keepNext/>
      <w:spacing w:before="240" w:after="60"/>
      <w:outlineLvl w:val="0"/>
    </w:pPr>
    <w:rPr>
      <w:rFonts w:ascii="Arial" w:hAnsi="Arial" w:cs="Arial"/>
      <w:b/>
      <w:bCs/>
      <w:kern w:val="32"/>
      <w:sz w:val="32"/>
      <w:szCs w:val="32"/>
    </w:rPr>
  </w:style>
  <w:style w:type="paragraph" w:styleId="Heading2">
    <w:name w:val="heading 2"/>
    <w:basedOn w:val="Normal"/>
    <w:qFormat/>
    <w:rsid w:val="005C0632"/>
    <w:pPr>
      <w:spacing w:before="75" w:after="45"/>
      <w:outlineLvl w:val="1"/>
    </w:pPr>
    <w:rPr>
      <w:b/>
      <w:bCs/>
      <w:color w:val="00006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C0632"/>
    <w:pPr>
      <w:ind w:left="1440" w:hanging="1440"/>
      <w:jc w:val="both"/>
    </w:pPr>
    <w:rPr>
      <w:szCs w:val="20"/>
    </w:rPr>
  </w:style>
  <w:style w:type="paragraph" w:styleId="NormalWeb">
    <w:name w:val="Normal (Web)"/>
    <w:basedOn w:val="Normal"/>
    <w:rsid w:val="005C0632"/>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5C0632"/>
    <w:rPr>
      <w:rFonts w:cs="Times New Roman"/>
      <w:color w:val="0000FF"/>
      <w:u w:val="single"/>
    </w:rPr>
  </w:style>
  <w:style w:type="paragraph" w:styleId="Title">
    <w:name w:val="Title"/>
    <w:basedOn w:val="Normal"/>
    <w:qFormat/>
    <w:rsid w:val="005C0632"/>
    <w:pPr>
      <w:autoSpaceDE w:val="0"/>
      <w:autoSpaceDN w:val="0"/>
      <w:adjustRightInd w:val="0"/>
      <w:jc w:val="center"/>
    </w:pPr>
    <w:rPr>
      <w:b/>
      <w:bCs/>
      <w:szCs w:val="16"/>
    </w:rPr>
  </w:style>
  <w:style w:type="paragraph" w:styleId="Footer">
    <w:name w:val="footer"/>
    <w:basedOn w:val="Normal"/>
    <w:rsid w:val="005C0632"/>
    <w:pPr>
      <w:tabs>
        <w:tab w:val="center" w:pos="4320"/>
        <w:tab w:val="right" w:pos="8640"/>
      </w:tabs>
    </w:pPr>
  </w:style>
  <w:style w:type="character" w:styleId="PageNumber">
    <w:name w:val="page number"/>
    <w:basedOn w:val="DefaultParagraphFont"/>
    <w:rsid w:val="005C0632"/>
    <w:rPr>
      <w:rFonts w:cs="Times New Roman"/>
    </w:rPr>
  </w:style>
  <w:style w:type="character" w:styleId="FollowedHyperlink">
    <w:name w:val="FollowedHyperlink"/>
    <w:basedOn w:val="DefaultParagraphFont"/>
    <w:rsid w:val="005C0632"/>
    <w:rPr>
      <w:rFonts w:cs="Times New Roman"/>
      <w:color w:val="800080"/>
      <w:u w:val="single"/>
    </w:rPr>
  </w:style>
  <w:style w:type="paragraph" w:styleId="BalloonText">
    <w:name w:val="Balloon Text"/>
    <w:basedOn w:val="Normal"/>
    <w:semiHidden/>
    <w:rsid w:val="003D79F5"/>
    <w:rPr>
      <w:rFonts w:ascii="Lucida Grande" w:hAnsi="Lucida Grande"/>
      <w:sz w:val="18"/>
      <w:szCs w:val="18"/>
    </w:rPr>
  </w:style>
  <w:style w:type="paragraph" w:styleId="Header">
    <w:name w:val="header"/>
    <w:basedOn w:val="Normal"/>
    <w:link w:val="HeaderChar"/>
    <w:rsid w:val="00CF7680"/>
    <w:pPr>
      <w:tabs>
        <w:tab w:val="center" w:pos="4680"/>
        <w:tab w:val="right" w:pos="9360"/>
      </w:tabs>
    </w:pPr>
  </w:style>
  <w:style w:type="character" w:customStyle="1" w:styleId="HeaderChar">
    <w:name w:val="Header Char"/>
    <w:basedOn w:val="DefaultParagraphFont"/>
    <w:link w:val="Header"/>
    <w:locked/>
    <w:rsid w:val="00CF7680"/>
    <w:rPr>
      <w:rFonts w:cs="Times New Roman"/>
      <w:sz w:val="24"/>
      <w:szCs w:val="24"/>
    </w:rPr>
  </w:style>
  <w:style w:type="paragraph" w:customStyle="1" w:styleId="Default">
    <w:name w:val="Default"/>
    <w:rsid w:val="00CF661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963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ra.Silver@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525</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CMS</Company>
  <LinksUpToDate>false</LinksUpToDate>
  <CharactersWithSpaces>3505</CharactersWithSpaces>
  <SharedDoc>false</SharedDoc>
  <HLinks>
    <vt:vector size="6" baseType="variant">
      <vt:variant>
        <vt:i4>43</vt:i4>
      </vt:variant>
      <vt:variant>
        <vt:i4>0</vt:i4>
      </vt:variant>
      <vt:variant>
        <vt:i4>0</vt:i4>
      </vt:variant>
      <vt:variant>
        <vt:i4>5</vt:i4>
      </vt:variant>
      <vt:variant>
        <vt:lpwstr>mailto:Sara.Walters@cms.hhs.gov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subject/>
  <dc:creator>CMS</dc:creator>
  <cp:keywords/>
  <dc:description/>
  <cp:lastModifiedBy>Sara Silver</cp:lastModifiedBy>
  <cp:revision>10</cp:revision>
  <cp:lastPrinted>2003-03-26T18:00:00Z</cp:lastPrinted>
  <dcterms:created xsi:type="dcterms:W3CDTF">2010-02-26T15:29:00Z</dcterms:created>
  <dcterms:modified xsi:type="dcterms:W3CDTF">2010-03-10T20:15:00Z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1709554132</vt:i4>
  </property>
  <property fmtid="{D5CDD505-2E9C-101B-9397-08002B2CF9AE}" pid="3" name="_NewReviewCycle">
    <vt:lpwstr/>
  </property>
  <property fmtid="{D5CDD505-2E9C-101B-9397-08002B2CF9AE}" pid="4" name="_EmailSubject">
    <vt:lpwstr>(Responses) - PBP and BPT ICRs</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7" name="_PreviousAdHocReviewCycleID">
    <vt:i4>-189279923</vt:i4>
  </property>
</Properties>
</file>