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3C2" w:rsidRDefault="000F53C2"/>
    <w:p w:rsidR="007E69B3" w:rsidRPr="0025604D" w:rsidRDefault="00B50861" w:rsidP="009F4D1C">
      <w:pPr>
        <w:jc w:val="center"/>
      </w:pPr>
      <w:r w:rsidRPr="0025604D">
        <w:t>Department of the Treasury, Departmental Offices</w:t>
      </w:r>
    </w:p>
    <w:p w:rsidR="00B50861" w:rsidRPr="0025604D" w:rsidRDefault="00B50861" w:rsidP="009F4D1C">
      <w:pPr>
        <w:jc w:val="center"/>
      </w:pPr>
      <w:r w:rsidRPr="0025604D">
        <w:t>Supporting Statement and Request for Clearance</w:t>
      </w:r>
      <w:r w:rsidR="00B66965">
        <w:t xml:space="preserve"> </w:t>
      </w:r>
    </w:p>
    <w:p w:rsidR="00B50861" w:rsidRDefault="003C068B" w:rsidP="003C068B">
      <w:pPr>
        <w:jc w:val="center"/>
      </w:pPr>
      <w:r>
        <w:t>Troubled Asset Relief Program</w:t>
      </w:r>
      <w:r w:rsidR="00990870">
        <w:t xml:space="preserve"> – CPP </w:t>
      </w:r>
      <w:r w:rsidR="0057210B">
        <w:t>Use of Funds Survey</w:t>
      </w:r>
    </w:p>
    <w:p w:rsidR="003C068B" w:rsidRPr="0025604D" w:rsidRDefault="003C068B"/>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 xml:space="preserve">Authorized under the Emergency Economic Stabilization Act (EESA) of 2008 (Public Law 110-343), the Department of the Treasury </w:t>
      </w:r>
      <w:r w:rsidR="0057210B">
        <w:t>has implemented</w:t>
      </w:r>
      <w:r>
        <w:t xml:space="preserve"> several aspects of the Troubled Asset Relief Program</w:t>
      </w:r>
      <w:r w:rsidR="0057210B">
        <w:t xml:space="preserve"> (TARP)</w:t>
      </w:r>
      <w:r>
        <w:t>.  The TARP includes several components including a voluntary Capital Purchase Program</w:t>
      </w:r>
      <w:r w:rsidR="00990870">
        <w:t xml:space="preserve"> (CPP)</w:t>
      </w:r>
      <w:r>
        <w:t xml:space="preserve"> under which the Department </w:t>
      </w:r>
      <w:r w:rsidR="0057210B">
        <w:t xml:space="preserve">has purchased </w:t>
      </w:r>
      <w:r>
        <w:t>qualifying capital in U.S. banking organizations.</w:t>
      </w:r>
      <w:r w:rsidR="00B8783F">
        <w:t xml:space="preserve">  The CPP is </w:t>
      </w:r>
      <w:r w:rsidR="00367E72">
        <w:t xml:space="preserve">an important part of the Department’s efforts to restore confidence in our financial system and ensure that credit continues to be available to consumers and businesses.  As an essential part of restoring confidence, the Treasury has committed to determining the effectiveness of the CPP.  Additionally, </w:t>
      </w:r>
      <w:r w:rsidR="00B66965">
        <w:t>American taxpayers are particularly interested in knowing how banks have used the money that Treasury has invested through the CPP.  Consequently, t</w:t>
      </w:r>
      <w:r>
        <w:t>he Treasury</w:t>
      </w:r>
      <w:r w:rsidR="0057210B">
        <w:t xml:space="preserve"> is</w:t>
      </w:r>
      <w:r>
        <w:t xml:space="preserve"> seeking </w:t>
      </w:r>
      <w:r w:rsidR="0057210B">
        <w:t xml:space="preserve">responses from banking institutions that have received CPP funds regarding:  how the CPP investment has affected </w:t>
      </w:r>
      <w:r w:rsidR="00367E72">
        <w:t xml:space="preserve">the </w:t>
      </w:r>
      <w:r w:rsidR="0057210B">
        <w:t xml:space="preserve">banks’ operations, how these institutions have used CPP funds, and how their usage of CPP funds has changed over time. </w:t>
      </w:r>
    </w:p>
    <w:p w:rsidR="0057210B" w:rsidRDefault="0057210B" w:rsidP="00B716A8"/>
    <w:p w:rsidR="00775C08" w:rsidRPr="0025604D" w:rsidRDefault="00775C0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856DD0" w:rsidRDefault="006536E9" w:rsidP="003C1AB8">
      <w:r>
        <w:t xml:space="preserve">The </w:t>
      </w:r>
      <w:r w:rsidR="00216A94">
        <w:t xml:space="preserve">information will be used to gauge </w:t>
      </w:r>
      <w:r w:rsidR="00814F38">
        <w:t>how participants in the CPP are utilizing TARP capital</w:t>
      </w:r>
      <w:r w:rsidR="00216A94">
        <w:t xml:space="preserve">.  Treasury will conduct an annual evaluation based on information submitted from all institutions that have participated in the program.  Treasury will also request information </w:t>
      </w:r>
      <w:r w:rsidR="00811911">
        <w:t xml:space="preserve">from institutions that have exited the CPP in 2009, and will assess whether to include these institutions in the evaluation in subsequent years.  This evaluation will help Treasury analyze what actions institutions took, or were able to avoid taking, because of CPP funding.  Treasury will post all answers that are collected from each survey respondent, and will publish the names of any financial institutions that fail to submit a survey response to Treasury, on the Office of Financial Stability’s website.  </w:t>
      </w:r>
    </w:p>
    <w:p w:rsidR="00811911" w:rsidRDefault="00811911" w:rsidP="003C1AB8"/>
    <w:p w:rsidR="00814F38" w:rsidRPr="0025604D" w:rsidRDefault="00814F38"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F72D0B" w:rsidRPr="00814F38" w:rsidRDefault="005B59C3" w:rsidP="00F72D0B">
      <w:r w:rsidRPr="00814F38">
        <w:t xml:space="preserve">Survey responses </w:t>
      </w:r>
      <w:r w:rsidR="00814F38" w:rsidRPr="00814F38">
        <w:t>will</w:t>
      </w:r>
      <w:r w:rsidRPr="00814F38">
        <w:t xml:space="preserve"> be </w:t>
      </w:r>
      <w:r w:rsidR="006536E9" w:rsidRPr="00814F38">
        <w:t xml:space="preserve">submitted </w:t>
      </w:r>
      <w:r w:rsidR="00380639" w:rsidRPr="00814F38">
        <w:t>through e-mail</w:t>
      </w:r>
      <w:r w:rsidRPr="00814F38">
        <w:t xml:space="preserve"> using a </w:t>
      </w:r>
      <w:proofErr w:type="spellStart"/>
      <w:r w:rsidRPr="00814F38">
        <w:t>fillable</w:t>
      </w:r>
      <w:proofErr w:type="spellEnd"/>
      <w:r w:rsidRPr="00814F38">
        <w:t xml:space="preserve"> PDF</w:t>
      </w:r>
      <w:r w:rsidR="00380639" w:rsidRPr="00814F38">
        <w:t xml:space="preserve">.  </w:t>
      </w:r>
    </w:p>
    <w:p w:rsidR="00856DD0" w:rsidRDefault="00856DD0" w:rsidP="00F72D0B"/>
    <w:p w:rsidR="00811911" w:rsidRPr="0025604D" w:rsidRDefault="00811911"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that will be collected in the </w:t>
      </w:r>
      <w:r w:rsidR="00F31337">
        <w:t xml:space="preserve">CPP </w:t>
      </w:r>
      <w:r w:rsidR="005B59C3">
        <w:t xml:space="preserve">Use of Funds Survey </w:t>
      </w:r>
      <w:r w:rsidR="00F31337">
        <w:t>is a</w:t>
      </w:r>
      <w:r w:rsidR="005B59C3">
        <w:t xml:space="preserve">n annual </w:t>
      </w:r>
      <w:r w:rsidR="00F31337">
        <w:t>request</w:t>
      </w:r>
      <w:r w:rsidR="00856DD0">
        <w:t xml:space="preserve">.  To limit duplication, </w:t>
      </w:r>
      <w:r w:rsidR="005B59C3">
        <w:t>Treasury will</w:t>
      </w:r>
      <w:r w:rsidR="00856DD0">
        <w:t xml:space="preserve"> </w:t>
      </w:r>
      <w:r w:rsidR="005B59C3">
        <w:t>utilize</w:t>
      </w:r>
      <w:r w:rsidR="00856DD0">
        <w:t xml:space="preserve"> </w:t>
      </w:r>
      <w:r w:rsidR="005B59C3">
        <w:t xml:space="preserve">the data provided by CPP institutions </w:t>
      </w:r>
      <w:r w:rsidR="005B59C3">
        <w:lastRenderedPageBreak/>
        <w:t xml:space="preserve">for their </w:t>
      </w:r>
      <w:r w:rsidR="00856DD0">
        <w:t>quarterly supervisory report</w:t>
      </w:r>
      <w:r w:rsidR="008A2579">
        <w:t>s</w:t>
      </w:r>
      <w:r w:rsidR="00856DD0">
        <w:t xml:space="preserve"> filed with</w:t>
      </w:r>
      <w:r w:rsidR="008A2579">
        <w:t xml:space="preserve"> each institution’s</w:t>
      </w:r>
      <w:r w:rsidR="00856DD0">
        <w:t xml:space="preserve"> appropriate federal banking agency.</w:t>
      </w:r>
    </w:p>
    <w:p w:rsidR="00F72D0B" w:rsidRDefault="00F72D0B" w:rsidP="00F72D0B"/>
    <w:p w:rsidR="00572EFA" w:rsidRPr="0025604D" w:rsidRDefault="00572EFA"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Pr="0025604D" w:rsidRDefault="00F72D0B" w:rsidP="00F72D0B"/>
    <w:p w:rsidR="00F72D0B" w:rsidRPr="0025604D" w:rsidRDefault="00F31337" w:rsidP="00F72D0B">
      <w:r>
        <w:t xml:space="preserve">Most of the participating financial institutions </w:t>
      </w:r>
      <w:r w:rsidR="00F72D0B" w:rsidRPr="0025604D">
        <w:t>do not meet the definition of small entities</w:t>
      </w:r>
      <w:r>
        <w:t>.  Further, t</w:t>
      </w:r>
      <w:r w:rsidR="00F72D0B" w:rsidRPr="0025604D">
        <w:t>he information collect</w:t>
      </w:r>
      <w:r>
        <w:t>i</w:t>
      </w:r>
      <w:r w:rsidR="00F72D0B" w:rsidRPr="0025604D">
        <w:t xml:space="preserve">on </w:t>
      </w:r>
      <w:r>
        <w:t xml:space="preserve">imposes only minimal burdens because the information is readily available to the financial institutions.  </w:t>
      </w:r>
    </w:p>
    <w:p w:rsidR="00F72D0B" w:rsidRDefault="00F72D0B" w:rsidP="00F72D0B"/>
    <w:p w:rsidR="00811911" w:rsidRPr="0025604D" w:rsidRDefault="00811911"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Pr="006B22D1" w:rsidRDefault="006B22D1" w:rsidP="008A5AEA">
      <w:r w:rsidRPr="006B22D1">
        <w:t xml:space="preserve">If the </w:t>
      </w:r>
      <w:r w:rsidR="008A5AEA">
        <w:t>information</w:t>
      </w:r>
      <w:r w:rsidRPr="006B22D1">
        <w:t xml:space="preserve"> is not collected, Treasury will not be able to </w:t>
      </w:r>
      <w:r w:rsidR="00F31337">
        <w:t>det</w:t>
      </w:r>
      <w:r w:rsidR="00814F38">
        <w:t xml:space="preserve">ermine how </w:t>
      </w:r>
      <w:r w:rsidR="00467622">
        <w:t>individual</w:t>
      </w:r>
      <w:r w:rsidR="00811911">
        <w:t xml:space="preserve"> </w:t>
      </w:r>
      <w:r w:rsidR="00467622">
        <w:t xml:space="preserve">CPP participants used CPP funds.  </w:t>
      </w:r>
    </w:p>
    <w:p w:rsidR="00F72D0B" w:rsidRDefault="00F72D0B" w:rsidP="00F72D0B"/>
    <w:p w:rsidR="00811911" w:rsidRPr="0025604D" w:rsidRDefault="00811911" w:rsidP="00F72D0B"/>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467622" w:rsidRDefault="00467622" w:rsidP="00467622">
      <w:r>
        <w:t>Not applicable.</w:t>
      </w:r>
    </w:p>
    <w:p w:rsidR="00CB003A" w:rsidRDefault="00CB003A" w:rsidP="00CB003A"/>
    <w:p w:rsidR="00467622" w:rsidRPr="0025604D" w:rsidRDefault="00467622"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147A26" w:rsidRDefault="00F31337" w:rsidP="00CB003A">
      <w:r w:rsidRPr="00E548FC">
        <w:t xml:space="preserve">Treasury officials have consulted with the </w:t>
      </w:r>
      <w:r w:rsidR="00814F38" w:rsidRPr="00E548FC">
        <w:t>Special Inspector General for TARP</w:t>
      </w:r>
      <w:r w:rsidRPr="00E548FC">
        <w:t xml:space="preserve"> about the information collection, but with the current market challenges, there is not sufficient time to seek public comment on TARP-related information collections.</w:t>
      </w:r>
      <w:r w:rsidR="001110E6" w:rsidRPr="00E548FC">
        <w:t xml:space="preserve">  If Treasury determines that there is a need to seek renewal of this collection after the 6-month emergency clearance, we will seek public comment in the Federal Register per the statutory requirements.</w:t>
      </w:r>
    </w:p>
    <w:p w:rsidR="002C3E4A" w:rsidRDefault="002C3E4A" w:rsidP="00CB003A"/>
    <w:p w:rsidR="002C3E4A" w:rsidRDefault="002C3E4A" w:rsidP="00CB003A">
      <w:r w:rsidRPr="002C3E4A">
        <w:t>This is an emergency request for clearance.  Treasury will publish a 60-day Federal Register notice soliciting public comments upon approval of this emergency collection of information by OMB.</w:t>
      </w:r>
    </w:p>
    <w:p w:rsidR="00F31337" w:rsidRDefault="00F31337" w:rsidP="00CB003A"/>
    <w:p w:rsidR="006E01A4" w:rsidRPr="0025604D" w:rsidRDefault="006E01A4" w:rsidP="00CB003A"/>
    <w:p w:rsidR="00147A26" w:rsidRPr="0025604D" w:rsidRDefault="00147A26" w:rsidP="00FB7F1C">
      <w:pPr>
        <w:keepNext/>
        <w:ind w:firstLine="360"/>
      </w:pPr>
      <w:r w:rsidRPr="0025604D">
        <w:t xml:space="preserve">9.  </w:t>
      </w:r>
      <w:r w:rsidRPr="0025604D">
        <w:rPr>
          <w:u w:val="single"/>
        </w:rPr>
        <w:t>Provision of payments to recordkeepers</w:t>
      </w:r>
    </w:p>
    <w:p w:rsidR="00147A26" w:rsidRPr="0025604D" w:rsidRDefault="00147A26" w:rsidP="00FB7F1C">
      <w:pPr>
        <w:keepNext/>
      </w:pPr>
    </w:p>
    <w:p w:rsidR="00147A26" w:rsidRDefault="00256911" w:rsidP="00CB003A">
      <w:r>
        <w:t>Not applicable.</w:t>
      </w:r>
    </w:p>
    <w:p w:rsidR="00467622" w:rsidRDefault="00467622" w:rsidP="00CB003A"/>
    <w:p w:rsidR="00256911" w:rsidRPr="0025604D" w:rsidRDefault="00256911" w:rsidP="00CB003A"/>
    <w:p w:rsidR="00147A26" w:rsidRPr="0025604D" w:rsidRDefault="00147A26" w:rsidP="00666B6D">
      <w:pPr>
        <w:keepNext/>
        <w:ind w:firstLine="360"/>
      </w:pPr>
      <w:r w:rsidRPr="0025604D">
        <w:t xml:space="preserve">10.  </w:t>
      </w:r>
      <w:r w:rsidRPr="0025604D">
        <w:rPr>
          <w:u w:val="single"/>
        </w:rPr>
        <w:t>Assurance of confidentiality</w:t>
      </w:r>
    </w:p>
    <w:p w:rsidR="00147A26" w:rsidRPr="0025604D" w:rsidRDefault="00147A26" w:rsidP="00666B6D">
      <w:pPr>
        <w:keepNext/>
      </w:pPr>
    </w:p>
    <w:p w:rsidR="00147A26" w:rsidRPr="00814F38" w:rsidRDefault="00814F38" w:rsidP="0060168D">
      <w:r w:rsidRPr="00814F38">
        <w:t>Not applicable.</w:t>
      </w:r>
    </w:p>
    <w:p w:rsidR="00147A26" w:rsidRDefault="00147A26" w:rsidP="00CB003A"/>
    <w:p w:rsidR="00467622" w:rsidRPr="0025604D" w:rsidRDefault="00467622"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Default="00475731" w:rsidP="00CB003A">
      <w:r>
        <w:t>Not applicable.</w:t>
      </w:r>
    </w:p>
    <w:p w:rsidR="00467622" w:rsidRPr="0025604D" w:rsidRDefault="00467622" w:rsidP="00CB003A"/>
    <w:p w:rsidR="00147A26" w:rsidRPr="0025604D" w:rsidRDefault="00147A26" w:rsidP="00CB003A"/>
    <w:p w:rsidR="00147A26" w:rsidRPr="0025604D" w:rsidRDefault="00961823" w:rsidP="00181F21">
      <w:pPr>
        <w:ind w:firstLine="360"/>
      </w:pPr>
      <w:bookmarkStart w:id="0" w:name="OLE_LINK1"/>
      <w:r w:rsidRPr="0025604D">
        <w:t xml:space="preserve">12.  </w:t>
      </w:r>
      <w:r w:rsidRPr="0025604D">
        <w:rPr>
          <w:u w:val="single"/>
        </w:rPr>
        <w:t>Estimated burden of information collection</w:t>
      </w:r>
    </w:p>
    <w:bookmarkEnd w:id="0"/>
    <w:p w:rsidR="00961823" w:rsidRDefault="00961823" w:rsidP="00CB003A"/>
    <w:p w:rsidR="006E01A4" w:rsidRDefault="00756158" w:rsidP="00CB003A">
      <w:r w:rsidRPr="00814F38">
        <w:t>T</w:t>
      </w:r>
      <w:r w:rsidR="00A00740" w:rsidRPr="00814F38">
        <w:t xml:space="preserve">reasury estimates that the </w:t>
      </w:r>
      <w:r w:rsidR="006E01A4" w:rsidRPr="00814F38">
        <w:t xml:space="preserve">survey </w:t>
      </w:r>
      <w:r w:rsidR="00A00740" w:rsidRPr="00814F38">
        <w:t xml:space="preserve">will take </w:t>
      </w:r>
      <w:r w:rsidR="006E01A4" w:rsidRPr="00814F38">
        <w:t>CPP institutions 80</w:t>
      </w:r>
      <w:r w:rsidR="00A00740" w:rsidRPr="00814F38">
        <w:t xml:space="preserve"> hours to complete, and that </w:t>
      </w:r>
      <w:r w:rsidR="00814F38" w:rsidRPr="00814F38">
        <w:t>approximately 640</w:t>
      </w:r>
      <w:r w:rsidR="00A00740" w:rsidRPr="00814F38">
        <w:t xml:space="preserve"> </w:t>
      </w:r>
      <w:r w:rsidR="006E01A4" w:rsidRPr="00814F38">
        <w:t xml:space="preserve">institutions </w:t>
      </w:r>
      <w:r w:rsidR="00A00740" w:rsidRPr="00814F38">
        <w:t xml:space="preserve">will </w:t>
      </w:r>
      <w:r w:rsidR="006E01A4" w:rsidRPr="00814F38">
        <w:t>respond to the survey</w:t>
      </w:r>
      <w:r w:rsidR="00A00740" w:rsidRPr="00814F38">
        <w:t>.  The total estimated</w:t>
      </w:r>
      <w:r w:rsidR="006E01A4" w:rsidRPr="00814F38">
        <w:t xml:space="preserve"> annual</w:t>
      </w:r>
      <w:r w:rsidR="00A00740" w:rsidRPr="00814F38">
        <w:t xml:space="preserve"> burden for the collection is </w:t>
      </w:r>
      <w:r w:rsidR="00814F38" w:rsidRPr="00814F38">
        <w:t>640</w:t>
      </w:r>
      <w:r w:rsidR="006E01A4" w:rsidRPr="00814F38">
        <w:t xml:space="preserve"> institutions x </w:t>
      </w:r>
      <w:r w:rsidR="00814F38" w:rsidRPr="00814F38">
        <w:t>8</w:t>
      </w:r>
      <w:r w:rsidR="006E01A4" w:rsidRPr="00814F38">
        <w:t>0 hours/institution</w:t>
      </w:r>
      <w:r w:rsidR="00814F38" w:rsidRPr="00814F38">
        <w:t xml:space="preserve"> = 51,200 hours.</w:t>
      </w:r>
    </w:p>
    <w:p w:rsidR="006E01A4" w:rsidRDefault="006E01A4" w:rsidP="00CB003A"/>
    <w:p w:rsidR="008A2579" w:rsidRPr="0025604D" w:rsidRDefault="008A2579"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Default="00A10A09" w:rsidP="00CB003A">
      <w:r w:rsidRPr="00814F38">
        <w:t>The</w:t>
      </w:r>
      <w:r w:rsidR="0044510E" w:rsidRPr="00814F38">
        <w:t xml:space="preserve"> Department estimates that there</w:t>
      </w:r>
      <w:r w:rsidRPr="00814F38">
        <w:t xml:space="preserve"> will be no annualized</w:t>
      </w:r>
      <w:r w:rsidR="000F53C2" w:rsidRPr="00814F38">
        <w:t xml:space="preserve"> </w:t>
      </w:r>
      <w:r w:rsidRPr="00814F38">
        <w:t>capital</w:t>
      </w:r>
      <w:r w:rsidR="000F53C2" w:rsidRPr="00814F38">
        <w:t>/</w:t>
      </w:r>
      <w:r w:rsidRPr="00814F38">
        <w:t>start-up costs</w:t>
      </w:r>
      <w:r w:rsidR="000F53C2" w:rsidRPr="00814F38">
        <w:t xml:space="preserve"> for the respondents to collect and submit this information</w:t>
      </w:r>
      <w:r w:rsidRPr="00814F38">
        <w:t>.</w:t>
      </w:r>
    </w:p>
    <w:p w:rsidR="00467622" w:rsidRDefault="005B59C3" w:rsidP="00CB003A">
      <w:r>
        <w:t xml:space="preserve"> </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Default="000F53C2" w:rsidP="00CB003A">
      <w:r w:rsidRPr="00814F38">
        <w:t>There will be no annualized capital/start-up costs for the government to receive this information.</w:t>
      </w:r>
    </w:p>
    <w:p w:rsidR="00467622" w:rsidRPr="0025604D" w:rsidRDefault="00467622" w:rsidP="00CB003A"/>
    <w:p w:rsidR="008A2579" w:rsidRPr="0025604D" w:rsidRDefault="008A2579" w:rsidP="00CB003A"/>
    <w:p w:rsidR="00961823" w:rsidRPr="0025604D" w:rsidRDefault="00961823" w:rsidP="00666B6D">
      <w:pPr>
        <w:keepNext/>
        <w:ind w:firstLine="360"/>
      </w:pPr>
      <w:r w:rsidRPr="0025604D">
        <w:t xml:space="preserve">15.  </w:t>
      </w:r>
      <w:r w:rsidRPr="0025604D">
        <w:rPr>
          <w:u w:val="single"/>
        </w:rPr>
        <w:t>Reasons for change in burden</w:t>
      </w:r>
    </w:p>
    <w:p w:rsidR="00961823" w:rsidRPr="0025604D" w:rsidRDefault="00961823" w:rsidP="00666B6D">
      <w:pPr>
        <w:keepNext/>
      </w:pPr>
    </w:p>
    <w:p w:rsidR="00156E23" w:rsidRPr="0025604D" w:rsidRDefault="00460B20" w:rsidP="00CB003A">
      <w:r>
        <w:t>This is a new collection.</w:t>
      </w:r>
    </w:p>
    <w:p w:rsidR="00961823" w:rsidRDefault="00961823" w:rsidP="00CB003A"/>
    <w:p w:rsidR="00467622" w:rsidRPr="0025604D" w:rsidRDefault="00467622"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6E01A4" w:rsidRDefault="006E01A4" w:rsidP="006E01A4">
      <w:r>
        <w:t xml:space="preserve">Treasury will post all answers that are collected from each survey respondent, and will publish the names of any financial institutions that fail to submit a survey response to Treasury, on the Office of Financial Stability’s website.  Further, Treasury will post a summary of quantitative data for each CPP participant based on the institution’s call reports and/or Y-9C data submitted to its primary banking regulator.  </w:t>
      </w:r>
    </w:p>
    <w:p w:rsidR="00A2596F" w:rsidRDefault="00A2596F" w:rsidP="00CB003A"/>
    <w:p w:rsidR="00467622" w:rsidRPr="0025604D" w:rsidRDefault="00467622"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A2596F" w:rsidRDefault="00986077" w:rsidP="006B22D1">
      <w:r>
        <w:t>Display of the OMB expiration date will create confusion because, u</w:t>
      </w:r>
      <w:r w:rsidR="00EB5E62">
        <w:t xml:space="preserve">nder EESA, this </w:t>
      </w:r>
      <w:r w:rsidR="00460B20">
        <w:t>program</w:t>
      </w:r>
      <w:r w:rsidR="00EB5E62">
        <w:t xml:space="preserve"> has a limited duration</w:t>
      </w:r>
      <w:r>
        <w:t xml:space="preserve">. </w:t>
      </w:r>
    </w:p>
    <w:p w:rsidR="00467622" w:rsidRPr="0025604D" w:rsidRDefault="00467622" w:rsidP="006B22D1"/>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A2596F" w:rsidRPr="0025604D" w:rsidRDefault="000E1F44" w:rsidP="00CB003A">
      <w:r w:rsidRPr="0025604D">
        <w:t>Regarding this request for OMB approval, there are no exceptions to the certification statement in item 19 of Form 83-I.</w:t>
      </w:r>
    </w:p>
    <w:sectPr w:rsidR="00A2596F" w:rsidRPr="0025604D" w:rsidSect="00EB5E62">
      <w:footerReference w:type="even" r:id="rId7"/>
      <w:foot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E4A" w:rsidRDefault="002C3E4A">
      <w:r>
        <w:separator/>
      </w:r>
    </w:p>
  </w:endnote>
  <w:endnote w:type="continuationSeparator" w:id="0">
    <w:p w:rsidR="002C3E4A" w:rsidRDefault="002C3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4A" w:rsidRDefault="002C3E4A"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3E4A" w:rsidRDefault="002C3E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4A" w:rsidRDefault="002C3E4A"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144B">
      <w:rPr>
        <w:rStyle w:val="PageNumber"/>
        <w:noProof/>
      </w:rPr>
      <w:t>2</w:t>
    </w:r>
    <w:r>
      <w:rPr>
        <w:rStyle w:val="PageNumber"/>
      </w:rPr>
      <w:fldChar w:fldCharType="end"/>
    </w:r>
  </w:p>
  <w:p w:rsidR="002C3E4A" w:rsidRDefault="002C3E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E4A" w:rsidRDefault="002C3E4A">
      <w:r>
        <w:separator/>
      </w:r>
    </w:p>
  </w:footnote>
  <w:footnote w:type="continuationSeparator" w:id="0">
    <w:p w:rsidR="002C3E4A" w:rsidRDefault="002C3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E4A" w:rsidRPr="00811911" w:rsidRDefault="002C3E4A" w:rsidP="00811911">
    <w:pPr>
      <w:pStyle w:val="Header"/>
      <w:jc w:val="right"/>
    </w:pPr>
    <w:r w:rsidRPr="00811911">
      <w:t>OMB Control Number 1505-New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0405A"/>
    <w:rsid w:val="0001560A"/>
    <w:rsid w:val="00022F56"/>
    <w:rsid w:val="00073704"/>
    <w:rsid w:val="000B0264"/>
    <w:rsid w:val="000C7031"/>
    <w:rsid w:val="000E1F44"/>
    <w:rsid w:val="000F2AE6"/>
    <w:rsid w:val="000F53C2"/>
    <w:rsid w:val="00105553"/>
    <w:rsid w:val="001110E6"/>
    <w:rsid w:val="00147A26"/>
    <w:rsid w:val="00156E23"/>
    <w:rsid w:val="00161711"/>
    <w:rsid w:val="001819F2"/>
    <w:rsid w:val="00181F21"/>
    <w:rsid w:val="0018375D"/>
    <w:rsid w:val="001E4BCF"/>
    <w:rsid w:val="00216A94"/>
    <w:rsid w:val="00237FAA"/>
    <w:rsid w:val="0024000F"/>
    <w:rsid w:val="0025604D"/>
    <w:rsid w:val="00256911"/>
    <w:rsid w:val="00271992"/>
    <w:rsid w:val="00293974"/>
    <w:rsid w:val="002C2A5D"/>
    <w:rsid w:val="002C3E4A"/>
    <w:rsid w:val="003265D6"/>
    <w:rsid w:val="00365005"/>
    <w:rsid w:val="00367E72"/>
    <w:rsid w:val="00380639"/>
    <w:rsid w:val="00394A61"/>
    <w:rsid w:val="003C068B"/>
    <w:rsid w:val="003C1AB8"/>
    <w:rsid w:val="003F3118"/>
    <w:rsid w:val="00406DAA"/>
    <w:rsid w:val="0044510E"/>
    <w:rsid w:val="00460B20"/>
    <w:rsid w:val="00467622"/>
    <w:rsid w:val="00475731"/>
    <w:rsid w:val="004B06B5"/>
    <w:rsid w:val="004B32A0"/>
    <w:rsid w:val="004E6996"/>
    <w:rsid w:val="004F5145"/>
    <w:rsid w:val="0052662E"/>
    <w:rsid w:val="00534EA9"/>
    <w:rsid w:val="00535AD0"/>
    <w:rsid w:val="005366FC"/>
    <w:rsid w:val="0057210B"/>
    <w:rsid w:val="00572D2C"/>
    <w:rsid w:val="00572EFA"/>
    <w:rsid w:val="005B59C3"/>
    <w:rsid w:val="0060168D"/>
    <w:rsid w:val="006049CB"/>
    <w:rsid w:val="00610580"/>
    <w:rsid w:val="00612025"/>
    <w:rsid w:val="006137E1"/>
    <w:rsid w:val="00633442"/>
    <w:rsid w:val="0064051D"/>
    <w:rsid w:val="006536E9"/>
    <w:rsid w:val="00666B6D"/>
    <w:rsid w:val="006B22D1"/>
    <w:rsid w:val="006B3E5B"/>
    <w:rsid w:val="006E01A4"/>
    <w:rsid w:val="006F02DD"/>
    <w:rsid w:val="007032EA"/>
    <w:rsid w:val="00707BDE"/>
    <w:rsid w:val="00720A99"/>
    <w:rsid w:val="00756158"/>
    <w:rsid w:val="007666A0"/>
    <w:rsid w:val="00775C08"/>
    <w:rsid w:val="00795CCA"/>
    <w:rsid w:val="007E69B3"/>
    <w:rsid w:val="007F0335"/>
    <w:rsid w:val="00811911"/>
    <w:rsid w:val="00814F38"/>
    <w:rsid w:val="00856DD0"/>
    <w:rsid w:val="008A2579"/>
    <w:rsid w:val="008A5AEA"/>
    <w:rsid w:val="008B7CB1"/>
    <w:rsid w:val="00921EA8"/>
    <w:rsid w:val="00950A9E"/>
    <w:rsid w:val="00961823"/>
    <w:rsid w:val="00983B56"/>
    <w:rsid w:val="00986077"/>
    <w:rsid w:val="00990870"/>
    <w:rsid w:val="009F45CC"/>
    <w:rsid w:val="009F4D1C"/>
    <w:rsid w:val="00A00740"/>
    <w:rsid w:val="00A10A09"/>
    <w:rsid w:val="00A2596F"/>
    <w:rsid w:val="00A67505"/>
    <w:rsid w:val="00A90BAB"/>
    <w:rsid w:val="00B002FE"/>
    <w:rsid w:val="00B50861"/>
    <w:rsid w:val="00B61494"/>
    <w:rsid w:val="00B66965"/>
    <w:rsid w:val="00B716A8"/>
    <w:rsid w:val="00B8783F"/>
    <w:rsid w:val="00BA59A6"/>
    <w:rsid w:val="00C0391A"/>
    <w:rsid w:val="00C31D1A"/>
    <w:rsid w:val="00C36F16"/>
    <w:rsid w:val="00C60DF5"/>
    <w:rsid w:val="00C75252"/>
    <w:rsid w:val="00C954EA"/>
    <w:rsid w:val="00CB003A"/>
    <w:rsid w:val="00CC0B33"/>
    <w:rsid w:val="00CC4534"/>
    <w:rsid w:val="00CE2D06"/>
    <w:rsid w:val="00D8477F"/>
    <w:rsid w:val="00DA5F5B"/>
    <w:rsid w:val="00E20513"/>
    <w:rsid w:val="00E548FC"/>
    <w:rsid w:val="00E71397"/>
    <w:rsid w:val="00E8070F"/>
    <w:rsid w:val="00EA23C3"/>
    <w:rsid w:val="00EB54B4"/>
    <w:rsid w:val="00EB5E62"/>
    <w:rsid w:val="00EE0B0E"/>
    <w:rsid w:val="00F0144B"/>
    <w:rsid w:val="00F24F5A"/>
    <w:rsid w:val="00F27C5F"/>
    <w:rsid w:val="00F31337"/>
    <w:rsid w:val="00F41911"/>
    <w:rsid w:val="00F51DC7"/>
    <w:rsid w:val="00F72D0B"/>
    <w:rsid w:val="00F75C0F"/>
    <w:rsid w:val="00FB7F1C"/>
    <w:rsid w:val="00FC174E"/>
    <w:rsid w:val="00FC2B60"/>
    <w:rsid w:val="00FD0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6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US Department of Treasury</cp:lastModifiedBy>
  <cp:revision>2</cp:revision>
  <cp:lastPrinted>2008-10-24T13:52:00Z</cp:lastPrinted>
  <dcterms:created xsi:type="dcterms:W3CDTF">2009-12-15T20:04:00Z</dcterms:created>
  <dcterms:modified xsi:type="dcterms:W3CDTF">2009-12-15T20:04:00Z</dcterms:modified>
</cp:coreProperties>
</file>