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A4F69" w:rsidRPr="00C16817" w:rsidRDefault="002A4F69" w:rsidP="002A4F69">
      <w:pPr>
        <w:spacing w:after="0" w:line="240" w:lineRule="auto"/>
        <w:jc w:val="center"/>
        <w:rPr>
          <w:rFonts w:cs="Calibri"/>
          <w:b/>
          <w:sz w:val="32"/>
          <w:szCs w:val="32"/>
        </w:rPr>
      </w:pPr>
      <w:r>
        <w:rPr>
          <w:rFonts w:cs="Calibri"/>
          <w:b/>
          <w:sz w:val="32"/>
          <w:szCs w:val="32"/>
        </w:rPr>
        <w:t xml:space="preserve">School Improvement Grant </w:t>
      </w:r>
      <w:r w:rsidRPr="00C16817">
        <w:rPr>
          <w:rFonts w:cs="Calibri"/>
          <w:b/>
          <w:sz w:val="32"/>
          <w:szCs w:val="32"/>
        </w:rPr>
        <w:t xml:space="preserve">Application </w:t>
      </w:r>
    </w:p>
    <w:p w:rsidR="002A4F69" w:rsidRPr="00C16817" w:rsidRDefault="00AC26A6" w:rsidP="002A4F69">
      <w:pPr>
        <w:spacing w:after="0" w:line="240" w:lineRule="auto"/>
        <w:jc w:val="center"/>
        <w:rPr>
          <w:rFonts w:cs="Calibri"/>
          <w:b/>
          <w:sz w:val="24"/>
          <w:szCs w:val="24"/>
        </w:rPr>
      </w:pPr>
      <w:r>
        <w:rPr>
          <w:rFonts w:cs="Calibri"/>
          <w:b/>
          <w:noProof/>
          <w:sz w:val="24"/>
          <w:szCs w:val="24"/>
        </w:rPr>
        <w:drawing>
          <wp:anchor distT="0" distB="0" distL="114300" distR="114300" simplePos="0" relativeHeight="251657728" behindDoc="0" locked="0" layoutInCell="0" allowOverlap="1">
            <wp:simplePos x="0" y="0"/>
            <wp:positionH relativeFrom="column">
              <wp:posOffset>2981325</wp:posOffset>
            </wp:positionH>
            <wp:positionV relativeFrom="paragraph">
              <wp:posOffset>418465</wp:posOffset>
            </wp:positionV>
            <wp:extent cx="1554480" cy="1487170"/>
            <wp:effectExtent l="19050" t="0" r="7620" b="0"/>
            <wp:wrapTopAndBottom/>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srcRect/>
                    <a:stretch>
                      <a:fillRect/>
                    </a:stretch>
                  </pic:blipFill>
                  <pic:spPr bwMode="auto">
                    <a:xfrm>
                      <a:off x="0" y="0"/>
                      <a:ext cx="1554480" cy="1487170"/>
                    </a:xfrm>
                    <a:prstGeom prst="rect">
                      <a:avLst/>
                    </a:prstGeom>
                    <a:noFill/>
                    <a:ln w="9525">
                      <a:noFill/>
                      <a:miter lim="800000"/>
                      <a:headEnd/>
                      <a:tailEnd/>
                    </a:ln>
                  </pic:spPr>
                </pic:pic>
              </a:graphicData>
            </a:graphic>
          </wp:anchor>
        </w:drawing>
      </w:r>
      <w:r w:rsidR="002A4F69">
        <w:rPr>
          <w:rFonts w:cs="Calibri"/>
          <w:b/>
          <w:sz w:val="24"/>
          <w:szCs w:val="24"/>
        </w:rPr>
        <w:t>CFDA Number: XXXX</w:t>
      </w:r>
      <w:r w:rsidR="002A4F69" w:rsidRPr="00C16817">
        <w:rPr>
          <w:rFonts w:cs="Calibri"/>
          <w:b/>
          <w:sz w:val="24"/>
          <w:szCs w:val="24"/>
        </w:rPr>
        <w:t xml:space="preserve"> </w:t>
      </w:r>
    </w:p>
    <w:p w:rsidR="002A4F69" w:rsidRDefault="00383C02" w:rsidP="002A4F69">
      <w:pPr>
        <w:jc w:val="center"/>
        <w:rPr>
          <w:rFonts w:ascii="Times New Roman" w:hAnsi="Times New Roman"/>
          <w:sz w:val="24"/>
          <w:szCs w:val="24"/>
        </w:rPr>
      </w:pPr>
      <w:r>
        <w:rPr>
          <w:rFonts w:ascii="Times New Roman" w:hAnsi="Times New Roman"/>
          <w:noProof/>
          <w:sz w:val="24"/>
          <w:szCs w:val="24"/>
        </w:rPr>
        <w:drawing>
          <wp:inline distT="0" distB="0" distL="0" distR="0">
            <wp:extent cx="1524000" cy="1524000"/>
            <wp:effectExtent l="19050" t="0" r="0" b="0"/>
            <wp:docPr id="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srcRect/>
                    <a:stretch>
                      <a:fillRect/>
                    </a:stretch>
                  </pic:blipFill>
                  <pic:spPr bwMode="auto">
                    <a:xfrm>
                      <a:off x="0" y="0"/>
                      <a:ext cx="1524000" cy="1524000"/>
                    </a:xfrm>
                    <a:prstGeom prst="rect">
                      <a:avLst/>
                    </a:prstGeom>
                    <a:noFill/>
                    <a:ln w="9525">
                      <a:noFill/>
                      <a:miter lim="800000"/>
                      <a:headEnd/>
                      <a:tailEnd/>
                    </a:ln>
                  </pic:spPr>
                </pic:pic>
              </a:graphicData>
            </a:graphic>
          </wp:inline>
        </w:drawing>
      </w:r>
    </w:p>
    <w:p w:rsidR="00FE6513" w:rsidRPr="00383C02" w:rsidRDefault="00FE6513" w:rsidP="00383C02">
      <w:pPr>
        <w:rPr>
          <w:rFonts w:ascii="Times New Roman" w:hAnsi="Times New Roman"/>
          <w:sz w:val="24"/>
          <w:szCs w:val="24"/>
        </w:rPr>
      </w:pPr>
    </w:p>
    <w:p w:rsidR="00FE6513" w:rsidRDefault="00FE6513" w:rsidP="002A4F69">
      <w:pPr>
        <w:spacing w:after="0" w:line="240" w:lineRule="auto"/>
        <w:jc w:val="center"/>
        <w:rPr>
          <w:rFonts w:cs="Calibri"/>
          <w:sz w:val="24"/>
          <w:szCs w:val="24"/>
        </w:rPr>
      </w:pPr>
    </w:p>
    <w:p w:rsidR="002A4F69" w:rsidRPr="00C16817" w:rsidRDefault="002A4F69" w:rsidP="000452AD">
      <w:pPr>
        <w:spacing w:after="0" w:line="240" w:lineRule="auto"/>
        <w:jc w:val="center"/>
        <w:rPr>
          <w:rFonts w:cs="Calibri"/>
          <w:sz w:val="24"/>
          <w:szCs w:val="24"/>
        </w:rPr>
      </w:pPr>
      <w:smartTag w:uri="urn:schemas-microsoft-com:office:smarttags" w:element="country-region">
        <w:smartTag w:uri="urn:schemas-microsoft-com:office:smarttags" w:element="place">
          <w:r w:rsidRPr="00C16817">
            <w:rPr>
              <w:rFonts w:cs="Calibri"/>
              <w:sz w:val="24"/>
              <w:szCs w:val="24"/>
            </w:rPr>
            <w:t>U.S.</w:t>
          </w:r>
        </w:smartTag>
      </w:smartTag>
      <w:r w:rsidRPr="00C16817">
        <w:rPr>
          <w:rFonts w:cs="Calibri"/>
          <w:sz w:val="24"/>
          <w:szCs w:val="24"/>
        </w:rPr>
        <w:t xml:space="preserve"> Department of Education</w:t>
      </w:r>
    </w:p>
    <w:p w:rsidR="002A4F69" w:rsidRPr="00C16817" w:rsidRDefault="002A4F69" w:rsidP="002A4F69">
      <w:pPr>
        <w:spacing w:after="0" w:line="240" w:lineRule="auto"/>
        <w:jc w:val="center"/>
        <w:rPr>
          <w:rFonts w:cs="Calibri"/>
          <w:sz w:val="24"/>
          <w:szCs w:val="24"/>
        </w:rPr>
      </w:pPr>
      <w:smartTag w:uri="urn:schemas-microsoft-com:office:smarttags" w:element="place">
        <w:smartTag w:uri="urn:schemas-microsoft-com:office:smarttags" w:element="City">
          <w:r w:rsidRPr="00C16817">
            <w:rPr>
              <w:rFonts w:cs="Calibri"/>
              <w:sz w:val="24"/>
              <w:szCs w:val="24"/>
            </w:rPr>
            <w:t>Washington</w:t>
          </w:r>
        </w:smartTag>
        <w:r w:rsidRPr="00C16817">
          <w:rPr>
            <w:rFonts w:cs="Calibri"/>
            <w:sz w:val="24"/>
            <w:szCs w:val="24"/>
          </w:rPr>
          <w:t xml:space="preserve">, </w:t>
        </w:r>
        <w:smartTag w:uri="urn:schemas-microsoft-com:office:smarttags" w:element="State">
          <w:r w:rsidRPr="00C16817">
            <w:rPr>
              <w:rFonts w:cs="Calibri"/>
              <w:sz w:val="24"/>
              <w:szCs w:val="24"/>
            </w:rPr>
            <w:t>D.C.</w:t>
          </w:r>
        </w:smartTag>
        <w:r w:rsidRPr="00C16817">
          <w:rPr>
            <w:rFonts w:cs="Calibri"/>
            <w:sz w:val="24"/>
            <w:szCs w:val="24"/>
          </w:rPr>
          <w:t xml:space="preserve"> </w:t>
        </w:r>
        <w:smartTag w:uri="urn:schemas-microsoft-com:office:smarttags" w:element="PostalCode">
          <w:r w:rsidRPr="00C16817">
            <w:rPr>
              <w:rFonts w:cs="Calibri"/>
              <w:sz w:val="24"/>
              <w:szCs w:val="24"/>
            </w:rPr>
            <w:t>20202</w:t>
          </w:r>
        </w:smartTag>
      </w:smartTag>
    </w:p>
    <w:p w:rsidR="002A4F69" w:rsidRPr="00C16817" w:rsidRDefault="002A4F69" w:rsidP="002A4F69">
      <w:pPr>
        <w:spacing w:after="0" w:line="240" w:lineRule="auto"/>
        <w:jc w:val="center"/>
        <w:rPr>
          <w:rFonts w:cs="Calibri"/>
          <w:sz w:val="24"/>
          <w:szCs w:val="24"/>
        </w:rPr>
      </w:pPr>
      <w:r w:rsidRPr="00C16817">
        <w:rPr>
          <w:rFonts w:cs="Calibri"/>
          <w:sz w:val="24"/>
          <w:szCs w:val="24"/>
        </w:rPr>
        <w:t>OMB Number: TBF</w:t>
      </w:r>
    </w:p>
    <w:p w:rsidR="002A4F69" w:rsidRPr="00C16817" w:rsidRDefault="002A4F69" w:rsidP="002A4F69">
      <w:pPr>
        <w:spacing w:after="0" w:line="240" w:lineRule="auto"/>
        <w:jc w:val="center"/>
        <w:rPr>
          <w:rFonts w:cs="Calibri"/>
          <w:sz w:val="24"/>
          <w:szCs w:val="24"/>
        </w:rPr>
      </w:pPr>
      <w:r w:rsidRPr="00C16817">
        <w:rPr>
          <w:rFonts w:cs="Calibri"/>
          <w:sz w:val="24"/>
          <w:szCs w:val="24"/>
        </w:rPr>
        <w:t>Expiration Date:  TBF</w:t>
      </w:r>
    </w:p>
    <w:p w:rsidR="002A4F69" w:rsidRDefault="002A4F69" w:rsidP="002A4F69">
      <w:pPr>
        <w:rPr>
          <w:rFonts w:ascii="Times New Roman" w:hAnsi="Times New Roman"/>
          <w:sz w:val="24"/>
          <w:szCs w:val="24"/>
        </w:rPr>
      </w:pPr>
    </w:p>
    <w:p w:rsidR="000452AD" w:rsidRPr="00383C02" w:rsidRDefault="000452AD" w:rsidP="000452AD">
      <w:pPr>
        <w:jc w:val="center"/>
        <w:rPr>
          <w:rFonts w:ascii="Times New Roman" w:hAnsi="Times New Roman"/>
          <w:b/>
          <w:sz w:val="24"/>
          <w:szCs w:val="24"/>
        </w:rPr>
      </w:pPr>
      <w:r w:rsidRPr="00383C02">
        <w:rPr>
          <w:rFonts w:ascii="Times New Roman" w:hAnsi="Times New Roman"/>
          <w:b/>
          <w:sz w:val="24"/>
          <w:szCs w:val="24"/>
        </w:rPr>
        <w:t>Paperwork Burden Statement</w:t>
      </w:r>
    </w:p>
    <w:p w:rsidR="00383C02" w:rsidRDefault="00383C02" w:rsidP="00383C02">
      <w:pPr>
        <w:rPr>
          <w:rFonts w:ascii="Times New Roman" w:hAnsi="Times New Roman"/>
          <w:sz w:val="24"/>
          <w:szCs w:val="24"/>
        </w:rPr>
      </w:pPr>
      <w:r>
        <w:rPr>
          <w:rFonts w:ascii="Times New Roman" w:hAnsi="Times New Roman"/>
          <w:sz w:val="24"/>
          <w:szCs w:val="24"/>
        </w:rPr>
        <w:t xml:space="preserve">According to the Paperwork Reduction Act of 1995, no persons are required to respond to a collection of information unless such collection displays a valid OMB control number. The valid OMB control number for this information collection is </w:t>
      </w:r>
      <w:r w:rsidRPr="00383C02">
        <w:rPr>
          <w:rFonts w:ascii="Times New Roman" w:hAnsi="Times New Roman"/>
          <w:sz w:val="24"/>
          <w:szCs w:val="24"/>
          <w:highlight w:val="yellow"/>
        </w:rPr>
        <w:t>XXXX-XXXX</w:t>
      </w:r>
      <w:r>
        <w:rPr>
          <w:rFonts w:ascii="Times New Roman" w:hAnsi="Times New Roman"/>
          <w:sz w:val="24"/>
          <w:szCs w:val="24"/>
        </w:rPr>
        <w:t>. The time required to complete this information collection is estimated to average XX hours per response, including the time to review instructions, search existing data resources, gather the data needed, and complete and review the information collection. If you have any comments concerning the accuracy of the time estimate(s) or suggestions for improving this form, please write to: U.S. Department of Education, Washington, D.C. 20202-4537. If you have comments or concerns regarding the status of your individual submission of this form, write directly to: School Improvement Program, Office of Elementary and Secondary Education, U.S. Department of Education, 400 Maryland Ave., S.W., Room 3E108, Washington, D.C. 20202-3118</w:t>
      </w:r>
    </w:p>
    <w:p w:rsidR="00FE6513" w:rsidRDefault="00FE6513" w:rsidP="000452AD">
      <w:pPr>
        <w:pStyle w:val="ListParagraph"/>
        <w:ind w:left="0"/>
        <w:jc w:val="center"/>
        <w:rPr>
          <w:rFonts w:ascii="Times New Roman" w:hAnsi="Times New Roman"/>
          <w:b/>
          <w:sz w:val="24"/>
          <w:szCs w:val="24"/>
        </w:rPr>
      </w:pPr>
      <w:r>
        <w:rPr>
          <w:rFonts w:ascii="Times New Roman" w:hAnsi="Times New Roman"/>
          <w:b/>
          <w:sz w:val="24"/>
          <w:szCs w:val="24"/>
        </w:rPr>
        <w:lastRenderedPageBreak/>
        <w:t>TABLE O</w:t>
      </w:r>
      <w:r w:rsidR="00124CF7">
        <w:rPr>
          <w:rFonts w:ascii="Times New Roman" w:hAnsi="Times New Roman"/>
          <w:b/>
          <w:sz w:val="24"/>
          <w:szCs w:val="24"/>
        </w:rPr>
        <w:t>F</w:t>
      </w:r>
      <w:r>
        <w:rPr>
          <w:rFonts w:ascii="Times New Roman" w:hAnsi="Times New Roman"/>
          <w:b/>
          <w:sz w:val="24"/>
          <w:szCs w:val="24"/>
        </w:rPr>
        <w:t xml:space="preserve"> CONTENTS</w:t>
      </w:r>
    </w:p>
    <w:p w:rsidR="00FE6513" w:rsidRDefault="00FE6513" w:rsidP="00FE6513">
      <w:pPr>
        <w:pStyle w:val="ListParagraph"/>
        <w:ind w:left="1080"/>
        <w:rPr>
          <w:rFonts w:ascii="Times New Roman" w:hAnsi="Times New Roman"/>
          <w:b/>
          <w:sz w:val="24"/>
          <w:szCs w:val="24"/>
        </w:rPr>
      </w:pPr>
    </w:p>
    <w:p w:rsidR="00FE6513" w:rsidRDefault="00FB63C0" w:rsidP="00FE6513">
      <w:pPr>
        <w:pStyle w:val="ListParagraph"/>
        <w:ind w:left="1080"/>
        <w:rPr>
          <w:rFonts w:ascii="Times New Roman" w:hAnsi="Times New Roman"/>
          <w:b/>
          <w:sz w:val="24"/>
          <w:szCs w:val="24"/>
        </w:rPr>
      </w:pP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p>
    <w:p w:rsidR="00FE6513" w:rsidRPr="00FE6513" w:rsidRDefault="00FE6513" w:rsidP="00FE6513">
      <w:pPr>
        <w:pStyle w:val="ListParagraph"/>
        <w:numPr>
          <w:ilvl w:val="0"/>
          <w:numId w:val="1"/>
        </w:numPr>
        <w:rPr>
          <w:rFonts w:ascii="Times New Roman" w:hAnsi="Times New Roman"/>
          <w:b/>
          <w:sz w:val="24"/>
          <w:szCs w:val="24"/>
        </w:rPr>
      </w:pPr>
      <w:r w:rsidRPr="00FE6513">
        <w:rPr>
          <w:rFonts w:ascii="Times New Roman" w:hAnsi="Times New Roman"/>
          <w:b/>
          <w:sz w:val="24"/>
          <w:szCs w:val="24"/>
        </w:rPr>
        <w:t>Applicati</w:t>
      </w:r>
      <w:r w:rsidR="00C42E5E">
        <w:rPr>
          <w:rFonts w:ascii="Times New Roman" w:hAnsi="Times New Roman"/>
          <w:b/>
          <w:sz w:val="24"/>
          <w:szCs w:val="24"/>
        </w:rPr>
        <w:t>on Introduction and Background</w:t>
      </w:r>
      <w:r w:rsidR="00FB63C0">
        <w:rPr>
          <w:rFonts w:ascii="Times New Roman" w:hAnsi="Times New Roman"/>
          <w:b/>
          <w:sz w:val="24"/>
          <w:szCs w:val="24"/>
        </w:rPr>
        <w:tab/>
      </w:r>
      <w:r w:rsidR="00FB63C0">
        <w:rPr>
          <w:rFonts w:ascii="Times New Roman" w:hAnsi="Times New Roman"/>
          <w:b/>
          <w:sz w:val="24"/>
          <w:szCs w:val="24"/>
        </w:rPr>
        <w:tab/>
      </w:r>
      <w:r w:rsidR="00FB63C0">
        <w:rPr>
          <w:rFonts w:ascii="Times New Roman" w:hAnsi="Times New Roman"/>
          <w:b/>
          <w:sz w:val="24"/>
          <w:szCs w:val="24"/>
        </w:rPr>
        <w:tab/>
      </w:r>
      <w:r w:rsidR="00FB63C0">
        <w:rPr>
          <w:rFonts w:ascii="Times New Roman" w:hAnsi="Times New Roman"/>
          <w:b/>
          <w:sz w:val="24"/>
          <w:szCs w:val="24"/>
        </w:rPr>
        <w:tab/>
      </w:r>
      <w:r w:rsidR="00FB63C0">
        <w:rPr>
          <w:rFonts w:ascii="Times New Roman" w:hAnsi="Times New Roman"/>
          <w:b/>
          <w:sz w:val="24"/>
          <w:szCs w:val="24"/>
        </w:rPr>
        <w:tab/>
        <w:t>#</w:t>
      </w:r>
      <w:r w:rsidR="00FB63C0">
        <w:rPr>
          <w:rFonts w:ascii="Times New Roman" w:hAnsi="Times New Roman"/>
          <w:b/>
          <w:sz w:val="24"/>
          <w:szCs w:val="24"/>
        </w:rPr>
        <w:tab/>
      </w:r>
    </w:p>
    <w:p w:rsidR="00FE6513" w:rsidRPr="00FE6513" w:rsidRDefault="00C42E5E" w:rsidP="0060063E">
      <w:pPr>
        <w:pStyle w:val="ListParagraph"/>
        <w:ind w:left="1440"/>
        <w:rPr>
          <w:rFonts w:ascii="Times New Roman" w:hAnsi="Times New Roman"/>
          <w:sz w:val="24"/>
          <w:szCs w:val="24"/>
        </w:rPr>
      </w:pPr>
      <w:r>
        <w:rPr>
          <w:rFonts w:ascii="Times New Roman" w:hAnsi="Times New Roman"/>
          <w:sz w:val="24"/>
          <w:szCs w:val="24"/>
        </w:rPr>
        <w:t xml:space="preserve">Preamble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00FB63C0">
        <w:rPr>
          <w:rFonts w:ascii="Times New Roman" w:hAnsi="Times New Roman"/>
          <w:sz w:val="24"/>
          <w:szCs w:val="24"/>
        </w:rPr>
        <w:tab/>
      </w:r>
      <w:r w:rsidR="00FB63C0">
        <w:rPr>
          <w:rFonts w:ascii="Times New Roman" w:hAnsi="Times New Roman"/>
          <w:sz w:val="24"/>
          <w:szCs w:val="24"/>
        </w:rPr>
        <w:tab/>
      </w:r>
      <w:r w:rsidR="00FB63C0">
        <w:rPr>
          <w:rFonts w:ascii="Times New Roman" w:hAnsi="Times New Roman"/>
          <w:sz w:val="24"/>
          <w:szCs w:val="24"/>
        </w:rPr>
        <w:tab/>
      </w:r>
      <w:r w:rsidR="00FB63C0">
        <w:rPr>
          <w:rFonts w:ascii="Times New Roman" w:hAnsi="Times New Roman"/>
          <w:sz w:val="24"/>
          <w:szCs w:val="24"/>
        </w:rPr>
        <w:tab/>
      </w:r>
      <w:r w:rsidR="00FB63C0">
        <w:rPr>
          <w:rFonts w:ascii="Times New Roman" w:hAnsi="Times New Roman"/>
          <w:sz w:val="24"/>
          <w:szCs w:val="24"/>
        </w:rPr>
        <w:tab/>
      </w:r>
      <w:r w:rsidR="00FB63C0">
        <w:rPr>
          <w:rFonts w:ascii="Times New Roman" w:hAnsi="Times New Roman"/>
          <w:sz w:val="24"/>
          <w:szCs w:val="24"/>
        </w:rPr>
        <w:tab/>
        <w:t>#</w:t>
      </w:r>
    </w:p>
    <w:p w:rsidR="00FE6513" w:rsidRPr="00FE6513" w:rsidRDefault="00FE6513" w:rsidP="0060063E">
      <w:pPr>
        <w:pStyle w:val="ListParagraph"/>
        <w:ind w:left="1440"/>
        <w:rPr>
          <w:rFonts w:ascii="Times New Roman" w:hAnsi="Times New Roman"/>
          <w:sz w:val="24"/>
          <w:szCs w:val="24"/>
        </w:rPr>
      </w:pPr>
      <w:r w:rsidRPr="00FE6513">
        <w:rPr>
          <w:rFonts w:ascii="Times New Roman" w:hAnsi="Times New Roman"/>
          <w:sz w:val="24"/>
          <w:szCs w:val="24"/>
        </w:rPr>
        <w:t>Purpose of Program</w:t>
      </w:r>
      <w:r w:rsidR="00FB63C0">
        <w:rPr>
          <w:rFonts w:ascii="Times New Roman" w:hAnsi="Times New Roman"/>
          <w:sz w:val="24"/>
          <w:szCs w:val="24"/>
        </w:rPr>
        <w:tab/>
      </w:r>
      <w:r w:rsidR="00FB63C0">
        <w:rPr>
          <w:rFonts w:ascii="Times New Roman" w:hAnsi="Times New Roman"/>
          <w:sz w:val="24"/>
          <w:szCs w:val="24"/>
        </w:rPr>
        <w:tab/>
      </w:r>
      <w:r w:rsidR="00FB63C0">
        <w:rPr>
          <w:rFonts w:ascii="Times New Roman" w:hAnsi="Times New Roman"/>
          <w:sz w:val="24"/>
          <w:szCs w:val="24"/>
        </w:rPr>
        <w:tab/>
      </w:r>
      <w:r w:rsidR="00FB63C0">
        <w:rPr>
          <w:rFonts w:ascii="Times New Roman" w:hAnsi="Times New Roman"/>
          <w:sz w:val="24"/>
          <w:szCs w:val="24"/>
        </w:rPr>
        <w:tab/>
      </w:r>
      <w:r w:rsidR="00FB63C0">
        <w:rPr>
          <w:rFonts w:ascii="Times New Roman" w:hAnsi="Times New Roman"/>
          <w:sz w:val="24"/>
          <w:szCs w:val="24"/>
        </w:rPr>
        <w:tab/>
      </w:r>
      <w:r w:rsidR="00FB63C0">
        <w:rPr>
          <w:rFonts w:ascii="Times New Roman" w:hAnsi="Times New Roman"/>
          <w:sz w:val="24"/>
          <w:szCs w:val="24"/>
        </w:rPr>
        <w:tab/>
      </w:r>
      <w:r w:rsidR="00FB63C0">
        <w:rPr>
          <w:rFonts w:ascii="Times New Roman" w:hAnsi="Times New Roman"/>
          <w:sz w:val="24"/>
          <w:szCs w:val="24"/>
        </w:rPr>
        <w:tab/>
      </w:r>
      <w:r w:rsidR="00FB63C0">
        <w:rPr>
          <w:rFonts w:ascii="Times New Roman" w:hAnsi="Times New Roman"/>
          <w:sz w:val="24"/>
          <w:szCs w:val="24"/>
        </w:rPr>
        <w:tab/>
        <w:t>#</w:t>
      </w:r>
    </w:p>
    <w:p w:rsidR="00FE6513" w:rsidRDefault="00FE6513" w:rsidP="0060063E">
      <w:pPr>
        <w:pStyle w:val="ListParagraph"/>
        <w:ind w:left="1440"/>
        <w:rPr>
          <w:rFonts w:ascii="Times New Roman" w:hAnsi="Times New Roman"/>
          <w:sz w:val="24"/>
          <w:szCs w:val="24"/>
        </w:rPr>
      </w:pPr>
      <w:r w:rsidRPr="00FE6513">
        <w:rPr>
          <w:rFonts w:ascii="Times New Roman" w:hAnsi="Times New Roman"/>
          <w:sz w:val="24"/>
          <w:szCs w:val="24"/>
        </w:rPr>
        <w:t>Statutory Context</w:t>
      </w:r>
      <w:r w:rsidR="00FB63C0">
        <w:rPr>
          <w:rFonts w:ascii="Times New Roman" w:hAnsi="Times New Roman"/>
          <w:sz w:val="24"/>
          <w:szCs w:val="24"/>
        </w:rPr>
        <w:tab/>
      </w:r>
      <w:r w:rsidR="00FB63C0">
        <w:rPr>
          <w:rFonts w:ascii="Times New Roman" w:hAnsi="Times New Roman"/>
          <w:sz w:val="24"/>
          <w:szCs w:val="24"/>
        </w:rPr>
        <w:tab/>
      </w:r>
      <w:r w:rsidR="00FB63C0">
        <w:rPr>
          <w:rFonts w:ascii="Times New Roman" w:hAnsi="Times New Roman"/>
          <w:sz w:val="24"/>
          <w:szCs w:val="24"/>
        </w:rPr>
        <w:tab/>
      </w:r>
      <w:r w:rsidR="00FB63C0">
        <w:rPr>
          <w:rFonts w:ascii="Times New Roman" w:hAnsi="Times New Roman"/>
          <w:sz w:val="24"/>
          <w:szCs w:val="24"/>
        </w:rPr>
        <w:tab/>
      </w:r>
      <w:r w:rsidR="00FB63C0">
        <w:rPr>
          <w:rFonts w:ascii="Times New Roman" w:hAnsi="Times New Roman"/>
          <w:sz w:val="24"/>
          <w:szCs w:val="24"/>
        </w:rPr>
        <w:tab/>
      </w:r>
      <w:r w:rsidR="00FB63C0">
        <w:rPr>
          <w:rFonts w:ascii="Times New Roman" w:hAnsi="Times New Roman"/>
          <w:sz w:val="24"/>
          <w:szCs w:val="24"/>
        </w:rPr>
        <w:tab/>
      </w:r>
      <w:r w:rsidR="00FB63C0">
        <w:rPr>
          <w:rFonts w:ascii="Times New Roman" w:hAnsi="Times New Roman"/>
          <w:sz w:val="24"/>
          <w:szCs w:val="24"/>
        </w:rPr>
        <w:tab/>
      </w:r>
      <w:r w:rsidR="00FB63C0">
        <w:rPr>
          <w:rFonts w:ascii="Times New Roman" w:hAnsi="Times New Roman"/>
          <w:sz w:val="24"/>
          <w:szCs w:val="24"/>
        </w:rPr>
        <w:tab/>
        <w:t>#</w:t>
      </w:r>
    </w:p>
    <w:p w:rsidR="00AF6647" w:rsidRPr="00FE6513" w:rsidRDefault="00AF6647" w:rsidP="0060063E">
      <w:pPr>
        <w:pStyle w:val="ListParagraph"/>
        <w:ind w:left="1440"/>
        <w:rPr>
          <w:rFonts w:ascii="Times New Roman" w:hAnsi="Times New Roman"/>
          <w:sz w:val="24"/>
          <w:szCs w:val="24"/>
        </w:rPr>
      </w:pPr>
      <w:r>
        <w:rPr>
          <w:rFonts w:ascii="Times New Roman" w:hAnsi="Times New Roman"/>
          <w:sz w:val="24"/>
          <w:szCs w:val="24"/>
        </w:rPr>
        <w:t>Overview of Final Requirements</w:t>
      </w:r>
      <w:r w:rsidR="00FB63C0">
        <w:rPr>
          <w:rFonts w:ascii="Times New Roman" w:hAnsi="Times New Roman"/>
          <w:sz w:val="24"/>
          <w:szCs w:val="24"/>
        </w:rPr>
        <w:tab/>
      </w:r>
      <w:r w:rsidR="00FB63C0">
        <w:rPr>
          <w:rFonts w:ascii="Times New Roman" w:hAnsi="Times New Roman"/>
          <w:sz w:val="24"/>
          <w:szCs w:val="24"/>
        </w:rPr>
        <w:tab/>
      </w:r>
      <w:r w:rsidR="00FB63C0">
        <w:rPr>
          <w:rFonts w:ascii="Times New Roman" w:hAnsi="Times New Roman"/>
          <w:sz w:val="24"/>
          <w:szCs w:val="24"/>
        </w:rPr>
        <w:tab/>
      </w:r>
      <w:r w:rsidR="00FB63C0">
        <w:rPr>
          <w:rFonts w:ascii="Times New Roman" w:hAnsi="Times New Roman"/>
          <w:sz w:val="24"/>
          <w:szCs w:val="24"/>
        </w:rPr>
        <w:tab/>
      </w:r>
      <w:r w:rsidR="00FB63C0">
        <w:rPr>
          <w:rFonts w:ascii="Times New Roman" w:hAnsi="Times New Roman"/>
          <w:sz w:val="24"/>
          <w:szCs w:val="24"/>
        </w:rPr>
        <w:tab/>
      </w:r>
      <w:r w:rsidR="00FB63C0">
        <w:rPr>
          <w:rFonts w:ascii="Times New Roman" w:hAnsi="Times New Roman"/>
          <w:sz w:val="24"/>
          <w:szCs w:val="24"/>
        </w:rPr>
        <w:tab/>
        <w:t>#</w:t>
      </w:r>
    </w:p>
    <w:p w:rsidR="00FE6513" w:rsidRPr="00FE6513" w:rsidRDefault="00FE6513" w:rsidP="00FE6513">
      <w:pPr>
        <w:pStyle w:val="ListParagraph"/>
        <w:ind w:left="1440"/>
        <w:rPr>
          <w:rFonts w:ascii="Times New Roman" w:hAnsi="Times New Roman"/>
          <w:sz w:val="24"/>
          <w:szCs w:val="24"/>
        </w:rPr>
      </w:pPr>
    </w:p>
    <w:p w:rsidR="00FE6513" w:rsidRDefault="000452AD" w:rsidP="00FE6513">
      <w:pPr>
        <w:pStyle w:val="ListParagraph"/>
        <w:numPr>
          <w:ilvl w:val="0"/>
          <w:numId w:val="1"/>
        </w:numPr>
        <w:rPr>
          <w:rFonts w:ascii="Times New Roman" w:hAnsi="Times New Roman"/>
          <w:b/>
          <w:sz w:val="24"/>
          <w:szCs w:val="24"/>
        </w:rPr>
      </w:pPr>
      <w:r>
        <w:rPr>
          <w:rFonts w:ascii="Times New Roman" w:hAnsi="Times New Roman"/>
          <w:b/>
          <w:sz w:val="24"/>
          <w:szCs w:val="24"/>
        </w:rPr>
        <w:t xml:space="preserve"> </w:t>
      </w:r>
      <w:r w:rsidR="00FE6513" w:rsidRPr="00FE6513">
        <w:rPr>
          <w:rFonts w:ascii="Times New Roman" w:hAnsi="Times New Roman"/>
          <w:b/>
          <w:sz w:val="24"/>
          <w:szCs w:val="24"/>
        </w:rPr>
        <w:t>Application Instruction</w:t>
      </w:r>
      <w:r w:rsidR="00FB63C0">
        <w:rPr>
          <w:rFonts w:ascii="Times New Roman" w:hAnsi="Times New Roman"/>
          <w:b/>
          <w:sz w:val="24"/>
          <w:szCs w:val="24"/>
        </w:rPr>
        <w:tab/>
      </w:r>
      <w:r w:rsidR="00FB63C0">
        <w:rPr>
          <w:rFonts w:ascii="Times New Roman" w:hAnsi="Times New Roman"/>
          <w:b/>
          <w:sz w:val="24"/>
          <w:szCs w:val="24"/>
        </w:rPr>
        <w:tab/>
      </w:r>
      <w:r w:rsidR="00FB63C0">
        <w:rPr>
          <w:rFonts w:ascii="Times New Roman" w:hAnsi="Times New Roman"/>
          <w:b/>
          <w:sz w:val="24"/>
          <w:szCs w:val="24"/>
        </w:rPr>
        <w:tab/>
      </w:r>
      <w:r w:rsidR="00FB63C0">
        <w:rPr>
          <w:rFonts w:ascii="Times New Roman" w:hAnsi="Times New Roman"/>
          <w:b/>
          <w:sz w:val="24"/>
          <w:szCs w:val="24"/>
        </w:rPr>
        <w:tab/>
      </w:r>
      <w:r w:rsidR="00FB63C0">
        <w:rPr>
          <w:rFonts w:ascii="Times New Roman" w:hAnsi="Times New Roman"/>
          <w:b/>
          <w:sz w:val="24"/>
          <w:szCs w:val="24"/>
        </w:rPr>
        <w:tab/>
      </w:r>
      <w:r w:rsidR="00FB63C0">
        <w:rPr>
          <w:rFonts w:ascii="Times New Roman" w:hAnsi="Times New Roman"/>
          <w:b/>
          <w:sz w:val="24"/>
          <w:szCs w:val="24"/>
        </w:rPr>
        <w:tab/>
      </w:r>
      <w:r w:rsidR="00FB63C0">
        <w:rPr>
          <w:rFonts w:ascii="Times New Roman" w:hAnsi="Times New Roman"/>
          <w:b/>
          <w:sz w:val="24"/>
          <w:szCs w:val="24"/>
        </w:rPr>
        <w:tab/>
      </w:r>
      <w:r w:rsidR="00FB63C0">
        <w:rPr>
          <w:rFonts w:ascii="Times New Roman" w:hAnsi="Times New Roman"/>
          <w:b/>
          <w:sz w:val="24"/>
          <w:szCs w:val="24"/>
        </w:rPr>
        <w:tab/>
        <w:t>#</w:t>
      </w:r>
    </w:p>
    <w:p w:rsidR="0005622D" w:rsidRDefault="00A54647" w:rsidP="00A54647">
      <w:pPr>
        <w:pStyle w:val="ListParagraph"/>
        <w:ind w:left="1080" w:firstLine="360"/>
        <w:rPr>
          <w:rFonts w:ascii="Times New Roman" w:hAnsi="Times New Roman"/>
          <w:sz w:val="24"/>
          <w:szCs w:val="24"/>
        </w:rPr>
      </w:pPr>
      <w:r w:rsidRPr="00A54647">
        <w:rPr>
          <w:rFonts w:ascii="Times New Roman" w:hAnsi="Times New Roman"/>
          <w:sz w:val="24"/>
          <w:szCs w:val="24"/>
        </w:rPr>
        <w:t>Preparing the Application</w:t>
      </w:r>
      <w:r w:rsidR="0005622D">
        <w:rPr>
          <w:rFonts w:ascii="Times New Roman" w:hAnsi="Times New Roman"/>
          <w:sz w:val="24"/>
          <w:szCs w:val="24"/>
        </w:rPr>
        <w:tab/>
      </w:r>
      <w:r w:rsidR="0005622D">
        <w:rPr>
          <w:rFonts w:ascii="Times New Roman" w:hAnsi="Times New Roman"/>
          <w:sz w:val="24"/>
          <w:szCs w:val="24"/>
        </w:rPr>
        <w:tab/>
      </w:r>
      <w:r w:rsidR="0005622D">
        <w:rPr>
          <w:rFonts w:ascii="Times New Roman" w:hAnsi="Times New Roman"/>
          <w:sz w:val="24"/>
          <w:szCs w:val="24"/>
        </w:rPr>
        <w:tab/>
      </w:r>
      <w:r w:rsidR="0005622D">
        <w:rPr>
          <w:rFonts w:ascii="Times New Roman" w:hAnsi="Times New Roman"/>
          <w:sz w:val="24"/>
          <w:szCs w:val="24"/>
        </w:rPr>
        <w:tab/>
      </w:r>
      <w:r w:rsidR="0005622D">
        <w:rPr>
          <w:rFonts w:ascii="Times New Roman" w:hAnsi="Times New Roman"/>
          <w:sz w:val="24"/>
          <w:szCs w:val="24"/>
        </w:rPr>
        <w:tab/>
      </w:r>
      <w:r w:rsidR="0005622D">
        <w:rPr>
          <w:rFonts w:ascii="Times New Roman" w:hAnsi="Times New Roman"/>
          <w:sz w:val="24"/>
          <w:szCs w:val="24"/>
        </w:rPr>
        <w:tab/>
      </w:r>
      <w:r w:rsidR="0005622D">
        <w:rPr>
          <w:rFonts w:ascii="Times New Roman" w:hAnsi="Times New Roman"/>
          <w:sz w:val="24"/>
          <w:szCs w:val="24"/>
        </w:rPr>
        <w:tab/>
        <w:t>#</w:t>
      </w:r>
    </w:p>
    <w:p w:rsidR="00A54647" w:rsidRDefault="0005622D" w:rsidP="00A54647">
      <w:pPr>
        <w:pStyle w:val="ListParagraph"/>
        <w:ind w:left="1080" w:firstLine="360"/>
        <w:rPr>
          <w:rFonts w:ascii="Times New Roman" w:hAnsi="Times New Roman"/>
          <w:sz w:val="24"/>
          <w:szCs w:val="24"/>
        </w:rPr>
      </w:pPr>
      <w:r>
        <w:rPr>
          <w:rFonts w:ascii="Times New Roman" w:hAnsi="Times New Roman"/>
          <w:sz w:val="24"/>
          <w:szCs w:val="24"/>
        </w:rPr>
        <w:t>Process</w:t>
      </w:r>
      <w:r>
        <w:rPr>
          <w:rFonts w:ascii="Times New Roman" w:hAnsi="Times New Roman"/>
          <w:sz w:val="24"/>
          <w:szCs w:val="24"/>
        </w:rPr>
        <w:tab/>
      </w:r>
      <w:r>
        <w:rPr>
          <w:rFonts w:ascii="Times New Roman" w:hAnsi="Times New Roman"/>
          <w:sz w:val="24"/>
          <w:szCs w:val="24"/>
        </w:rPr>
        <w:tab/>
      </w:r>
      <w:r w:rsidR="00A54647">
        <w:rPr>
          <w:rFonts w:ascii="Times New Roman" w:hAnsi="Times New Roman"/>
          <w:sz w:val="24"/>
          <w:szCs w:val="24"/>
        </w:rPr>
        <w:tab/>
      </w:r>
      <w:r w:rsidR="00A54647">
        <w:rPr>
          <w:rFonts w:ascii="Times New Roman" w:hAnsi="Times New Roman"/>
          <w:sz w:val="24"/>
          <w:szCs w:val="24"/>
        </w:rPr>
        <w:tab/>
      </w:r>
      <w:r w:rsidR="00A54647">
        <w:rPr>
          <w:rFonts w:ascii="Times New Roman" w:hAnsi="Times New Roman"/>
          <w:sz w:val="24"/>
          <w:szCs w:val="24"/>
        </w:rPr>
        <w:tab/>
      </w:r>
      <w:r w:rsidR="00A54647">
        <w:rPr>
          <w:rFonts w:ascii="Times New Roman" w:hAnsi="Times New Roman"/>
          <w:sz w:val="24"/>
          <w:szCs w:val="24"/>
        </w:rPr>
        <w:tab/>
      </w:r>
      <w:r w:rsidR="00A54647">
        <w:rPr>
          <w:rFonts w:ascii="Times New Roman" w:hAnsi="Times New Roman"/>
          <w:sz w:val="24"/>
          <w:szCs w:val="24"/>
        </w:rPr>
        <w:tab/>
      </w:r>
      <w:r w:rsidR="00A54647">
        <w:rPr>
          <w:rFonts w:ascii="Times New Roman" w:hAnsi="Times New Roman"/>
          <w:sz w:val="24"/>
          <w:szCs w:val="24"/>
        </w:rPr>
        <w:tab/>
      </w:r>
      <w:r w:rsidR="00A54647">
        <w:rPr>
          <w:rFonts w:ascii="Times New Roman" w:hAnsi="Times New Roman"/>
          <w:sz w:val="24"/>
          <w:szCs w:val="24"/>
        </w:rPr>
        <w:tab/>
        <w:t>#</w:t>
      </w:r>
    </w:p>
    <w:p w:rsidR="00A54647" w:rsidRDefault="0005622D" w:rsidP="00A54647">
      <w:pPr>
        <w:pStyle w:val="ListParagraph"/>
        <w:ind w:left="1080" w:firstLine="360"/>
        <w:rPr>
          <w:rFonts w:ascii="Times New Roman" w:hAnsi="Times New Roman"/>
          <w:sz w:val="24"/>
          <w:szCs w:val="24"/>
        </w:rPr>
      </w:pPr>
      <w:r>
        <w:rPr>
          <w:rFonts w:ascii="Times New Roman" w:hAnsi="Times New Roman"/>
          <w:sz w:val="24"/>
          <w:szCs w:val="24"/>
        </w:rPr>
        <w:t xml:space="preserve">Application </w:t>
      </w:r>
      <w:r w:rsidR="00734A92">
        <w:rPr>
          <w:rFonts w:ascii="Times New Roman" w:hAnsi="Times New Roman"/>
          <w:sz w:val="24"/>
          <w:szCs w:val="24"/>
        </w:rPr>
        <w:t xml:space="preserve">Review </w:t>
      </w:r>
      <w:r>
        <w:rPr>
          <w:rFonts w:ascii="Times New Roman" w:hAnsi="Times New Roman"/>
          <w:sz w:val="24"/>
          <w:szCs w:val="24"/>
        </w:rPr>
        <w:tab/>
      </w:r>
      <w:r w:rsidR="00A54647">
        <w:rPr>
          <w:rFonts w:ascii="Times New Roman" w:hAnsi="Times New Roman"/>
          <w:sz w:val="24"/>
          <w:szCs w:val="24"/>
        </w:rPr>
        <w:tab/>
      </w:r>
      <w:r w:rsidR="00A54647">
        <w:rPr>
          <w:rFonts w:ascii="Times New Roman" w:hAnsi="Times New Roman"/>
          <w:sz w:val="24"/>
          <w:szCs w:val="24"/>
        </w:rPr>
        <w:tab/>
      </w:r>
      <w:r w:rsidR="00A54647">
        <w:rPr>
          <w:rFonts w:ascii="Times New Roman" w:hAnsi="Times New Roman"/>
          <w:sz w:val="24"/>
          <w:szCs w:val="24"/>
        </w:rPr>
        <w:tab/>
      </w:r>
      <w:r w:rsidR="00A54647">
        <w:rPr>
          <w:rFonts w:ascii="Times New Roman" w:hAnsi="Times New Roman"/>
          <w:sz w:val="24"/>
          <w:szCs w:val="24"/>
        </w:rPr>
        <w:tab/>
      </w:r>
      <w:r w:rsidR="00A54647">
        <w:rPr>
          <w:rFonts w:ascii="Times New Roman" w:hAnsi="Times New Roman"/>
          <w:sz w:val="24"/>
          <w:szCs w:val="24"/>
        </w:rPr>
        <w:tab/>
      </w:r>
      <w:r w:rsidR="00A54647">
        <w:rPr>
          <w:rFonts w:ascii="Times New Roman" w:hAnsi="Times New Roman"/>
          <w:sz w:val="24"/>
          <w:szCs w:val="24"/>
        </w:rPr>
        <w:tab/>
      </w:r>
      <w:r w:rsidR="00A54647">
        <w:rPr>
          <w:rFonts w:ascii="Times New Roman" w:hAnsi="Times New Roman"/>
          <w:sz w:val="24"/>
          <w:szCs w:val="24"/>
        </w:rPr>
        <w:tab/>
        <w:t>#</w:t>
      </w:r>
    </w:p>
    <w:p w:rsidR="00A54647" w:rsidRPr="00A54647" w:rsidRDefault="00A54647" w:rsidP="00A54647">
      <w:pPr>
        <w:pStyle w:val="ListParagraph"/>
        <w:ind w:left="1080" w:firstLine="360"/>
        <w:rPr>
          <w:rFonts w:ascii="Times New Roman" w:hAnsi="Times New Roman"/>
          <w:sz w:val="24"/>
          <w:szCs w:val="24"/>
        </w:rPr>
      </w:pPr>
      <w:r>
        <w:rPr>
          <w:rFonts w:ascii="Times New Roman" w:hAnsi="Times New Roman"/>
          <w:sz w:val="24"/>
          <w:szCs w:val="24"/>
        </w:rPr>
        <w:tab/>
      </w:r>
    </w:p>
    <w:p w:rsidR="00FE6513" w:rsidRPr="00FE6513" w:rsidRDefault="000452AD" w:rsidP="00FE6513">
      <w:pPr>
        <w:pStyle w:val="ListParagraph"/>
        <w:numPr>
          <w:ilvl w:val="0"/>
          <w:numId w:val="1"/>
        </w:numPr>
        <w:rPr>
          <w:rFonts w:ascii="Times New Roman" w:hAnsi="Times New Roman"/>
          <w:b/>
          <w:sz w:val="24"/>
          <w:szCs w:val="24"/>
        </w:rPr>
      </w:pPr>
      <w:r>
        <w:rPr>
          <w:rFonts w:ascii="Times New Roman" w:hAnsi="Times New Roman"/>
          <w:b/>
          <w:sz w:val="24"/>
          <w:szCs w:val="24"/>
        </w:rPr>
        <w:t xml:space="preserve"> </w:t>
      </w:r>
      <w:r w:rsidR="00FE6513">
        <w:rPr>
          <w:rFonts w:ascii="Times New Roman" w:hAnsi="Times New Roman"/>
          <w:b/>
          <w:sz w:val="24"/>
          <w:szCs w:val="24"/>
        </w:rPr>
        <w:t>Application</w:t>
      </w:r>
      <w:r w:rsidR="00FB63C0">
        <w:rPr>
          <w:rFonts w:ascii="Times New Roman" w:hAnsi="Times New Roman"/>
          <w:b/>
          <w:sz w:val="24"/>
          <w:szCs w:val="24"/>
        </w:rPr>
        <w:tab/>
      </w:r>
      <w:r w:rsidR="00FB63C0">
        <w:rPr>
          <w:rFonts w:ascii="Times New Roman" w:hAnsi="Times New Roman"/>
          <w:b/>
          <w:sz w:val="24"/>
          <w:szCs w:val="24"/>
        </w:rPr>
        <w:tab/>
      </w:r>
      <w:r w:rsidR="00FB63C0">
        <w:rPr>
          <w:rFonts w:ascii="Times New Roman" w:hAnsi="Times New Roman"/>
          <w:b/>
          <w:sz w:val="24"/>
          <w:szCs w:val="24"/>
        </w:rPr>
        <w:tab/>
      </w:r>
      <w:r w:rsidR="00FB63C0">
        <w:rPr>
          <w:rFonts w:ascii="Times New Roman" w:hAnsi="Times New Roman"/>
          <w:b/>
          <w:sz w:val="24"/>
          <w:szCs w:val="24"/>
        </w:rPr>
        <w:tab/>
      </w:r>
      <w:r w:rsidR="00FB63C0">
        <w:rPr>
          <w:rFonts w:ascii="Times New Roman" w:hAnsi="Times New Roman"/>
          <w:b/>
          <w:sz w:val="24"/>
          <w:szCs w:val="24"/>
        </w:rPr>
        <w:tab/>
      </w:r>
      <w:r w:rsidR="00FB63C0">
        <w:rPr>
          <w:rFonts w:ascii="Times New Roman" w:hAnsi="Times New Roman"/>
          <w:b/>
          <w:sz w:val="24"/>
          <w:szCs w:val="24"/>
        </w:rPr>
        <w:tab/>
      </w:r>
      <w:r w:rsidR="00FB63C0">
        <w:rPr>
          <w:rFonts w:ascii="Times New Roman" w:hAnsi="Times New Roman"/>
          <w:b/>
          <w:sz w:val="24"/>
          <w:szCs w:val="24"/>
        </w:rPr>
        <w:tab/>
      </w:r>
      <w:r w:rsidR="00FB63C0">
        <w:rPr>
          <w:rFonts w:ascii="Times New Roman" w:hAnsi="Times New Roman"/>
          <w:b/>
          <w:sz w:val="24"/>
          <w:szCs w:val="24"/>
        </w:rPr>
        <w:tab/>
      </w:r>
      <w:r w:rsidR="00FB63C0">
        <w:rPr>
          <w:rFonts w:ascii="Times New Roman" w:hAnsi="Times New Roman"/>
          <w:b/>
          <w:sz w:val="24"/>
          <w:szCs w:val="24"/>
        </w:rPr>
        <w:tab/>
        <w:t>#</w:t>
      </w:r>
    </w:p>
    <w:p w:rsidR="00AF6647" w:rsidRDefault="00FB63C0" w:rsidP="00AF6647">
      <w:pPr>
        <w:pStyle w:val="ListParagraph"/>
        <w:ind w:left="1440"/>
        <w:rPr>
          <w:rFonts w:ascii="Times New Roman" w:hAnsi="Times New Roman"/>
          <w:b/>
          <w:sz w:val="24"/>
          <w:szCs w:val="24"/>
        </w:rPr>
      </w:pPr>
      <w:r>
        <w:rPr>
          <w:rFonts w:ascii="Times New Roman" w:hAnsi="Times New Roman"/>
          <w:b/>
          <w:sz w:val="24"/>
          <w:szCs w:val="24"/>
        </w:rPr>
        <w:t>Part A</w:t>
      </w:r>
      <w:r w:rsidR="00FE6513" w:rsidRPr="00FE6513">
        <w:rPr>
          <w:rFonts w:ascii="Times New Roman" w:hAnsi="Times New Roman"/>
          <w:b/>
          <w:sz w:val="24"/>
          <w:szCs w:val="24"/>
        </w:rPr>
        <w:t xml:space="preserve">: </w:t>
      </w:r>
      <w:r w:rsidR="00FE6513" w:rsidRPr="00FE6513">
        <w:rPr>
          <w:rFonts w:ascii="Times New Roman" w:hAnsi="Times New Roman"/>
          <w:sz w:val="24"/>
          <w:szCs w:val="24"/>
        </w:rPr>
        <w:t>General Instructions</w:t>
      </w:r>
      <w:r w:rsidR="00C42E5E">
        <w:rPr>
          <w:rFonts w:ascii="Times New Roman" w:hAnsi="Times New Roman"/>
          <w:sz w:val="24"/>
          <w:szCs w:val="24"/>
        </w:rPr>
        <w:t xml:space="preserve"> (Application Process)</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00C42E5E">
        <w:rPr>
          <w:rFonts w:ascii="Times New Roman" w:hAnsi="Times New Roman"/>
          <w:sz w:val="24"/>
          <w:szCs w:val="24"/>
        </w:rPr>
        <w:t>#</w:t>
      </w:r>
    </w:p>
    <w:p w:rsidR="00AF6647" w:rsidRDefault="00CC6711" w:rsidP="00AF6647">
      <w:pPr>
        <w:pStyle w:val="ListParagraph"/>
        <w:ind w:left="1440" w:firstLine="720"/>
        <w:rPr>
          <w:rFonts w:ascii="Times New Roman" w:hAnsi="Times New Roman"/>
          <w:sz w:val="24"/>
          <w:szCs w:val="24"/>
        </w:rPr>
      </w:pPr>
      <w:r>
        <w:rPr>
          <w:rFonts w:ascii="Times New Roman" w:hAnsi="Times New Roman"/>
          <w:sz w:val="24"/>
          <w:szCs w:val="24"/>
        </w:rPr>
        <w:t xml:space="preserve"> </w:t>
      </w:r>
      <w:r w:rsidR="00AF6647">
        <w:rPr>
          <w:rFonts w:ascii="Times New Roman" w:hAnsi="Times New Roman"/>
          <w:sz w:val="24"/>
          <w:szCs w:val="24"/>
        </w:rPr>
        <w:t xml:space="preserve"> Application cover sheet</w:t>
      </w:r>
      <w:r>
        <w:rPr>
          <w:rFonts w:ascii="Times New Roman" w:hAnsi="Times New Roman"/>
          <w:sz w:val="24"/>
          <w:szCs w:val="24"/>
        </w:rPr>
        <w:tab/>
      </w:r>
      <w:r w:rsidR="00FB63C0">
        <w:rPr>
          <w:rFonts w:ascii="Times New Roman" w:hAnsi="Times New Roman"/>
          <w:sz w:val="24"/>
          <w:szCs w:val="24"/>
        </w:rPr>
        <w:tab/>
      </w:r>
      <w:r w:rsidR="00FB63C0">
        <w:rPr>
          <w:rFonts w:ascii="Times New Roman" w:hAnsi="Times New Roman"/>
          <w:sz w:val="24"/>
          <w:szCs w:val="24"/>
        </w:rPr>
        <w:tab/>
      </w:r>
      <w:r w:rsidR="00FB63C0">
        <w:rPr>
          <w:rFonts w:ascii="Times New Roman" w:hAnsi="Times New Roman"/>
          <w:sz w:val="24"/>
          <w:szCs w:val="24"/>
        </w:rPr>
        <w:tab/>
      </w:r>
      <w:r w:rsidR="00FB63C0">
        <w:rPr>
          <w:rFonts w:ascii="Times New Roman" w:hAnsi="Times New Roman"/>
          <w:sz w:val="24"/>
          <w:szCs w:val="24"/>
        </w:rPr>
        <w:tab/>
      </w:r>
      <w:r w:rsidR="00FB63C0">
        <w:rPr>
          <w:rFonts w:ascii="Times New Roman" w:hAnsi="Times New Roman"/>
          <w:sz w:val="24"/>
          <w:szCs w:val="24"/>
        </w:rPr>
        <w:tab/>
        <w:t>#</w:t>
      </w:r>
    </w:p>
    <w:p w:rsidR="00FB63C0" w:rsidRDefault="00FE6513" w:rsidP="00FB63C0">
      <w:pPr>
        <w:pStyle w:val="ListParagraph"/>
        <w:ind w:firstLine="720"/>
        <w:rPr>
          <w:rFonts w:ascii="Times New Roman" w:hAnsi="Times New Roman"/>
          <w:sz w:val="24"/>
          <w:szCs w:val="24"/>
        </w:rPr>
      </w:pPr>
      <w:r w:rsidRPr="00AF6647">
        <w:rPr>
          <w:rFonts w:ascii="Times New Roman" w:hAnsi="Times New Roman"/>
          <w:b/>
          <w:sz w:val="24"/>
          <w:szCs w:val="24"/>
        </w:rPr>
        <w:t xml:space="preserve">Part </w:t>
      </w:r>
      <w:r w:rsidR="00FB63C0">
        <w:rPr>
          <w:rFonts w:ascii="Times New Roman" w:hAnsi="Times New Roman"/>
          <w:b/>
          <w:sz w:val="24"/>
          <w:szCs w:val="24"/>
        </w:rPr>
        <w:t>B</w:t>
      </w:r>
      <w:r w:rsidRPr="00AF6647">
        <w:rPr>
          <w:rFonts w:ascii="Times New Roman" w:hAnsi="Times New Roman"/>
          <w:sz w:val="24"/>
          <w:szCs w:val="24"/>
        </w:rPr>
        <w:t>: SEA Application</w:t>
      </w:r>
      <w:r w:rsidR="00FB63C0">
        <w:rPr>
          <w:rFonts w:ascii="Times New Roman" w:hAnsi="Times New Roman"/>
          <w:sz w:val="24"/>
          <w:szCs w:val="24"/>
        </w:rPr>
        <w:t xml:space="preserve"> Submission</w:t>
      </w:r>
      <w:r w:rsidR="00FB63C0">
        <w:rPr>
          <w:rFonts w:ascii="Times New Roman" w:hAnsi="Times New Roman"/>
          <w:sz w:val="24"/>
          <w:szCs w:val="24"/>
        </w:rPr>
        <w:tab/>
      </w:r>
      <w:r w:rsidR="00FB63C0">
        <w:rPr>
          <w:rFonts w:ascii="Times New Roman" w:hAnsi="Times New Roman"/>
          <w:sz w:val="24"/>
          <w:szCs w:val="24"/>
        </w:rPr>
        <w:tab/>
      </w:r>
      <w:r w:rsidR="00FB63C0">
        <w:rPr>
          <w:rFonts w:ascii="Times New Roman" w:hAnsi="Times New Roman"/>
          <w:sz w:val="24"/>
          <w:szCs w:val="24"/>
        </w:rPr>
        <w:tab/>
      </w:r>
      <w:r w:rsidR="00FB63C0">
        <w:rPr>
          <w:rFonts w:ascii="Times New Roman" w:hAnsi="Times New Roman"/>
          <w:sz w:val="24"/>
          <w:szCs w:val="24"/>
        </w:rPr>
        <w:tab/>
      </w:r>
      <w:r w:rsidR="00FB63C0">
        <w:rPr>
          <w:rFonts w:ascii="Times New Roman" w:hAnsi="Times New Roman"/>
          <w:sz w:val="24"/>
          <w:szCs w:val="24"/>
        </w:rPr>
        <w:tab/>
        <w:t>#</w:t>
      </w:r>
    </w:p>
    <w:p w:rsidR="002A4F69" w:rsidRPr="00CC6711" w:rsidRDefault="00FE6513" w:rsidP="00CC6711">
      <w:pPr>
        <w:pStyle w:val="ListParagraph"/>
        <w:ind w:left="1440"/>
        <w:rPr>
          <w:rFonts w:ascii="Times New Roman" w:hAnsi="Times New Roman"/>
          <w:sz w:val="24"/>
          <w:szCs w:val="24"/>
        </w:rPr>
      </w:pPr>
      <w:r w:rsidRPr="00FE6513">
        <w:rPr>
          <w:rFonts w:ascii="Times New Roman" w:hAnsi="Times New Roman"/>
          <w:b/>
          <w:sz w:val="24"/>
          <w:szCs w:val="24"/>
        </w:rPr>
        <w:t xml:space="preserve">Part </w:t>
      </w:r>
      <w:r w:rsidR="00FB63C0">
        <w:rPr>
          <w:rFonts w:ascii="Times New Roman" w:hAnsi="Times New Roman"/>
          <w:b/>
          <w:sz w:val="24"/>
          <w:szCs w:val="24"/>
        </w:rPr>
        <w:t>C</w:t>
      </w:r>
      <w:r>
        <w:rPr>
          <w:rFonts w:ascii="Times New Roman" w:hAnsi="Times New Roman"/>
          <w:sz w:val="24"/>
          <w:szCs w:val="24"/>
        </w:rPr>
        <w:t xml:space="preserve">: </w:t>
      </w:r>
      <w:r w:rsidRPr="00FE6513">
        <w:rPr>
          <w:rFonts w:ascii="Times New Roman" w:hAnsi="Times New Roman"/>
          <w:sz w:val="24"/>
          <w:szCs w:val="24"/>
        </w:rPr>
        <w:t>LEA Application</w:t>
      </w:r>
      <w:r w:rsidR="00FB63C0">
        <w:rPr>
          <w:rFonts w:ascii="Times New Roman" w:hAnsi="Times New Roman"/>
          <w:sz w:val="24"/>
          <w:szCs w:val="24"/>
        </w:rPr>
        <w:t xml:space="preserve"> Submission</w:t>
      </w:r>
      <w:r w:rsidR="00FB63C0">
        <w:rPr>
          <w:rFonts w:ascii="Times New Roman" w:hAnsi="Times New Roman"/>
          <w:sz w:val="24"/>
          <w:szCs w:val="24"/>
        </w:rPr>
        <w:tab/>
      </w:r>
      <w:r w:rsidR="00FB63C0">
        <w:rPr>
          <w:rFonts w:ascii="Times New Roman" w:hAnsi="Times New Roman"/>
          <w:sz w:val="24"/>
          <w:szCs w:val="24"/>
        </w:rPr>
        <w:tab/>
      </w:r>
      <w:r w:rsidR="00FB63C0">
        <w:rPr>
          <w:rFonts w:ascii="Times New Roman" w:hAnsi="Times New Roman"/>
          <w:sz w:val="24"/>
          <w:szCs w:val="24"/>
        </w:rPr>
        <w:tab/>
      </w:r>
      <w:r w:rsidR="00FB63C0">
        <w:rPr>
          <w:rFonts w:ascii="Times New Roman" w:hAnsi="Times New Roman"/>
          <w:sz w:val="24"/>
          <w:szCs w:val="24"/>
        </w:rPr>
        <w:tab/>
      </w:r>
      <w:r w:rsidR="00FB63C0">
        <w:rPr>
          <w:rFonts w:ascii="Times New Roman" w:hAnsi="Times New Roman"/>
          <w:sz w:val="24"/>
          <w:szCs w:val="24"/>
        </w:rPr>
        <w:tab/>
      </w:r>
      <w:r w:rsidR="00CC6711">
        <w:rPr>
          <w:rFonts w:ascii="Times New Roman" w:hAnsi="Times New Roman"/>
          <w:sz w:val="24"/>
          <w:szCs w:val="24"/>
        </w:rPr>
        <w:t xml:space="preserve">       </w:t>
      </w:r>
      <w:r w:rsidR="00CC6711" w:rsidRPr="00CC6711">
        <w:rPr>
          <w:rFonts w:ascii="Times New Roman" w:hAnsi="Times New Roman"/>
          <w:b/>
          <w:sz w:val="24"/>
          <w:szCs w:val="24"/>
        </w:rPr>
        <w:t>Part D</w:t>
      </w:r>
      <w:r w:rsidR="00CC6711">
        <w:rPr>
          <w:rFonts w:ascii="Times New Roman" w:hAnsi="Times New Roman"/>
          <w:sz w:val="24"/>
          <w:szCs w:val="24"/>
        </w:rPr>
        <w:t xml:space="preserve">: </w:t>
      </w:r>
      <w:r w:rsidR="000452AD" w:rsidRPr="00CC6711">
        <w:rPr>
          <w:rFonts w:ascii="Times New Roman" w:hAnsi="Times New Roman"/>
          <w:sz w:val="24"/>
          <w:szCs w:val="24"/>
        </w:rPr>
        <w:t>Assurances</w:t>
      </w:r>
      <w:r w:rsidR="00CC6711">
        <w:rPr>
          <w:rFonts w:ascii="Times New Roman" w:hAnsi="Times New Roman"/>
          <w:b/>
          <w:sz w:val="24"/>
          <w:szCs w:val="24"/>
        </w:rPr>
        <w:tab/>
      </w:r>
      <w:r w:rsidR="00CC6711">
        <w:rPr>
          <w:rFonts w:ascii="Times New Roman" w:hAnsi="Times New Roman"/>
          <w:b/>
          <w:sz w:val="24"/>
          <w:szCs w:val="24"/>
        </w:rPr>
        <w:tab/>
      </w:r>
      <w:r w:rsidR="00CC6711">
        <w:rPr>
          <w:rFonts w:ascii="Times New Roman" w:hAnsi="Times New Roman"/>
          <w:b/>
          <w:sz w:val="24"/>
          <w:szCs w:val="24"/>
        </w:rPr>
        <w:tab/>
      </w:r>
      <w:r w:rsidR="00CC6711">
        <w:rPr>
          <w:rFonts w:ascii="Times New Roman" w:hAnsi="Times New Roman"/>
          <w:b/>
          <w:sz w:val="24"/>
          <w:szCs w:val="24"/>
        </w:rPr>
        <w:tab/>
      </w:r>
      <w:r w:rsidR="00CC6711">
        <w:rPr>
          <w:rFonts w:ascii="Times New Roman" w:hAnsi="Times New Roman"/>
          <w:b/>
          <w:sz w:val="24"/>
          <w:szCs w:val="24"/>
        </w:rPr>
        <w:tab/>
      </w:r>
      <w:r w:rsidR="00CC6711">
        <w:rPr>
          <w:rFonts w:ascii="Times New Roman" w:hAnsi="Times New Roman"/>
          <w:b/>
          <w:sz w:val="24"/>
          <w:szCs w:val="24"/>
        </w:rPr>
        <w:tab/>
      </w:r>
      <w:r w:rsidR="00CC6711">
        <w:rPr>
          <w:rFonts w:ascii="Times New Roman" w:hAnsi="Times New Roman"/>
          <w:b/>
          <w:sz w:val="24"/>
          <w:szCs w:val="24"/>
        </w:rPr>
        <w:tab/>
      </w:r>
      <w:r w:rsidR="00CC6711">
        <w:rPr>
          <w:rFonts w:ascii="Times New Roman" w:hAnsi="Times New Roman"/>
          <w:b/>
          <w:sz w:val="24"/>
          <w:szCs w:val="24"/>
        </w:rPr>
        <w:tab/>
      </w:r>
      <w:r w:rsidR="00FB63C0">
        <w:rPr>
          <w:rFonts w:ascii="Times New Roman" w:hAnsi="Times New Roman"/>
          <w:b/>
          <w:sz w:val="24"/>
          <w:szCs w:val="24"/>
        </w:rPr>
        <w:t>#</w:t>
      </w:r>
    </w:p>
    <w:p w:rsidR="00BB4A43" w:rsidRDefault="00A54647" w:rsidP="000452AD">
      <w:pPr>
        <w:numPr>
          <w:ilvl w:val="0"/>
          <w:numId w:val="1"/>
        </w:numPr>
        <w:rPr>
          <w:rFonts w:ascii="Times New Roman" w:hAnsi="Times New Roman"/>
          <w:b/>
          <w:sz w:val="24"/>
          <w:szCs w:val="24"/>
        </w:rPr>
      </w:pPr>
      <w:r>
        <w:rPr>
          <w:rFonts w:ascii="Times New Roman" w:hAnsi="Times New Roman"/>
          <w:b/>
          <w:sz w:val="24"/>
          <w:szCs w:val="24"/>
        </w:rPr>
        <w:t xml:space="preserve">Submitting </w:t>
      </w:r>
      <w:r w:rsidR="00BB4A43">
        <w:rPr>
          <w:rFonts w:ascii="Times New Roman" w:hAnsi="Times New Roman"/>
          <w:b/>
          <w:sz w:val="24"/>
          <w:szCs w:val="24"/>
        </w:rPr>
        <w:t>Waivers</w:t>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sidR="00FB63C0">
        <w:rPr>
          <w:rFonts w:ascii="Times New Roman" w:hAnsi="Times New Roman"/>
          <w:b/>
          <w:sz w:val="24"/>
          <w:szCs w:val="24"/>
        </w:rPr>
        <w:t>#</w:t>
      </w:r>
    </w:p>
    <w:p w:rsidR="00A54647" w:rsidRDefault="00A54647" w:rsidP="000452AD">
      <w:pPr>
        <w:numPr>
          <w:ilvl w:val="0"/>
          <w:numId w:val="1"/>
        </w:numPr>
        <w:rPr>
          <w:rFonts w:ascii="Times New Roman" w:hAnsi="Times New Roman"/>
          <w:b/>
          <w:sz w:val="24"/>
          <w:szCs w:val="24"/>
        </w:rPr>
      </w:pPr>
      <w:r>
        <w:rPr>
          <w:rFonts w:ascii="Times New Roman" w:hAnsi="Times New Roman"/>
          <w:b/>
          <w:sz w:val="24"/>
          <w:szCs w:val="24"/>
        </w:rPr>
        <w:t>Appendices</w:t>
      </w:r>
    </w:p>
    <w:p w:rsidR="00A54647" w:rsidRDefault="00A54647" w:rsidP="00A54647">
      <w:pPr>
        <w:ind w:left="1080"/>
        <w:rPr>
          <w:rFonts w:ascii="Times New Roman" w:hAnsi="Times New Roman"/>
          <w:b/>
          <w:sz w:val="24"/>
          <w:szCs w:val="24"/>
        </w:rPr>
      </w:pPr>
      <w:r>
        <w:rPr>
          <w:rFonts w:ascii="Times New Roman" w:hAnsi="Times New Roman"/>
          <w:b/>
          <w:sz w:val="24"/>
          <w:szCs w:val="24"/>
        </w:rPr>
        <w:t>Appendix A: State Allocation Data</w:t>
      </w:r>
    </w:p>
    <w:p w:rsidR="00A54647" w:rsidRDefault="00A54647" w:rsidP="00A54647">
      <w:pPr>
        <w:ind w:left="1080"/>
        <w:rPr>
          <w:rFonts w:ascii="Times New Roman" w:hAnsi="Times New Roman"/>
          <w:b/>
          <w:sz w:val="24"/>
          <w:szCs w:val="24"/>
        </w:rPr>
      </w:pPr>
      <w:r>
        <w:rPr>
          <w:rFonts w:ascii="Times New Roman" w:hAnsi="Times New Roman"/>
          <w:b/>
          <w:sz w:val="24"/>
          <w:szCs w:val="24"/>
        </w:rPr>
        <w:t>Appendix B: Notice of Final Requirements</w:t>
      </w:r>
    </w:p>
    <w:p w:rsidR="005C7EC4" w:rsidRDefault="00A54647" w:rsidP="00A54647">
      <w:pPr>
        <w:ind w:left="1080"/>
        <w:rPr>
          <w:rFonts w:ascii="Times New Roman" w:hAnsi="Times New Roman"/>
          <w:b/>
          <w:sz w:val="24"/>
          <w:szCs w:val="24"/>
        </w:rPr>
      </w:pPr>
      <w:r>
        <w:rPr>
          <w:rFonts w:ascii="Times New Roman" w:hAnsi="Times New Roman"/>
          <w:b/>
          <w:sz w:val="24"/>
          <w:szCs w:val="24"/>
        </w:rPr>
        <w:t xml:space="preserve">Appendix C: </w:t>
      </w:r>
      <w:r w:rsidR="005C7EC4">
        <w:rPr>
          <w:rFonts w:ascii="Times New Roman" w:hAnsi="Times New Roman"/>
          <w:b/>
          <w:sz w:val="24"/>
          <w:szCs w:val="24"/>
        </w:rPr>
        <w:t xml:space="preserve"> Planning Guide</w:t>
      </w:r>
    </w:p>
    <w:p w:rsidR="005C7EC4" w:rsidRDefault="005C7EC4" w:rsidP="00A54647">
      <w:pPr>
        <w:ind w:left="1080"/>
        <w:rPr>
          <w:rFonts w:ascii="Times New Roman" w:hAnsi="Times New Roman"/>
          <w:b/>
          <w:sz w:val="24"/>
          <w:szCs w:val="24"/>
        </w:rPr>
      </w:pPr>
      <w:r>
        <w:rPr>
          <w:rFonts w:ascii="Times New Roman" w:hAnsi="Times New Roman"/>
          <w:b/>
          <w:sz w:val="24"/>
          <w:szCs w:val="24"/>
        </w:rPr>
        <w:t xml:space="preserve">Appendix D:  Budget Guide </w:t>
      </w:r>
    </w:p>
    <w:p w:rsidR="002A21A1" w:rsidRDefault="00A54647" w:rsidP="00A54647">
      <w:pPr>
        <w:ind w:left="1080"/>
        <w:rPr>
          <w:rFonts w:ascii="Times New Roman" w:hAnsi="Times New Roman"/>
          <w:b/>
          <w:sz w:val="24"/>
          <w:szCs w:val="24"/>
        </w:rPr>
      </w:pP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p>
    <w:p w:rsidR="002A21A1" w:rsidRDefault="002A21A1" w:rsidP="002A21A1">
      <w:pPr>
        <w:ind w:left="1080"/>
        <w:rPr>
          <w:rFonts w:ascii="Times New Roman" w:hAnsi="Times New Roman"/>
          <w:b/>
          <w:sz w:val="24"/>
          <w:szCs w:val="24"/>
        </w:rPr>
      </w:pPr>
    </w:p>
    <w:p w:rsidR="000452AD" w:rsidRPr="000452AD" w:rsidRDefault="000452AD" w:rsidP="000452AD">
      <w:pPr>
        <w:ind w:left="1080"/>
        <w:rPr>
          <w:rFonts w:ascii="Times New Roman" w:hAnsi="Times New Roman"/>
          <w:b/>
          <w:sz w:val="24"/>
          <w:szCs w:val="24"/>
        </w:rPr>
      </w:pPr>
    </w:p>
    <w:p w:rsidR="00A262F9" w:rsidRDefault="00A262F9"/>
    <w:p w:rsidR="00A54647" w:rsidRDefault="00A54647" w:rsidP="00AF6647"/>
    <w:p w:rsidR="00CC6711" w:rsidRDefault="00CC6711" w:rsidP="00AF6647"/>
    <w:p w:rsidR="00FB63C0" w:rsidRDefault="00FB63C0" w:rsidP="00AF6647">
      <w:pPr>
        <w:rPr>
          <w:rFonts w:ascii="Times New Roman" w:hAnsi="Times New Roman"/>
          <w:b/>
          <w:sz w:val="24"/>
          <w:szCs w:val="24"/>
        </w:rPr>
      </w:pPr>
      <w:r>
        <w:rPr>
          <w:rFonts w:ascii="Times New Roman" w:hAnsi="Times New Roman"/>
          <w:b/>
          <w:sz w:val="24"/>
          <w:szCs w:val="24"/>
        </w:rPr>
        <w:lastRenderedPageBreak/>
        <w:t>I. Application Introductions and Background</w:t>
      </w:r>
    </w:p>
    <w:p w:rsidR="00C42E5E" w:rsidRDefault="00C42E5E" w:rsidP="00AF6647">
      <w:pPr>
        <w:rPr>
          <w:rFonts w:ascii="Times New Roman" w:hAnsi="Times New Roman"/>
          <w:sz w:val="24"/>
          <w:szCs w:val="24"/>
        </w:rPr>
      </w:pPr>
      <w:r>
        <w:rPr>
          <w:rFonts w:ascii="Times New Roman" w:hAnsi="Times New Roman"/>
          <w:sz w:val="24"/>
          <w:szCs w:val="24"/>
        </w:rPr>
        <w:t>Preamble</w:t>
      </w:r>
    </w:p>
    <w:p w:rsidR="00AF6647" w:rsidRPr="00AC26A6" w:rsidRDefault="00AF6647" w:rsidP="00AF6647">
      <w:pPr>
        <w:rPr>
          <w:rFonts w:ascii="Times New Roman" w:hAnsi="Times New Roman"/>
          <w:sz w:val="24"/>
          <w:szCs w:val="24"/>
        </w:rPr>
      </w:pPr>
      <w:r w:rsidRPr="00AC26A6">
        <w:rPr>
          <w:rFonts w:ascii="Times New Roman" w:hAnsi="Times New Roman"/>
          <w:sz w:val="24"/>
          <w:szCs w:val="24"/>
        </w:rPr>
        <w:t>The U.S. Secretary of Education (Secretary) views the large FY 2009 investment in school improvement funds made possible by the American Recovery and Reinvestment Act of 2009 (ARRA) as a historic opportunity to face education’s most intractable challenge: turning around or closing down our Nation’s most persistently low-achieving schools. Although there are noted examples of successful school reforms, the vast majority of the lowest performers have not changed course, either because they have received insufficient support or because interventions have been ineffective. The Secretary is committed to turning around over five years the 5,000 lowest-achieving schools nationwide, and School Improvement Grants are a centerpiece of that strategy.</w:t>
      </w:r>
    </w:p>
    <w:p w:rsidR="00AF6647" w:rsidRPr="00AC26A6" w:rsidRDefault="00AF6647" w:rsidP="00AF6647">
      <w:pPr>
        <w:rPr>
          <w:rFonts w:ascii="Times New Roman" w:hAnsi="Times New Roman"/>
          <w:sz w:val="24"/>
          <w:szCs w:val="24"/>
        </w:rPr>
      </w:pPr>
      <w:r w:rsidRPr="00AC26A6">
        <w:rPr>
          <w:rFonts w:ascii="Times New Roman" w:hAnsi="Times New Roman"/>
          <w:sz w:val="24"/>
          <w:szCs w:val="24"/>
        </w:rPr>
        <w:t xml:space="preserve">The Secretary’s final requirements for School Improvement Grants are authorized under section 1003(g) of Title I of the Elementary and Secondary Education Act of 1965, as amended (ESEA), and funded through both the Department of Education Appropriation Act, 2009 and the American Recovery and Reinvestment Act of 2009. The application defines the criteria that a State educational agency (SEA) must use to award school improvement funds to local educational agencies (LEAs) with the lowest-achieving Title I schools that demonstrate the greatest need for the funds and the strongest commitment to use those funds to provide adequate resources to their lowest-achieving Title I schools in order to raise substantially the achievement of the students attending those schools. The requirements also require an SEA to give priority, through a waiver under section 9401 of the ESEA, to LEAs that also wish to serve the lowest-achieving secondary schools that are eligible for, but do not receive, title I funds. Finally, the requirements require an SEA to award school improvement funds to eligible LEAs in amounts sufficient to enable the targeted schools to implement one of four specific proposed interventions. </w:t>
      </w:r>
    </w:p>
    <w:p w:rsidR="00AF6647" w:rsidRDefault="00FB63C0" w:rsidP="00AF6647">
      <w:pPr>
        <w:rPr>
          <w:rFonts w:ascii="Times New Roman" w:hAnsi="Times New Roman"/>
          <w:b/>
          <w:sz w:val="24"/>
          <w:szCs w:val="24"/>
        </w:rPr>
      </w:pPr>
      <w:r>
        <w:rPr>
          <w:rFonts w:ascii="Times New Roman" w:hAnsi="Times New Roman"/>
          <w:b/>
          <w:sz w:val="24"/>
          <w:szCs w:val="24"/>
        </w:rPr>
        <w:t xml:space="preserve">II. </w:t>
      </w:r>
      <w:r w:rsidR="00AF6647" w:rsidRPr="00AC26A6">
        <w:rPr>
          <w:rFonts w:ascii="Times New Roman" w:hAnsi="Times New Roman"/>
          <w:b/>
          <w:sz w:val="24"/>
          <w:szCs w:val="24"/>
        </w:rPr>
        <w:t>Application Instruction</w:t>
      </w:r>
      <w:r w:rsidR="005C7EC4">
        <w:rPr>
          <w:rFonts w:ascii="Times New Roman" w:hAnsi="Times New Roman"/>
          <w:b/>
          <w:sz w:val="24"/>
          <w:szCs w:val="24"/>
        </w:rPr>
        <w:t>s</w:t>
      </w:r>
    </w:p>
    <w:p w:rsidR="00734A92" w:rsidRPr="00FB63C0" w:rsidRDefault="00734A92" w:rsidP="00734A92">
      <w:pPr>
        <w:rPr>
          <w:rFonts w:ascii="Times New Roman" w:hAnsi="Times New Roman"/>
          <w:sz w:val="24"/>
          <w:szCs w:val="24"/>
        </w:rPr>
      </w:pPr>
      <w:r w:rsidRPr="00FB63C0">
        <w:rPr>
          <w:rFonts w:ascii="Times New Roman" w:hAnsi="Times New Roman"/>
          <w:sz w:val="24"/>
          <w:szCs w:val="24"/>
        </w:rPr>
        <w:t xml:space="preserve">Preparing the Application </w:t>
      </w:r>
    </w:p>
    <w:p w:rsidR="00734A92" w:rsidRPr="0005622D" w:rsidRDefault="00734A92" w:rsidP="00AF6647">
      <w:pPr>
        <w:rPr>
          <w:rFonts w:ascii="Times New Roman" w:hAnsi="Times New Roman"/>
          <w:sz w:val="24"/>
          <w:szCs w:val="24"/>
        </w:rPr>
      </w:pPr>
      <w:r w:rsidRPr="00AC26A6">
        <w:rPr>
          <w:rFonts w:ascii="Times New Roman" w:hAnsi="Times New Roman"/>
          <w:sz w:val="24"/>
          <w:szCs w:val="24"/>
        </w:rPr>
        <w:t xml:space="preserve">In preparing the application, the Department also strongly recommends that States involve parents, educators, policy makers, technical advisors and the other community stakeholders. While such involvement is not a criterion for approval of State applications, a stronger application and more successful implementation of the state </w:t>
      </w:r>
      <w:r>
        <w:rPr>
          <w:rFonts w:ascii="Times New Roman" w:hAnsi="Times New Roman"/>
          <w:sz w:val="24"/>
          <w:szCs w:val="24"/>
        </w:rPr>
        <w:t xml:space="preserve">and local </w:t>
      </w:r>
      <w:r w:rsidRPr="00AC26A6">
        <w:rPr>
          <w:rFonts w:ascii="Times New Roman" w:hAnsi="Times New Roman"/>
          <w:sz w:val="24"/>
          <w:szCs w:val="24"/>
        </w:rPr>
        <w:t>plan may result.</w:t>
      </w:r>
    </w:p>
    <w:p w:rsidR="0005622D" w:rsidRDefault="0005622D" w:rsidP="000452AD">
      <w:pPr>
        <w:rPr>
          <w:rFonts w:ascii="Times New Roman" w:hAnsi="Times New Roman"/>
          <w:sz w:val="24"/>
          <w:szCs w:val="24"/>
        </w:rPr>
      </w:pPr>
      <w:r>
        <w:rPr>
          <w:rFonts w:ascii="Times New Roman" w:hAnsi="Times New Roman"/>
          <w:sz w:val="24"/>
          <w:szCs w:val="24"/>
        </w:rPr>
        <w:t>Process</w:t>
      </w:r>
    </w:p>
    <w:p w:rsidR="00EC4AAA" w:rsidRPr="00AC26A6" w:rsidRDefault="00EC4AAA" w:rsidP="000452AD">
      <w:pPr>
        <w:rPr>
          <w:rFonts w:ascii="Times New Roman" w:hAnsi="Times New Roman"/>
          <w:sz w:val="24"/>
          <w:szCs w:val="24"/>
        </w:rPr>
      </w:pPr>
      <w:r w:rsidRPr="00AC26A6">
        <w:rPr>
          <w:rFonts w:ascii="Times New Roman" w:hAnsi="Times New Roman"/>
          <w:sz w:val="24"/>
          <w:szCs w:val="24"/>
        </w:rPr>
        <w:t xml:space="preserve">Each SEA is eligible to apply.  See the attached list of the allocations, distributed by formula, to each SEA that submits an application.  Applications are due (XX days from the date applications are available).  </w:t>
      </w:r>
    </w:p>
    <w:p w:rsidR="00EC4AAA" w:rsidRPr="00AC26A6" w:rsidRDefault="00EC4AAA" w:rsidP="000452AD">
      <w:pPr>
        <w:rPr>
          <w:rFonts w:ascii="Times New Roman" w:hAnsi="Times New Roman"/>
          <w:sz w:val="24"/>
          <w:szCs w:val="24"/>
        </w:rPr>
      </w:pPr>
      <w:r w:rsidRPr="00AC26A6">
        <w:rPr>
          <w:rFonts w:ascii="Times New Roman" w:hAnsi="Times New Roman"/>
          <w:sz w:val="24"/>
          <w:szCs w:val="24"/>
        </w:rPr>
        <w:t>The School Improvement Fund grant funds will be distributed to the recipients by (30 days from the date the application is approved).  The SEA may begin the grant project’s activities as soon as the grantee receives notification of the grant award from the Department.</w:t>
      </w:r>
    </w:p>
    <w:p w:rsidR="00EC4AAA" w:rsidRPr="00AC26A6" w:rsidRDefault="00EC4AAA" w:rsidP="00EC4AAA">
      <w:pPr>
        <w:spacing w:after="0" w:line="240" w:lineRule="auto"/>
        <w:rPr>
          <w:rFonts w:ascii="Times New Roman" w:hAnsi="Times New Roman"/>
          <w:sz w:val="24"/>
          <w:szCs w:val="24"/>
        </w:rPr>
      </w:pPr>
      <w:r w:rsidRPr="00AC26A6">
        <w:rPr>
          <w:rFonts w:ascii="Times New Roman" w:hAnsi="Times New Roman"/>
          <w:sz w:val="24"/>
          <w:szCs w:val="24"/>
        </w:rPr>
        <w:t>Applications may be submitted electronically or by paper submission.</w:t>
      </w:r>
    </w:p>
    <w:p w:rsidR="00EC4AAA" w:rsidRPr="00AC26A6" w:rsidRDefault="00EC4AAA" w:rsidP="00EC4AAA">
      <w:pPr>
        <w:spacing w:after="0" w:line="240" w:lineRule="auto"/>
        <w:rPr>
          <w:rFonts w:ascii="Times New Roman" w:hAnsi="Times New Roman"/>
          <w:sz w:val="24"/>
          <w:szCs w:val="24"/>
        </w:rPr>
      </w:pPr>
    </w:p>
    <w:p w:rsidR="00EC4AAA" w:rsidRPr="00AC26A6" w:rsidRDefault="00EC4AAA" w:rsidP="00EC4AAA">
      <w:pPr>
        <w:spacing w:after="0" w:line="240" w:lineRule="auto"/>
        <w:rPr>
          <w:rFonts w:ascii="Times New Roman" w:hAnsi="Times New Roman"/>
          <w:sz w:val="24"/>
          <w:szCs w:val="24"/>
        </w:rPr>
      </w:pPr>
      <w:r w:rsidRPr="00AC26A6">
        <w:rPr>
          <w:rFonts w:ascii="Times New Roman" w:hAnsi="Times New Roman"/>
          <w:sz w:val="24"/>
          <w:szCs w:val="24"/>
        </w:rPr>
        <w:t xml:space="preserve">Electronic submissions must be sent to: </w:t>
      </w:r>
      <w:hyperlink r:id="rId10" w:history="1">
        <w:r w:rsidRPr="00AC26A6">
          <w:rPr>
            <w:rStyle w:val="Hyperlink"/>
            <w:rFonts w:ascii="Times New Roman" w:hAnsi="Times New Roman"/>
            <w:sz w:val="24"/>
            <w:szCs w:val="24"/>
          </w:rPr>
          <w:t>school.improvement.fund@ed.gov</w:t>
        </w:r>
      </w:hyperlink>
      <w:r w:rsidRPr="00AC26A6">
        <w:rPr>
          <w:rFonts w:ascii="Times New Roman" w:hAnsi="Times New Roman"/>
          <w:sz w:val="24"/>
          <w:szCs w:val="24"/>
        </w:rPr>
        <w:t xml:space="preserve"> </w:t>
      </w:r>
    </w:p>
    <w:p w:rsidR="00EC4AAA" w:rsidRPr="00AC26A6" w:rsidRDefault="00EC4AAA" w:rsidP="00EC4AAA">
      <w:pPr>
        <w:spacing w:after="0" w:line="240" w:lineRule="auto"/>
        <w:rPr>
          <w:rFonts w:ascii="Times New Roman" w:hAnsi="Times New Roman"/>
          <w:sz w:val="24"/>
          <w:szCs w:val="24"/>
        </w:rPr>
      </w:pPr>
      <w:r w:rsidRPr="00AC26A6">
        <w:rPr>
          <w:rFonts w:ascii="Times New Roman" w:hAnsi="Times New Roman"/>
          <w:sz w:val="24"/>
          <w:szCs w:val="24"/>
        </w:rPr>
        <w:t>Please send a follow-up paper copy of the cover page signed by the authorized representative.</w:t>
      </w:r>
    </w:p>
    <w:p w:rsidR="00EC4AAA" w:rsidRPr="00AC26A6" w:rsidRDefault="00EC4AAA" w:rsidP="00EC4AAA">
      <w:pPr>
        <w:spacing w:after="0" w:line="240" w:lineRule="auto"/>
        <w:rPr>
          <w:rFonts w:ascii="Times New Roman" w:hAnsi="Times New Roman"/>
          <w:sz w:val="24"/>
          <w:szCs w:val="24"/>
        </w:rPr>
      </w:pPr>
    </w:p>
    <w:p w:rsidR="00EC4AAA" w:rsidRPr="00AC26A6" w:rsidRDefault="00EC4AAA" w:rsidP="00EC4AAA">
      <w:pPr>
        <w:spacing w:after="0" w:line="240" w:lineRule="auto"/>
        <w:rPr>
          <w:rFonts w:ascii="Times New Roman" w:hAnsi="Times New Roman"/>
          <w:sz w:val="24"/>
          <w:szCs w:val="24"/>
        </w:rPr>
      </w:pPr>
      <w:r w:rsidRPr="00AC26A6">
        <w:rPr>
          <w:rFonts w:ascii="Times New Roman" w:hAnsi="Times New Roman"/>
          <w:sz w:val="24"/>
          <w:szCs w:val="24"/>
        </w:rPr>
        <w:t>If applying by paper submission, the original and 2 copies must be sent to the following address:</w:t>
      </w:r>
    </w:p>
    <w:p w:rsidR="00EC4AAA" w:rsidRPr="00AC26A6" w:rsidRDefault="00EC4AAA" w:rsidP="00EC4AAA">
      <w:pPr>
        <w:spacing w:after="0" w:line="240" w:lineRule="auto"/>
        <w:rPr>
          <w:rFonts w:ascii="Times New Roman" w:hAnsi="Times New Roman"/>
          <w:sz w:val="24"/>
          <w:szCs w:val="24"/>
        </w:rPr>
      </w:pPr>
    </w:p>
    <w:p w:rsidR="00EC4AAA" w:rsidRPr="00AC26A6" w:rsidRDefault="00EC4AAA" w:rsidP="00EC4AAA">
      <w:pPr>
        <w:autoSpaceDE w:val="0"/>
        <w:autoSpaceDN w:val="0"/>
        <w:adjustRightInd w:val="0"/>
        <w:spacing w:after="0" w:line="240" w:lineRule="auto"/>
        <w:rPr>
          <w:rFonts w:ascii="Times New Roman" w:hAnsi="Times New Roman"/>
          <w:sz w:val="24"/>
          <w:szCs w:val="24"/>
        </w:rPr>
      </w:pPr>
      <w:r w:rsidRPr="00AC26A6">
        <w:rPr>
          <w:rFonts w:ascii="Times New Roman" w:hAnsi="Times New Roman"/>
          <w:sz w:val="24"/>
          <w:szCs w:val="24"/>
        </w:rPr>
        <w:t>Zollie Stevenson, Jr., Ph.D.</w:t>
      </w:r>
    </w:p>
    <w:p w:rsidR="00EC4AAA" w:rsidRPr="00AC26A6" w:rsidRDefault="00EC4AAA" w:rsidP="00EC4AAA">
      <w:pPr>
        <w:pStyle w:val="Header"/>
        <w:tabs>
          <w:tab w:val="clear" w:pos="4320"/>
          <w:tab w:val="clear" w:pos="8640"/>
        </w:tabs>
        <w:autoSpaceDE w:val="0"/>
        <w:autoSpaceDN w:val="0"/>
        <w:adjustRightInd w:val="0"/>
        <w:rPr>
          <w:szCs w:val="24"/>
        </w:rPr>
      </w:pPr>
      <w:r w:rsidRPr="00AC26A6">
        <w:rPr>
          <w:szCs w:val="24"/>
        </w:rPr>
        <w:t>Acting Director</w:t>
      </w:r>
    </w:p>
    <w:p w:rsidR="00EC4AAA" w:rsidRPr="00AC26A6" w:rsidRDefault="00EC4AAA" w:rsidP="00EC4AAA">
      <w:pPr>
        <w:spacing w:after="0" w:line="240" w:lineRule="auto"/>
        <w:rPr>
          <w:rFonts w:ascii="Times New Roman" w:hAnsi="Times New Roman"/>
          <w:sz w:val="24"/>
          <w:szCs w:val="24"/>
        </w:rPr>
      </w:pPr>
      <w:r w:rsidRPr="00AC26A6">
        <w:rPr>
          <w:rFonts w:ascii="Times New Roman" w:hAnsi="Times New Roman"/>
          <w:color w:val="000000"/>
          <w:sz w:val="24"/>
          <w:szCs w:val="24"/>
        </w:rPr>
        <w:t>Student Achievement and School Accountability Programs</w:t>
      </w:r>
    </w:p>
    <w:p w:rsidR="00EC4AAA" w:rsidRPr="00AC26A6" w:rsidRDefault="00EC4AAA" w:rsidP="00EC4AAA">
      <w:pPr>
        <w:spacing w:after="0" w:line="240" w:lineRule="auto"/>
        <w:rPr>
          <w:rFonts w:ascii="Times New Roman" w:hAnsi="Times New Roman"/>
          <w:sz w:val="24"/>
          <w:szCs w:val="24"/>
        </w:rPr>
      </w:pPr>
      <w:r w:rsidRPr="00AC26A6">
        <w:rPr>
          <w:rFonts w:ascii="Times New Roman" w:hAnsi="Times New Roman"/>
          <w:sz w:val="24"/>
          <w:szCs w:val="24"/>
        </w:rPr>
        <w:t>US Department of Education</w:t>
      </w:r>
    </w:p>
    <w:p w:rsidR="00EC4AAA" w:rsidRPr="00AC26A6" w:rsidRDefault="00EC4AAA" w:rsidP="00EC4AAA">
      <w:pPr>
        <w:spacing w:after="0" w:line="240" w:lineRule="auto"/>
        <w:rPr>
          <w:rFonts w:ascii="Times New Roman" w:hAnsi="Times New Roman"/>
          <w:sz w:val="24"/>
          <w:szCs w:val="24"/>
        </w:rPr>
      </w:pPr>
      <w:r w:rsidRPr="00AC26A6">
        <w:rPr>
          <w:rFonts w:ascii="Times New Roman" w:hAnsi="Times New Roman"/>
          <w:sz w:val="24"/>
          <w:szCs w:val="24"/>
        </w:rPr>
        <w:t>400 Maryland Avenue, SW</w:t>
      </w:r>
    </w:p>
    <w:p w:rsidR="00EC4AAA" w:rsidRPr="00AC26A6" w:rsidRDefault="00EC4AAA" w:rsidP="00EC4AAA">
      <w:pPr>
        <w:spacing w:after="0" w:line="240" w:lineRule="auto"/>
        <w:rPr>
          <w:rFonts w:ascii="Times New Roman" w:hAnsi="Times New Roman"/>
          <w:sz w:val="24"/>
          <w:szCs w:val="24"/>
        </w:rPr>
      </w:pPr>
      <w:r w:rsidRPr="00AC26A6">
        <w:rPr>
          <w:rFonts w:ascii="Times New Roman" w:hAnsi="Times New Roman"/>
          <w:sz w:val="24"/>
          <w:szCs w:val="24"/>
        </w:rPr>
        <w:t>Washington, DC 20202-6132</w:t>
      </w:r>
    </w:p>
    <w:p w:rsidR="00EC4AAA" w:rsidRPr="00AC26A6" w:rsidRDefault="00EC4AAA" w:rsidP="00EC4AAA">
      <w:pPr>
        <w:spacing w:after="0" w:line="240" w:lineRule="auto"/>
        <w:rPr>
          <w:rFonts w:ascii="Times New Roman" w:hAnsi="Times New Roman"/>
          <w:sz w:val="24"/>
          <w:szCs w:val="24"/>
        </w:rPr>
      </w:pPr>
    </w:p>
    <w:p w:rsidR="00EC4AAA" w:rsidRDefault="00EC4AAA" w:rsidP="00AF6647">
      <w:pPr>
        <w:rPr>
          <w:rFonts w:ascii="Times New Roman" w:hAnsi="Times New Roman"/>
          <w:sz w:val="24"/>
          <w:szCs w:val="24"/>
        </w:rPr>
      </w:pPr>
      <w:r w:rsidRPr="00AC26A6">
        <w:rPr>
          <w:rFonts w:ascii="Times New Roman" w:hAnsi="Times New Roman"/>
          <w:sz w:val="24"/>
          <w:szCs w:val="24"/>
        </w:rPr>
        <w:t>Due to potential delays of mail through the US Postal Service, applicants are encouraged to employ alternate carriers for paper submissions.</w:t>
      </w:r>
    </w:p>
    <w:p w:rsidR="00734A92" w:rsidRDefault="0005622D" w:rsidP="00AF6647">
      <w:pPr>
        <w:rPr>
          <w:rFonts w:ascii="Times New Roman" w:hAnsi="Times New Roman"/>
          <w:sz w:val="24"/>
          <w:szCs w:val="24"/>
        </w:rPr>
      </w:pPr>
      <w:r>
        <w:rPr>
          <w:rFonts w:ascii="Times New Roman" w:hAnsi="Times New Roman"/>
          <w:sz w:val="24"/>
          <w:szCs w:val="24"/>
        </w:rPr>
        <w:t xml:space="preserve">Application </w:t>
      </w:r>
      <w:r w:rsidR="00734A92">
        <w:rPr>
          <w:rFonts w:ascii="Times New Roman" w:hAnsi="Times New Roman"/>
          <w:sz w:val="24"/>
          <w:szCs w:val="24"/>
        </w:rPr>
        <w:t xml:space="preserve">Review </w:t>
      </w:r>
    </w:p>
    <w:p w:rsidR="00734A92" w:rsidRDefault="00734A92" w:rsidP="00734A92">
      <w:pPr>
        <w:pStyle w:val="BodyTextIndent"/>
        <w:ind w:left="0"/>
        <w:rPr>
          <w:rFonts w:ascii="Times New Roman" w:hAnsi="Times New Roman" w:cs="Times New Roman"/>
        </w:rPr>
      </w:pPr>
      <w:r>
        <w:rPr>
          <w:rFonts w:ascii="Times New Roman" w:hAnsi="Times New Roman" w:cs="Times New Roman"/>
        </w:rPr>
        <w:t xml:space="preserve">Applications for this program will be peer reviewed.  Reviewers will read applications for completeness when addressing the statutory requirements and elements as outlined in final notice of requirements.  </w:t>
      </w:r>
    </w:p>
    <w:p w:rsidR="00734A92" w:rsidRDefault="00734A92" w:rsidP="00734A92">
      <w:pPr>
        <w:pStyle w:val="BodyTextIndent"/>
        <w:ind w:left="0"/>
        <w:rPr>
          <w:rFonts w:ascii="Times New Roman" w:hAnsi="Times New Roman" w:cs="Times New Roman"/>
        </w:rPr>
      </w:pPr>
    </w:p>
    <w:p w:rsidR="00734A92" w:rsidRDefault="00734A92" w:rsidP="00734A92">
      <w:pPr>
        <w:pStyle w:val="BodyTextIndent"/>
        <w:ind w:left="0"/>
        <w:rPr>
          <w:rFonts w:ascii="Times New Roman" w:hAnsi="Times New Roman" w:cs="Times New Roman"/>
        </w:rPr>
      </w:pPr>
      <w:r>
        <w:rPr>
          <w:rFonts w:ascii="Times New Roman" w:hAnsi="Times New Roman" w:cs="Times New Roman"/>
        </w:rPr>
        <w:t xml:space="preserve">Once applications are evaluated by the Department as complete through the peer review process, funds will be made available and SEAs may draw down funds.  Upon completion of the peer review, the Department will contact SEAs that reviewers identified as having incomplete applications to gather more information or clarification on the proposed activities and selected strategy or strategies.  The reviewers’ comments may be used to provide feedback to SEAs, as appropriate.  </w:t>
      </w:r>
    </w:p>
    <w:p w:rsidR="00734A92" w:rsidRPr="00AC26A6" w:rsidRDefault="00734A92" w:rsidP="00AF6647">
      <w:pPr>
        <w:rPr>
          <w:rFonts w:ascii="Times New Roman" w:hAnsi="Times New Roman"/>
          <w:sz w:val="24"/>
          <w:szCs w:val="24"/>
        </w:rPr>
      </w:pPr>
    </w:p>
    <w:p w:rsidR="0060063E" w:rsidRPr="00AC26A6" w:rsidRDefault="00AF6647" w:rsidP="00AF6647">
      <w:pPr>
        <w:rPr>
          <w:rFonts w:ascii="Times New Roman" w:hAnsi="Times New Roman"/>
          <w:b/>
          <w:sz w:val="24"/>
          <w:szCs w:val="24"/>
        </w:rPr>
      </w:pPr>
      <w:r w:rsidRPr="00AC26A6">
        <w:rPr>
          <w:rFonts w:ascii="Times New Roman" w:hAnsi="Times New Roman"/>
          <w:b/>
          <w:sz w:val="24"/>
          <w:szCs w:val="24"/>
        </w:rPr>
        <w:t>I</w:t>
      </w:r>
      <w:r w:rsidR="0060063E" w:rsidRPr="00AC26A6">
        <w:rPr>
          <w:rFonts w:ascii="Times New Roman" w:hAnsi="Times New Roman"/>
          <w:b/>
          <w:sz w:val="24"/>
          <w:szCs w:val="24"/>
        </w:rPr>
        <w:t>II</w:t>
      </w:r>
      <w:r w:rsidRPr="00AC26A6">
        <w:rPr>
          <w:rFonts w:ascii="Times New Roman" w:hAnsi="Times New Roman"/>
          <w:b/>
          <w:sz w:val="24"/>
          <w:szCs w:val="24"/>
        </w:rPr>
        <w:t>:</w:t>
      </w:r>
      <w:r w:rsidR="0060063E" w:rsidRPr="00AC26A6">
        <w:rPr>
          <w:rFonts w:ascii="Times New Roman" w:hAnsi="Times New Roman"/>
          <w:b/>
          <w:sz w:val="24"/>
          <w:szCs w:val="24"/>
        </w:rPr>
        <w:t xml:space="preserve"> Application</w:t>
      </w:r>
      <w:r w:rsidRPr="00AC26A6">
        <w:rPr>
          <w:rFonts w:ascii="Times New Roman" w:hAnsi="Times New Roman"/>
          <w:b/>
          <w:sz w:val="24"/>
          <w:szCs w:val="24"/>
        </w:rPr>
        <w:t xml:space="preserve"> </w:t>
      </w:r>
    </w:p>
    <w:p w:rsidR="00AF6647" w:rsidRPr="00AC26A6" w:rsidRDefault="00C42E5E" w:rsidP="00AF6647">
      <w:pPr>
        <w:rPr>
          <w:rFonts w:ascii="Times New Roman" w:hAnsi="Times New Roman"/>
          <w:b/>
          <w:sz w:val="24"/>
          <w:szCs w:val="24"/>
        </w:rPr>
      </w:pPr>
      <w:r>
        <w:rPr>
          <w:rFonts w:ascii="Times New Roman" w:hAnsi="Times New Roman"/>
          <w:sz w:val="24"/>
          <w:szCs w:val="24"/>
        </w:rPr>
        <w:t xml:space="preserve">Part A: </w:t>
      </w:r>
      <w:r w:rsidR="00AF6647" w:rsidRPr="00FB63C0">
        <w:rPr>
          <w:rFonts w:ascii="Times New Roman" w:hAnsi="Times New Roman"/>
          <w:sz w:val="24"/>
          <w:szCs w:val="24"/>
        </w:rPr>
        <w:t xml:space="preserve">General Instructions </w:t>
      </w:r>
    </w:p>
    <w:p w:rsidR="00AF6647" w:rsidRPr="00AC26A6" w:rsidRDefault="00AF6647" w:rsidP="00AF6647">
      <w:pPr>
        <w:rPr>
          <w:rFonts w:ascii="Times New Roman" w:hAnsi="Times New Roman"/>
          <w:sz w:val="24"/>
          <w:szCs w:val="24"/>
        </w:rPr>
      </w:pPr>
      <w:r w:rsidRPr="00AC26A6">
        <w:rPr>
          <w:rFonts w:ascii="Times New Roman" w:hAnsi="Times New Roman"/>
          <w:sz w:val="24"/>
          <w:szCs w:val="24"/>
        </w:rPr>
        <w:t xml:space="preserve">To receive a School Improvement Grant, an SEA would submit an application to the Department. Each </w:t>
      </w:r>
      <w:r w:rsidR="00EC4AAA" w:rsidRPr="00AC26A6">
        <w:rPr>
          <w:rFonts w:ascii="Times New Roman" w:hAnsi="Times New Roman"/>
          <w:sz w:val="24"/>
          <w:szCs w:val="24"/>
        </w:rPr>
        <w:t>State application shall specify</w:t>
      </w:r>
      <w:r w:rsidRPr="00AC26A6">
        <w:rPr>
          <w:rFonts w:ascii="Times New Roman" w:hAnsi="Times New Roman"/>
          <w:sz w:val="24"/>
          <w:szCs w:val="24"/>
        </w:rPr>
        <w:t xml:space="preserve"> how the State educational agency will allocate funds in order to assist the State educational agency and local educational agencies in complying with the requirements in the final notice. </w:t>
      </w:r>
    </w:p>
    <w:p w:rsidR="00AF6647" w:rsidRPr="00AC26A6" w:rsidRDefault="00AF6647" w:rsidP="00053EEE">
      <w:pPr>
        <w:jc w:val="both"/>
        <w:rPr>
          <w:rFonts w:ascii="Times New Roman" w:hAnsi="Times New Roman"/>
          <w:sz w:val="24"/>
          <w:szCs w:val="24"/>
        </w:rPr>
      </w:pPr>
      <w:r w:rsidRPr="00AC26A6">
        <w:rPr>
          <w:rFonts w:ascii="Times New Roman" w:hAnsi="Times New Roman"/>
          <w:sz w:val="24"/>
          <w:szCs w:val="24"/>
        </w:rPr>
        <w:t>Additionally, to receive funds under the school improvement grant a State educational agency must submit to the D</w:t>
      </w:r>
      <w:r w:rsidR="00053EEE">
        <w:rPr>
          <w:rFonts w:ascii="Times New Roman" w:hAnsi="Times New Roman"/>
          <w:sz w:val="24"/>
          <w:szCs w:val="24"/>
        </w:rPr>
        <w:t>epartment</w:t>
      </w:r>
      <w:r w:rsidR="00053EEE" w:rsidRPr="00053EEE">
        <w:rPr>
          <w:rFonts w:ascii="Times New Roman" w:hAnsi="Times New Roman"/>
          <w:sz w:val="24"/>
          <w:szCs w:val="24"/>
        </w:rPr>
        <w:t xml:space="preserve"> </w:t>
      </w:r>
      <w:r w:rsidR="00053EEE">
        <w:rPr>
          <w:rFonts w:ascii="Times New Roman" w:hAnsi="Times New Roman"/>
          <w:sz w:val="24"/>
          <w:szCs w:val="24"/>
        </w:rPr>
        <w:t>the c</w:t>
      </w:r>
      <w:r w:rsidR="00053EEE" w:rsidRPr="00053EEE">
        <w:rPr>
          <w:rFonts w:ascii="Times New Roman" w:hAnsi="Times New Roman"/>
          <w:sz w:val="24"/>
          <w:szCs w:val="24"/>
        </w:rPr>
        <w:t>ompleted Application Material that includes</w:t>
      </w:r>
      <w:r w:rsidR="00053EEE">
        <w:rPr>
          <w:rFonts w:ascii="Times New Roman" w:hAnsi="Times New Roman"/>
          <w:sz w:val="24"/>
          <w:szCs w:val="24"/>
        </w:rPr>
        <w:t>:</w:t>
      </w:r>
    </w:p>
    <w:p w:rsidR="00C10491" w:rsidRPr="00124CF7" w:rsidRDefault="00AF6647" w:rsidP="006A7BC8">
      <w:pPr>
        <w:pStyle w:val="ListParagraph"/>
        <w:numPr>
          <w:ilvl w:val="0"/>
          <w:numId w:val="2"/>
        </w:numPr>
        <w:jc w:val="both"/>
        <w:rPr>
          <w:rFonts w:ascii="Times New Roman" w:hAnsi="Times New Roman"/>
          <w:sz w:val="24"/>
          <w:szCs w:val="24"/>
        </w:rPr>
      </w:pPr>
      <w:r w:rsidRPr="00124CF7">
        <w:rPr>
          <w:rFonts w:ascii="Times New Roman" w:hAnsi="Times New Roman"/>
          <w:sz w:val="24"/>
          <w:szCs w:val="24"/>
        </w:rPr>
        <w:t xml:space="preserve">A completed application cover sheet that includes the signature of the Chief State School Officer </w:t>
      </w:r>
    </w:p>
    <w:p w:rsidR="00C10491" w:rsidRDefault="00EC4AAA" w:rsidP="006A7BC8">
      <w:pPr>
        <w:pStyle w:val="ListParagraph"/>
        <w:numPr>
          <w:ilvl w:val="0"/>
          <w:numId w:val="2"/>
        </w:numPr>
        <w:jc w:val="both"/>
        <w:rPr>
          <w:rFonts w:ascii="Times New Roman" w:hAnsi="Times New Roman"/>
          <w:sz w:val="24"/>
          <w:szCs w:val="24"/>
        </w:rPr>
      </w:pPr>
      <w:r w:rsidRPr="00AC26A6">
        <w:rPr>
          <w:rFonts w:ascii="Times New Roman" w:hAnsi="Times New Roman"/>
          <w:sz w:val="24"/>
          <w:szCs w:val="24"/>
        </w:rPr>
        <w:t>LEA application</w:t>
      </w:r>
      <w:r w:rsidR="00C2464B" w:rsidRPr="00AC26A6">
        <w:rPr>
          <w:rFonts w:ascii="Times New Roman" w:hAnsi="Times New Roman"/>
          <w:sz w:val="24"/>
          <w:szCs w:val="24"/>
        </w:rPr>
        <w:t xml:space="preserve"> </w:t>
      </w:r>
    </w:p>
    <w:p w:rsidR="00124CF7" w:rsidRPr="006A7BC8" w:rsidRDefault="00124CF7" w:rsidP="006A7BC8">
      <w:pPr>
        <w:pStyle w:val="ListParagraph"/>
        <w:numPr>
          <w:ilvl w:val="0"/>
          <w:numId w:val="2"/>
        </w:numPr>
        <w:jc w:val="both"/>
        <w:rPr>
          <w:rFonts w:ascii="Times New Roman" w:hAnsi="Times New Roman"/>
          <w:sz w:val="24"/>
          <w:szCs w:val="24"/>
        </w:rPr>
      </w:pPr>
      <w:r w:rsidRPr="00124CF7">
        <w:rPr>
          <w:rFonts w:ascii="Times New Roman" w:hAnsi="Times New Roman"/>
          <w:sz w:val="24"/>
          <w:szCs w:val="24"/>
        </w:rPr>
        <w:t xml:space="preserve">SEA application </w:t>
      </w:r>
    </w:p>
    <w:p w:rsidR="00EC4AAA" w:rsidRDefault="00EC4AAA" w:rsidP="00F84D17">
      <w:pPr>
        <w:pStyle w:val="ListParagraph"/>
        <w:numPr>
          <w:ilvl w:val="0"/>
          <w:numId w:val="2"/>
        </w:numPr>
        <w:jc w:val="both"/>
        <w:rPr>
          <w:rFonts w:ascii="Times New Roman" w:hAnsi="Times New Roman"/>
          <w:sz w:val="24"/>
          <w:szCs w:val="24"/>
        </w:rPr>
      </w:pPr>
      <w:r w:rsidRPr="00AC26A6">
        <w:rPr>
          <w:rFonts w:ascii="Times New Roman" w:hAnsi="Times New Roman"/>
          <w:sz w:val="24"/>
          <w:szCs w:val="24"/>
        </w:rPr>
        <w:t>Assurances</w:t>
      </w:r>
    </w:p>
    <w:p w:rsidR="00053EEE" w:rsidRPr="00AC26A6" w:rsidRDefault="00053EEE" w:rsidP="00F84D17">
      <w:pPr>
        <w:pStyle w:val="ListParagraph"/>
        <w:numPr>
          <w:ilvl w:val="0"/>
          <w:numId w:val="2"/>
        </w:numPr>
        <w:jc w:val="both"/>
        <w:rPr>
          <w:rFonts w:ascii="Times New Roman" w:hAnsi="Times New Roman"/>
          <w:sz w:val="24"/>
          <w:szCs w:val="24"/>
        </w:rPr>
      </w:pPr>
      <w:r>
        <w:rPr>
          <w:rFonts w:ascii="Times New Roman" w:hAnsi="Times New Roman"/>
          <w:sz w:val="24"/>
          <w:szCs w:val="24"/>
        </w:rPr>
        <w:t>Waiver Requests</w:t>
      </w:r>
    </w:p>
    <w:p w:rsidR="00124CF7" w:rsidRDefault="00124CF7">
      <w:pPr>
        <w:spacing w:after="0" w:line="240" w:lineRule="auto"/>
        <w:rPr>
          <w:rFonts w:ascii="Times New Roman" w:hAnsi="Times New Roman"/>
          <w:sz w:val="24"/>
          <w:szCs w:val="24"/>
        </w:rPr>
      </w:pPr>
      <w:r>
        <w:rPr>
          <w:rFonts w:ascii="Times New Roman" w:hAnsi="Times New Roman"/>
          <w:sz w:val="24"/>
          <w:szCs w:val="24"/>
        </w:rPr>
        <w:br w:type="page"/>
      </w:r>
    </w:p>
    <w:p w:rsidR="00124CF7" w:rsidRDefault="00124CF7" w:rsidP="00124CF7">
      <w:pPr>
        <w:jc w:val="center"/>
        <w:rPr>
          <w:rFonts w:ascii="Times New Roman" w:hAnsi="Times New Roman"/>
          <w:sz w:val="24"/>
          <w:szCs w:val="24"/>
        </w:rPr>
      </w:pPr>
      <w:r>
        <w:rPr>
          <w:rFonts w:ascii="Times New Roman" w:hAnsi="Times New Roman"/>
          <w:sz w:val="24"/>
          <w:szCs w:val="24"/>
        </w:rPr>
        <w:t>SCHOOL IMPROVEMENT GRANT APPLICATION COVER SHEET</w:t>
      </w:r>
    </w:p>
    <w:tbl>
      <w:tblPr>
        <w:tblpPr w:leftFromText="180" w:rightFromText="180" w:vertAnchor="text" w:horzAnchor="margin" w:tblpXSpec="center" w:tblpY="129"/>
        <w:tblW w:w="11090" w:type="dxa"/>
        <w:tblBorders>
          <w:top w:val="nil"/>
          <w:left w:val="nil"/>
          <w:bottom w:val="nil"/>
          <w:right w:val="nil"/>
        </w:tblBorders>
        <w:tblLayout w:type="fixed"/>
        <w:tblLook w:val="0000"/>
      </w:tblPr>
      <w:tblGrid>
        <w:gridCol w:w="5215"/>
        <w:gridCol w:w="2435"/>
        <w:gridCol w:w="3440"/>
      </w:tblGrid>
      <w:tr w:rsidR="00EC4AAA" w:rsidRPr="00AC26A6">
        <w:trPr>
          <w:trHeight w:val="1475"/>
        </w:trPr>
        <w:tc>
          <w:tcPr>
            <w:tcW w:w="5215" w:type="dxa"/>
            <w:tcBorders>
              <w:top w:val="single" w:sz="8" w:space="0" w:color="000000"/>
              <w:left w:val="single" w:sz="8" w:space="0" w:color="000000"/>
              <w:bottom w:val="single" w:sz="8" w:space="0" w:color="000000"/>
              <w:right w:val="single" w:sz="8" w:space="0" w:color="000000"/>
            </w:tcBorders>
          </w:tcPr>
          <w:p w:rsidR="00EC4AAA" w:rsidRPr="00AC26A6" w:rsidRDefault="00EC4AAA" w:rsidP="00A262F9">
            <w:pPr>
              <w:pStyle w:val="Default"/>
              <w:rPr>
                <w:color w:val="7D7E80"/>
              </w:rPr>
            </w:pPr>
            <w:r w:rsidRPr="00AC26A6">
              <w:rPr>
                <w:color w:val="545455"/>
              </w:rPr>
              <w:t>L</w:t>
            </w:r>
            <w:r w:rsidRPr="00AC26A6">
              <w:rPr>
                <w:color w:val="696969"/>
              </w:rPr>
              <w:t>egal Na</w:t>
            </w:r>
            <w:r w:rsidRPr="00AC26A6">
              <w:rPr>
                <w:color w:val="545455"/>
              </w:rPr>
              <w:t xml:space="preserve">me </w:t>
            </w:r>
            <w:r w:rsidRPr="00AC26A6">
              <w:rPr>
                <w:color w:val="696969"/>
              </w:rPr>
              <w:t>o</w:t>
            </w:r>
            <w:r w:rsidRPr="00AC26A6">
              <w:rPr>
                <w:color w:val="545455"/>
              </w:rPr>
              <w:t xml:space="preserve">f </w:t>
            </w:r>
            <w:r w:rsidRPr="00AC26A6">
              <w:rPr>
                <w:color w:val="696969"/>
              </w:rPr>
              <w:t>A</w:t>
            </w:r>
            <w:r w:rsidRPr="00AC26A6">
              <w:rPr>
                <w:color w:val="545455"/>
              </w:rPr>
              <w:t>ppl</w:t>
            </w:r>
            <w:r w:rsidRPr="00AC26A6">
              <w:rPr>
                <w:color w:val="7D7E80"/>
              </w:rPr>
              <w:t>ica</w:t>
            </w:r>
            <w:r w:rsidRPr="00AC26A6">
              <w:rPr>
                <w:color w:val="545455"/>
              </w:rPr>
              <w:t>nt</w:t>
            </w:r>
            <w:r w:rsidRPr="00AC26A6">
              <w:rPr>
                <w:color w:val="696969"/>
              </w:rPr>
              <w:t>: Clic</w:t>
            </w:r>
            <w:r w:rsidRPr="00AC26A6">
              <w:rPr>
                <w:color w:val="545455"/>
              </w:rPr>
              <w:t xml:space="preserve">k </w:t>
            </w:r>
            <w:r w:rsidRPr="00AC26A6">
              <w:rPr>
                <w:color w:val="696969"/>
              </w:rPr>
              <w:t>here to enter text</w:t>
            </w:r>
            <w:r w:rsidRPr="00AC26A6">
              <w:rPr>
                <w:color w:val="7D7E80"/>
              </w:rPr>
              <w:t xml:space="preserve">. </w:t>
            </w:r>
          </w:p>
        </w:tc>
        <w:tc>
          <w:tcPr>
            <w:tcW w:w="5875" w:type="dxa"/>
            <w:gridSpan w:val="2"/>
            <w:tcBorders>
              <w:top w:val="single" w:sz="8" w:space="0" w:color="000000"/>
              <w:left w:val="single" w:sz="8" w:space="0" w:color="000000"/>
              <w:bottom w:val="single" w:sz="8" w:space="0" w:color="000000"/>
              <w:right w:val="single" w:sz="8" w:space="0" w:color="000000"/>
            </w:tcBorders>
          </w:tcPr>
          <w:p w:rsidR="00EC4AAA" w:rsidRPr="00AC26A6" w:rsidRDefault="00C11C95" w:rsidP="00A262F9">
            <w:pPr>
              <w:pStyle w:val="Default"/>
              <w:rPr>
                <w:color w:val="919191"/>
              </w:rPr>
            </w:pPr>
            <w:r w:rsidRPr="00AC26A6">
              <w:rPr>
                <w:color w:val="696969"/>
              </w:rPr>
              <w:t>A</w:t>
            </w:r>
            <w:r w:rsidRPr="00AC26A6">
              <w:rPr>
                <w:color w:val="545455"/>
              </w:rPr>
              <w:t>pplicant’s</w:t>
            </w:r>
            <w:r w:rsidR="00EC4AAA" w:rsidRPr="00AC26A6">
              <w:rPr>
                <w:color w:val="7D7E80"/>
              </w:rPr>
              <w:t xml:space="preserve"> </w:t>
            </w:r>
            <w:r w:rsidR="00EC4AAA" w:rsidRPr="00AC26A6">
              <w:rPr>
                <w:color w:val="545455"/>
              </w:rPr>
              <w:t>M</w:t>
            </w:r>
            <w:r w:rsidR="00EC4AAA" w:rsidRPr="00AC26A6">
              <w:rPr>
                <w:color w:val="696969"/>
              </w:rPr>
              <w:t>ailing A</w:t>
            </w:r>
            <w:r w:rsidR="00EC4AAA" w:rsidRPr="00AC26A6">
              <w:rPr>
                <w:color w:val="545455"/>
              </w:rPr>
              <w:t>ddr</w:t>
            </w:r>
            <w:r w:rsidR="00EC4AAA" w:rsidRPr="00AC26A6">
              <w:rPr>
                <w:color w:val="7D7E80"/>
              </w:rPr>
              <w:t xml:space="preserve">ess: </w:t>
            </w:r>
            <w:r w:rsidR="00EC4AAA" w:rsidRPr="00AC26A6">
              <w:rPr>
                <w:color w:val="696969"/>
              </w:rPr>
              <w:t xml:space="preserve">Click </w:t>
            </w:r>
            <w:r w:rsidR="00EC4AAA" w:rsidRPr="00AC26A6">
              <w:rPr>
                <w:color w:val="7D7E80"/>
              </w:rPr>
              <w:t>he</w:t>
            </w:r>
            <w:r w:rsidR="00EC4AAA" w:rsidRPr="00AC26A6">
              <w:rPr>
                <w:color w:val="696969"/>
              </w:rPr>
              <w:t xml:space="preserve">re to enter </w:t>
            </w:r>
            <w:r w:rsidR="00EC4AAA" w:rsidRPr="00AC26A6">
              <w:rPr>
                <w:color w:val="545455"/>
              </w:rPr>
              <w:t>t</w:t>
            </w:r>
            <w:r w:rsidR="00EC4AAA" w:rsidRPr="00AC26A6">
              <w:rPr>
                <w:color w:val="696969"/>
              </w:rPr>
              <w:t>ext</w:t>
            </w:r>
            <w:r w:rsidR="00EC4AAA" w:rsidRPr="00AC26A6">
              <w:rPr>
                <w:color w:val="919191"/>
              </w:rPr>
              <w:t xml:space="preserve">. </w:t>
            </w:r>
          </w:p>
        </w:tc>
      </w:tr>
      <w:tr w:rsidR="00EC4AAA" w:rsidRPr="00AC26A6">
        <w:trPr>
          <w:trHeight w:val="4742"/>
        </w:trPr>
        <w:tc>
          <w:tcPr>
            <w:tcW w:w="11090" w:type="dxa"/>
            <w:gridSpan w:val="3"/>
            <w:tcBorders>
              <w:top w:val="single" w:sz="8" w:space="0" w:color="000000"/>
              <w:left w:val="single" w:sz="8" w:space="0" w:color="000000"/>
              <w:bottom w:val="single" w:sz="8" w:space="0" w:color="000000"/>
              <w:right w:val="single" w:sz="8" w:space="0" w:color="000000"/>
            </w:tcBorders>
          </w:tcPr>
          <w:p w:rsidR="00EC4AAA" w:rsidRPr="00AC26A6" w:rsidRDefault="00EC4AAA" w:rsidP="00A262F9">
            <w:pPr>
              <w:pStyle w:val="Default"/>
              <w:rPr>
                <w:color w:val="696969"/>
              </w:rPr>
            </w:pPr>
            <w:r w:rsidRPr="00AC26A6">
              <w:rPr>
                <w:color w:val="545455"/>
              </w:rPr>
              <w:t>S</w:t>
            </w:r>
            <w:r w:rsidRPr="00AC26A6">
              <w:rPr>
                <w:color w:val="696969"/>
              </w:rPr>
              <w:t>tate Contact fo</w:t>
            </w:r>
            <w:r w:rsidRPr="00AC26A6">
              <w:rPr>
                <w:color w:val="545455"/>
              </w:rPr>
              <w:t xml:space="preserve">r </w:t>
            </w:r>
            <w:r w:rsidRPr="00AC26A6">
              <w:rPr>
                <w:color w:val="696969"/>
              </w:rPr>
              <w:t xml:space="preserve">the School Improvement Grant  </w:t>
            </w:r>
          </w:p>
          <w:p w:rsidR="00EC4AAA" w:rsidRPr="00AC26A6" w:rsidRDefault="00EC4AAA" w:rsidP="00A262F9">
            <w:pPr>
              <w:pStyle w:val="Default"/>
              <w:rPr>
                <w:color w:val="696969"/>
              </w:rPr>
            </w:pPr>
          </w:p>
          <w:p w:rsidR="00EC4AAA" w:rsidRPr="00AC26A6" w:rsidRDefault="00EC4AAA" w:rsidP="00A262F9">
            <w:pPr>
              <w:pStyle w:val="Default"/>
              <w:rPr>
                <w:color w:val="696969"/>
              </w:rPr>
            </w:pPr>
            <w:r w:rsidRPr="00AC26A6">
              <w:rPr>
                <w:color w:val="696969"/>
              </w:rPr>
              <w:t>Name</w:t>
            </w:r>
            <w:r w:rsidRPr="00AC26A6">
              <w:rPr>
                <w:color w:val="7D7E80"/>
              </w:rPr>
              <w:t xml:space="preserve">: </w:t>
            </w:r>
            <w:r w:rsidRPr="00AC26A6">
              <w:rPr>
                <w:color w:val="696969"/>
              </w:rPr>
              <w:t xml:space="preserve">Click </w:t>
            </w:r>
            <w:r w:rsidRPr="00AC26A6">
              <w:rPr>
                <w:color w:val="7D7E80"/>
              </w:rPr>
              <w:t xml:space="preserve">her </w:t>
            </w:r>
            <w:r w:rsidRPr="00AC26A6">
              <w:rPr>
                <w:color w:val="696969"/>
              </w:rPr>
              <w:t>e to enter text</w:t>
            </w:r>
          </w:p>
          <w:p w:rsidR="00EC4AAA" w:rsidRPr="00AC26A6" w:rsidRDefault="00EC4AAA" w:rsidP="00A262F9">
            <w:pPr>
              <w:pStyle w:val="Default"/>
              <w:rPr>
                <w:color w:val="919191"/>
              </w:rPr>
            </w:pPr>
            <w:r w:rsidRPr="00AC26A6">
              <w:rPr>
                <w:color w:val="919191"/>
              </w:rPr>
              <w:t xml:space="preserve">. </w:t>
            </w:r>
          </w:p>
          <w:p w:rsidR="00EC4AAA" w:rsidRPr="00AC26A6" w:rsidRDefault="00EC4AAA" w:rsidP="00A262F9">
            <w:pPr>
              <w:pStyle w:val="Default"/>
              <w:rPr>
                <w:color w:val="545455"/>
              </w:rPr>
            </w:pPr>
          </w:p>
          <w:p w:rsidR="00EC4AAA" w:rsidRPr="00AC26A6" w:rsidRDefault="00EC4AAA" w:rsidP="00A262F9">
            <w:pPr>
              <w:pStyle w:val="Default"/>
              <w:rPr>
                <w:color w:val="3C3C3C"/>
              </w:rPr>
            </w:pPr>
            <w:r w:rsidRPr="00AC26A6">
              <w:rPr>
                <w:color w:val="545455"/>
              </w:rPr>
              <w:t>P</w:t>
            </w:r>
            <w:r w:rsidRPr="00AC26A6">
              <w:rPr>
                <w:color w:val="696969"/>
              </w:rPr>
              <w:t>o</w:t>
            </w:r>
            <w:r w:rsidRPr="00AC26A6">
              <w:rPr>
                <w:color w:val="7D7E80"/>
              </w:rPr>
              <w:t>s</w:t>
            </w:r>
            <w:r w:rsidRPr="00AC26A6">
              <w:rPr>
                <w:color w:val="696969"/>
              </w:rPr>
              <w:t>it</w:t>
            </w:r>
            <w:r w:rsidRPr="00AC26A6">
              <w:rPr>
                <w:color w:val="7D7E80"/>
              </w:rPr>
              <w:t>i</w:t>
            </w:r>
            <w:r w:rsidRPr="00AC26A6">
              <w:rPr>
                <w:color w:val="696969"/>
              </w:rPr>
              <w:t>on a</w:t>
            </w:r>
            <w:r w:rsidRPr="00AC26A6">
              <w:rPr>
                <w:color w:val="545455"/>
              </w:rPr>
              <w:t xml:space="preserve">nd </w:t>
            </w:r>
            <w:r w:rsidR="00C11C95" w:rsidRPr="00AC26A6">
              <w:rPr>
                <w:color w:val="696969"/>
              </w:rPr>
              <w:t>Office:</w:t>
            </w:r>
            <w:r w:rsidRPr="00AC26A6">
              <w:rPr>
                <w:color w:val="7D7E80"/>
              </w:rPr>
              <w:t xml:space="preserve"> </w:t>
            </w:r>
            <w:r w:rsidRPr="00AC26A6">
              <w:rPr>
                <w:color w:val="696969"/>
              </w:rPr>
              <w:t>C</w:t>
            </w:r>
            <w:r w:rsidRPr="00AC26A6">
              <w:rPr>
                <w:color w:val="7D7E80"/>
              </w:rPr>
              <w:t xml:space="preserve">lick </w:t>
            </w:r>
            <w:r w:rsidRPr="00AC26A6">
              <w:rPr>
                <w:color w:val="696969"/>
              </w:rPr>
              <w:t>he</w:t>
            </w:r>
            <w:r w:rsidRPr="00AC26A6">
              <w:rPr>
                <w:color w:val="7D7E80"/>
              </w:rPr>
              <w:t xml:space="preserve">re </w:t>
            </w:r>
            <w:r w:rsidRPr="00AC26A6">
              <w:rPr>
                <w:color w:val="696969"/>
              </w:rPr>
              <w:t>to enter text</w:t>
            </w:r>
            <w:r w:rsidRPr="00AC26A6">
              <w:rPr>
                <w:color w:val="3C3C3C"/>
              </w:rPr>
              <w:t xml:space="preserve">. </w:t>
            </w:r>
          </w:p>
          <w:p w:rsidR="00EC4AAA" w:rsidRPr="00AC26A6" w:rsidRDefault="00EC4AAA" w:rsidP="00A262F9">
            <w:pPr>
              <w:pStyle w:val="Default"/>
              <w:rPr>
                <w:color w:val="696969"/>
              </w:rPr>
            </w:pPr>
          </w:p>
          <w:p w:rsidR="00EC4AAA" w:rsidRPr="00AC26A6" w:rsidRDefault="00EC4AAA" w:rsidP="00A262F9">
            <w:pPr>
              <w:pStyle w:val="Default"/>
              <w:rPr>
                <w:color w:val="696969"/>
              </w:rPr>
            </w:pPr>
          </w:p>
          <w:p w:rsidR="00EC4AAA" w:rsidRPr="00AC26A6" w:rsidRDefault="00C11C95" w:rsidP="00A262F9">
            <w:pPr>
              <w:pStyle w:val="Default"/>
              <w:rPr>
                <w:color w:val="7D7E80"/>
              </w:rPr>
            </w:pPr>
            <w:r w:rsidRPr="00AC26A6">
              <w:rPr>
                <w:color w:val="696969"/>
              </w:rPr>
              <w:t>Contact’s</w:t>
            </w:r>
            <w:r w:rsidR="00EC4AAA" w:rsidRPr="00AC26A6">
              <w:rPr>
                <w:color w:val="7D7E80"/>
              </w:rPr>
              <w:t xml:space="preserve"> </w:t>
            </w:r>
            <w:r w:rsidR="00EC4AAA" w:rsidRPr="00AC26A6">
              <w:rPr>
                <w:color w:val="696969"/>
              </w:rPr>
              <w:t>Mailing A</w:t>
            </w:r>
            <w:r w:rsidR="00EC4AAA" w:rsidRPr="00AC26A6">
              <w:rPr>
                <w:color w:val="545455"/>
              </w:rPr>
              <w:t>ddres</w:t>
            </w:r>
            <w:r w:rsidR="00EC4AAA" w:rsidRPr="00AC26A6">
              <w:rPr>
                <w:color w:val="7D7E80"/>
              </w:rPr>
              <w:t xml:space="preserve">s: </w:t>
            </w:r>
            <w:r w:rsidR="00EC4AAA" w:rsidRPr="00AC26A6">
              <w:rPr>
                <w:color w:val="696969"/>
              </w:rPr>
              <w:t>Clic</w:t>
            </w:r>
            <w:r w:rsidR="00EC4AAA" w:rsidRPr="00AC26A6">
              <w:rPr>
                <w:color w:val="545455"/>
              </w:rPr>
              <w:t>k h</w:t>
            </w:r>
            <w:r w:rsidR="00EC4AAA" w:rsidRPr="00AC26A6">
              <w:rPr>
                <w:color w:val="696969"/>
              </w:rPr>
              <w:t xml:space="preserve">ere </w:t>
            </w:r>
            <w:r w:rsidR="00EC4AAA" w:rsidRPr="00AC26A6">
              <w:rPr>
                <w:color w:val="545455"/>
              </w:rPr>
              <w:t>t</w:t>
            </w:r>
            <w:r w:rsidR="00EC4AAA" w:rsidRPr="00AC26A6">
              <w:rPr>
                <w:color w:val="696969"/>
              </w:rPr>
              <w:t xml:space="preserve">o </w:t>
            </w:r>
            <w:r w:rsidR="00EC4AAA" w:rsidRPr="00AC26A6">
              <w:rPr>
                <w:color w:val="7D7E80"/>
              </w:rPr>
              <w:t>e</w:t>
            </w:r>
            <w:r w:rsidR="00EC4AAA" w:rsidRPr="00AC26A6">
              <w:rPr>
                <w:color w:val="696969"/>
              </w:rPr>
              <w:t>n</w:t>
            </w:r>
            <w:r w:rsidR="00EC4AAA" w:rsidRPr="00AC26A6">
              <w:rPr>
                <w:color w:val="545455"/>
              </w:rPr>
              <w:t>ter t</w:t>
            </w:r>
            <w:r w:rsidR="00EC4AAA" w:rsidRPr="00AC26A6">
              <w:rPr>
                <w:color w:val="696969"/>
              </w:rPr>
              <w:t>ext</w:t>
            </w:r>
            <w:r w:rsidR="00EC4AAA" w:rsidRPr="00AC26A6">
              <w:rPr>
                <w:color w:val="7D7E80"/>
              </w:rPr>
              <w:t xml:space="preserve">. </w:t>
            </w:r>
          </w:p>
          <w:p w:rsidR="00EC4AAA" w:rsidRPr="00AC26A6" w:rsidRDefault="00EC4AAA" w:rsidP="00A262F9">
            <w:pPr>
              <w:pStyle w:val="Default"/>
              <w:rPr>
                <w:color w:val="545455"/>
              </w:rPr>
            </w:pPr>
          </w:p>
          <w:p w:rsidR="00EC4AAA" w:rsidRPr="00AC26A6" w:rsidRDefault="00EC4AAA" w:rsidP="00A262F9">
            <w:pPr>
              <w:pStyle w:val="Default"/>
              <w:rPr>
                <w:color w:val="545455"/>
              </w:rPr>
            </w:pPr>
          </w:p>
          <w:p w:rsidR="00EC4AAA" w:rsidRPr="00AC26A6" w:rsidRDefault="00EC4AAA" w:rsidP="00A262F9">
            <w:pPr>
              <w:pStyle w:val="Default"/>
              <w:rPr>
                <w:color w:val="545455"/>
              </w:rPr>
            </w:pPr>
          </w:p>
          <w:p w:rsidR="00EC4AAA" w:rsidRPr="00AC26A6" w:rsidRDefault="00EC4AAA" w:rsidP="00A262F9">
            <w:pPr>
              <w:pStyle w:val="Default"/>
              <w:rPr>
                <w:color w:val="545455"/>
              </w:rPr>
            </w:pPr>
          </w:p>
          <w:p w:rsidR="00EC4AAA" w:rsidRPr="00AC26A6" w:rsidRDefault="00EC4AAA" w:rsidP="00A262F9">
            <w:pPr>
              <w:pStyle w:val="Default"/>
              <w:rPr>
                <w:color w:val="545455"/>
              </w:rPr>
            </w:pPr>
          </w:p>
          <w:p w:rsidR="00EC4AAA" w:rsidRPr="00AC26A6" w:rsidRDefault="00EC4AAA" w:rsidP="00A262F9">
            <w:pPr>
              <w:pStyle w:val="Default"/>
              <w:rPr>
                <w:color w:val="7D7E80"/>
              </w:rPr>
            </w:pPr>
            <w:r w:rsidRPr="00AC26A6">
              <w:rPr>
                <w:color w:val="545455"/>
              </w:rPr>
              <w:t>T</w:t>
            </w:r>
            <w:r w:rsidRPr="00AC26A6">
              <w:rPr>
                <w:color w:val="696969"/>
              </w:rPr>
              <w:t>elephone</w:t>
            </w:r>
            <w:r w:rsidRPr="00AC26A6">
              <w:rPr>
                <w:color w:val="7D7E80"/>
              </w:rPr>
              <w:t xml:space="preserve">: </w:t>
            </w:r>
            <w:r w:rsidRPr="00AC26A6">
              <w:rPr>
                <w:color w:val="696969"/>
              </w:rPr>
              <w:t>C</w:t>
            </w:r>
            <w:r w:rsidRPr="00AC26A6">
              <w:rPr>
                <w:color w:val="545455"/>
              </w:rPr>
              <w:t>l</w:t>
            </w:r>
            <w:r w:rsidRPr="00AC26A6">
              <w:rPr>
                <w:color w:val="7D7E80"/>
              </w:rPr>
              <w:t xml:space="preserve">ick </w:t>
            </w:r>
            <w:r w:rsidRPr="00AC26A6">
              <w:rPr>
                <w:color w:val="545455"/>
              </w:rPr>
              <w:t>h</w:t>
            </w:r>
            <w:r w:rsidRPr="00AC26A6">
              <w:rPr>
                <w:color w:val="696969"/>
              </w:rPr>
              <w:t>ere to en</w:t>
            </w:r>
            <w:r w:rsidRPr="00AC26A6">
              <w:rPr>
                <w:color w:val="545455"/>
              </w:rPr>
              <w:t xml:space="preserve">ter </w:t>
            </w:r>
            <w:r w:rsidR="00C11C95" w:rsidRPr="00AC26A6">
              <w:rPr>
                <w:color w:val="545455"/>
              </w:rPr>
              <w:t>t</w:t>
            </w:r>
            <w:r w:rsidR="00C11C95" w:rsidRPr="00AC26A6">
              <w:rPr>
                <w:color w:val="696969"/>
              </w:rPr>
              <w:t xml:space="preserve">ext. </w:t>
            </w:r>
            <w:r w:rsidRPr="00AC26A6">
              <w:rPr>
                <w:color w:val="545455"/>
              </w:rPr>
              <w:t>F</w:t>
            </w:r>
            <w:r w:rsidRPr="00AC26A6">
              <w:rPr>
                <w:color w:val="696969"/>
              </w:rPr>
              <w:t>ax</w:t>
            </w:r>
            <w:r w:rsidRPr="00AC26A6">
              <w:rPr>
                <w:color w:val="7D7E80"/>
              </w:rPr>
              <w:t xml:space="preserve">: </w:t>
            </w:r>
            <w:r w:rsidRPr="00AC26A6">
              <w:rPr>
                <w:color w:val="696969"/>
              </w:rPr>
              <w:t>C</w:t>
            </w:r>
            <w:r w:rsidRPr="00AC26A6">
              <w:rPr>
                <w:color w:val="545455"/>
              </w:rPr>
              <w:t>lick h</w:t>
            </w:r>
            <w:r w:rsidRPr="00AC26A6">
              <w:rPr>
                <w:color w:val="696969"/>
              </w:rPr>
              <w:t xml:space="preserve">ere </w:t>
            </w:r>
            <w:r w:rsidRPr="00AC26A6">
              <w:rPr>
                <w:color w:val="545455"/>
              </w:rPr>
              <w:t>t</w:t>
            </w:r>
            <w:r w:rsidRPr="00AC26A6">
              <w:rPr>
                <w:color w:val="696969"/>
              </w:rPr>
              <w:t>o e</w:t>
            </w:r>
            <w:r w:rsidRPr="00AC26A6">
              <w:rPr>
                <w:color w:val="545455"/>
              </w:rPr>
              <w:t xml:space="preserve">nter </w:t>
            </w:r>
            <w:r w:rsidR="00C11C95" w:rsidRPr="00AC26A6">
              <w:rPr>
                <w:color w:val="696969"/>
              </w:rPr>
              <w:t>tex</w:t>
            </w:r>
            <w:r w:rsidR="00C11C95" w:rsidRPr="00AC26A6">
              <w:rPr>
                <w:color w:val="545455"/>
              </w:rPr>
              <w:t xml:space="preserve">t. </w:t>
            </w:r>
          </w:p>
          <w:p w:rsidR="00EC4AAA" w:rsidRPr="00AC26A6" w:rsidRDefault="00EC4AAA" w:rsidP="00A262F9">
            <w:pPr>
              <w:pStyle w:val="Default"/>
              <w:rPr>
                <w:color w:val="545455"/>
              </w:rPr>
            </w:pPr>
          </w:p>
          <w:p w:rsidR="00EC4AAA" w:rsidRPr="00AC26A6" w:rsidRDefault="00EC4AAA" w:rsidP="00A262F9">
            <w:pPr>
              <w:pStyle w:val="Default"/>
              <w:rPr>
                <w:color w:val="545455"/>
              </w:rPr>
            </w:pPr>
          </w:p>
          <w:p w:rsidR="00EC4AAA" w:rsidRPr="00AC26A6" w:rsidRDefault="00EC4AAA" w:rsidP="00A262F9">
            <w:pPr>
              <w:pStyle w:val="Default"/>
              <w:rPr>
                <w:color w:val="545455"/>
              </w:rPr>
            </w:pPr>
            <w:r w:rsidRPr="00AC26A6">
              <w:rPr>
                <w:color w:val="545455"/>
              </w:rPr>
              <w:t>E</w:t>
            </w:r>
            <w:r w:rsidRPr="00AC26A6">
              <w:rPr>
                <w:color w:val="696969"/>
              </w:rPr>
              <w:t>mail add</w:t>
            </w:r>
            <w:r w:rsidRPr="00AC26A6">
              <w:rPr>
                <w:color w:val="545455"/>
              </w:rPr>
              <w:t>re</w:t>
            </w:r>
            <w:r w:rsidRPr="00AC26A6">
              <w:rPr>
                <w:color w:val="7D7E80"/>
              </w:rPr>
              <w:t xml:space="preserve">ss: </w:t>
            </w:r>
            <w:r w:rsidRPr="00AC26A6">
              <w:rPr>
                <w:color w:val="696969"/>
              </w:rPr>
              <w:t xml:space="preserve">Click here </w:t>
            </w:r>
            <w:r w:rsidRPr="00AC26A6">
              <w:rPr>
                <w:color w:val="545455"/>
              </w:rPr>
              <w:t>t</w:t>
            </w:r>
            <w:r w:rsidRPr="00AC26A6">
              <w:rPr>
                <w:color w:val="696969"/>
              </w:rPr>
              <w:t>o e</w:t>
            </w:r>
            <w:r w:rsidRPr="00AC26A6">
              <w:rPr>
                <w:color w:val="545455"/>
              </w:rPr>
              <w:t>nter t</w:t>
            </w:r>
            <w:r w:rsidRPr="00AC26A6">
              <w:rPr>
                <w:color w:val="696969"/>
              </w:rPr>
              <w:t xml:space="preserve">ext. </w:t>
            </w:r>
          </w:p>
        </w:tc>
      </w:tr>
      <w:tr w:rsidR="00EC4AAA" w:rsidRPr="00AC26A6">
        <w:trPr>
          <w:trHeight w:val="802"/>
        </w:trPr>
        <w:tc>
          <w:tcPr>
            <w:tcW w:w="7650" w:type="dxa"/>
            <w:gridSpan w:val="2"/>
            <w:tcBorders>
              <w:top w:val="single" w:sz="8" w:space="0" w:color="000000"/>
              <w:left w:val="single" w:sz="8" w:space="0" w:color="000000"/>
              <w:bottom w:val="single" w:sz="8" w:space="0" w:color="000000"/>
              <w:right w:val="single" w:sz="8" w:space="0" w:color="000000"/>
            </w:tcBorders>
          </w:tcPr>
          <w:p w:rsidR="00EC4AAA" w:rsidRPr="00AC26A6" w:rsidRDefault="00EC4AAA" w:rsidP="00A262F9">
            <w:pPr>
              <w:pStyle w:val="Default"/>
              <w:rPr>
                <w:color w:val="AEAEAF"/>
              </w:rPr>
            </w:pPr>
            <w:r w:rsidRPr="00AC26A6">
              <w:rPr>
                <w:color w:val="7D7E80"/>
              </w:rPr>
              <w:t>C</w:t>
            </w:r>
            <w:r w:rsidRPr="00AC26A6">
              <w:rPr>
                <w:color w:val="696969"/>
              </w:rPr>
              <w:t xml:space="preserve">hief </w:t>
            </w:r>
            <w:r w:rsidRPr="00AC26A6">
              <w:rPr>
                <w:color w:val="7D7E80"/>
              </w:rPr>
              <w:t>S</w:t>
            </w:r>
            <w:r w:rsidRPr="00AC26A6">
              <w:rPr>
                <w:color w:val="696969"/>
              </w:rPr>
              <w:t xml:space="preserve">tate </w:t>
            </w:r>
            <w:r w:rsidRPr="00AC26A6">
              <w:rPr>
                <w:color w:val="7D7E80"/>
              </w:rPr>
              <w:t>Schoo</w:t>
            </w:r>
            <w:r w:rsidRPr="00AC26A6">
              <w:rPr>
                <w:color w:val="696969"/>
              </w:rPr>
              <w:t xml:space="preserve">l </w:t>
            </w:r>
            <w:r w:rsidRPr="00AC26A6">
              <w:rPr>
                <w:color w:val="7D7E80"/>
              </w:rPr>
              <w:t>Of</w:t>
            </w:r>
            <w:r w:rsidRPr="00AC26A6">
              <w:rPr>
                <w:color w:val="696969"/>
              </w:rPr>
              <w:t xml:space="preserve">ficer </w:t>
            </w:r>
            <w:r w:rsidRPr="00AC26A6">
              <w:rPr>
                <w:color w:val="7D7E80"/>
              </w:rPr>
              <w:t>(</w:t>
            </w:r>
            <w:r w:rsidRPr="00AC26A6">
              <w:rPr>
                <w:color w:val="696969"/>
              </w:rPr>
              <w:t xml:space="preserve">Printed </w:t>
            </w:r>
            <w:r w:rsidRPr="00AC26A6">
              <w:rPr>
                <w:color w:val="7D7E80"/>
              </w:rPr>
              <w:t>Na</w:t>
            </w:r>
            <w:r w:rsidRPr="00AC26A6">
              <w:rPr>
                <w:color w:val="696969"/>
              </w:rPr>
              <w:t xml:space="preserve">me): </w:t>
            </w:r>
            <w:r w:rsidRPr="00AC26A6">
              <w:rPr>
                <w:color w:val="A0A0A0"/>
              </w:rPr>
              <w:t>C</w:t>
            </w:r>
            <w:r w:rsidRPr="00AC26A6">
              <w:rPr>
                <w:color w:val="7D7E80"/>
              </w:rPr>
              <w:t xml:space="preserve">lick </w:t>
            </w:r>
            <w:r w:rsidRPr="00AC26A6">
              <w:rPr>
                <w:color w:val="919191"/>
              </w:rPr>
              <w:t>h</w:t>
            </w:r>
            <w:r w:rsidRPr="00AC26A6">
              <w:rPr>
                <w:color w:val="A0A0A0"/>
              </w:rPr>
              <w:t>e</w:t>
            </w:r>
            <w:r w:rsidRPr="00AC26A6">
              <w:rPr>
                <w:color w:val="7D7E80"/>
              </w:rPr>
              <w:t>r</w:t>
            </w:r>
            <w:r w:rsidRPr="00AC26A6">
              <w:rPr>
                <w:color w:val="A0A0A0"/>
              </w:rPr>
              <w:t>e to e</w:t>
            </w:r>
            <w:r w:rsidRPr="00AC26A6">
              <w:rPr>
                <w:color w:val="7D7E80"/>
              </w:rPr>
              <w:t>n</w:t>
            </w:r>
            <w:r w:rsidRPr="00AC26A6">
              <w:rPr>
                <w:color w:val="919191"/>
              </w:rPr>
              <w:t xml:space="preserve">ter </w:t>
            </w:r>
            <w:r w:rsidRPr="00AC26A6">
              <w:rPr>
                <w:color w:val="696969"/>
              </w:rPr>
              <w:t>t</w:t>
            </w:r>
            <w:r w:rsidRPr="00AC26A6">
              <w:rPr>
                <w:color w:val="A0A0A0"/>
              </w:rPr>
              <w:t>e</w:t>
            </w:r>
            <w:r w:rsidRPr="00AC26A6">
              <w:rPr>
                <w:color w:val="919191"/>
              </w:rPr>
              <w:t>xt</w:t>
            </w:r>
            <w:r w:rsidRPr="00AC26A6">
              <w:rPr>
                <w:color w:val="AEAEAF"/>
              </w:rPr>
              <w:t xml:space="preserve">. </w:t>
            </w:r>
          </w:p>
        </w:tc>
        <w:tc>
          <w:tcPr>
            <w:tcW w:w="3440" w:type="dxa"/>
            <w:tcBorders>
              <w:top w:val="single" w:sz="8" w:space="0" w:color="000000"/>
              <w:left w:val="single" w:sz="8" w:space="0" w:color="000000"/>
              <w:bottom w:val="single" w:sz="8" w:space="0" w:color="000000"/>
              <w:right w:val="single" w:sz="8" w:space="0" w:color="000000"/>
            </w:tcBorders>
          </w:tcPr>
          <w:p w:rsidR="00EC4AAA" w:rsidRPr="00AC26A6" w:rsidRDefault="00C11C95" w:rsidP="00A262F9">
            <w:pPr>
              <w:pStyle w:val="Default"/>
              <w:rPr>
                <w:color w:val="7D7E80"/>
              </w:rPr>
            </w:pPr>
            <w:r w:rsidRPr="00AC26A6">
              <w:rPr>
                <w:color w:val="696969"/>
              </w:rPr>
              <w:t>Teleph</w:t>
            </w:r>
            <w:r w:rsidRPr="00AC26A6">
              <w:rPr>
                <w:color w:val="7D7E80"/>
              </w:rPr>
              <w:t>one:</w:t>
            </w:r>
            <w:r w:rsidR="00EC4AAA" w:rsidRPr="00AC26A6">
              <w:rPr>
                <w:color w:val="7D7E80"/>
              </w:rPr>
              <w:t xml:space="preserve"> Cl</w:t>
            </w:r>
            <w:r w:rsidR="00EC4AAA" w:rsidRPr="00AC26A6">
              <w:rPr>
                <w:color w:val="919191"/>
              </w:rPr>
              <w:t>ic</w:t>
            </w:r>
            <w:r w:rsidR="00EC4AAA" w:rsidRPr="00AC26A6">
              <w:rPr>
                <w:color w:val="696969"/>
              </w:rPr>
              <w:t>k h</w:t>
            </w:r>
            <w:r w:rsidR="00EC4AAA" w:rsidRPr="00AC26A6">
              <w:rPr>
                <w:color w:val="7D7E80"/>
              </w:rPr>
              <w:t xml:space="preserve">ere </w:t>
            </w:r>
            <w:r w:rsidR="00EC4AAA" w:rsidRPr="00AC26A6">
              <w:rPr>
                <w:color w:val="696969"/>
              </w:rPr>
              <w:t>t</w:t>
            </w:r>
            <w:r w:rsidR="00EC4AAA" w:rsidRPr="00AC26A6">
              <w:rPr>
                <w:color w:val="7D7E80"/>
              </w:rPr>
              <w:t>o ente</w:t>
            </w:r>
            <w:r w:rsidR="00EC4AAA" w:rsidRPr="00AC26A6">
              <w:rPr>
                <w:color w:val="696969"/>
              </w:rPr>
              <w:t>r t</w:t>
            </w:r>
            <w:r w:rsidR="00EC4AAA" w:rsidRPr="00AC26A6">
              <w:rPr>
                <w:color w:val="7D7E80"/>
              </w:rPr>
              <w:t xml:space="preserve">ext. </w:t>
            </w:r>
          </w:p>
        </w:tc>
      </w:tr>
      <w:tr w:rsidR="00EC4AAA" w:rsidRPr="00AC26A6">
        <w:trPr>
          <w:trHeight w:val="875"/>
        </w:trPr>
        <w:tc>
          <w:tcPr>
            <w:tcW w:w="7650" w:type="dxa"/>
            <w:gridSpan w:val="2"/>
            <w:tcBorders>
              <w:top w:val="single" w:sz="8" w:space="0" w:color="000000"/>
              <w:left w:val="single" w:sz="8" w:space="0" w:color="000000"/>
              <w:bottom w:val="single" w:sz="8" w:space="0" w:color="000000"/>
              <w:right w:val="single" w:sz="8" w:space="0" w:color="000000"/>
            </w:tcBorders>
          </w:tcPr>
          <w:p w:rsidR="00EC4AAA" w:rsidRPr="00AC26A6" w:rsidRDefault="00EC4AAA" w:rsidP="00A262F9">
            <w:pPr>
              <w:pStyle w:val="Default"/>
              <w:rPr>
                <w:color w:val="919191"/>
              </w:rPr>
            </w:pPr>
            <w:r w:rsidRPr="00AC26A6">
              <w:rPr>
                <w:color w:val="7D7E80"/>
              </w:rPr>
              <w:t>Signat</w:t>
            </w:r>
            <w:r w:rsidRPr="00AC26A6">
              <w:rPr>
                <w:color w:val="696969"/>
              </w:rPr>
              <w:t xml:space="preserve">ure </w:t>
            </w:r>
            <w:r w:rsidRPr="00AC26A6">
              <w:rPr>
                <w:color w:val="7D7E80"/>
              </w:rPr>
              <w:t xml:space="preserve">of </w:t>
            </w:r>
            <w:r w:rsidRPr="00AC26A6">
              <w:rPr>
                <w:color w:val="696969"/>
              </w:rPr>
              <w:t>th</w:t>
            </w:r>
            <w:r w:rsidRPr="00AC26A6">
              <w:rPr>
                <w:color w:val="7D7E80"/>
              </w:rPr>
              <w:t>e C</w:t>
            </w:r>
            <w:r w:rsidRPr="00AC26A6">
              <w:rPr>
                <w:color w:val="696969"/>
              </w:rPr>
              <w:t xml:space="preserve">hief </w:t>
            </w:r>
            <w:r w:rsidRPr="00AC26A6">
              <w:rPr>
                <w:color w:val="7D7E80"/>
              </w:rPr>
              <w:t>S</w:t>
            </w:r>
            <w:r w:rsidRPr="00AC26A6">
              <w:rPr>
                <w:color w:val="696969"/>
              </w:rPr>
              <w:t xml:space="preserve">tate </w:t>
            </w:r>
            <w:r w:rsidRPr="00AC26A6">
              <w:rPr>
                <w:color w:val="7D7E80"/>
              </w:rPr>
              <w:t>Sc</w:t>
            </w:r>
            <w:r w:rsidRPr="00AC26A6">
              <w:rPr>
                <w:color w:val="696969"/>
              </w:rPr>
              <w:t>hool Offi</w:t>
            </w:r>
            <w:r w:rsidRPr="00AC26A6">
              <w:rPr>
                <w:color w:val="7D7E80"/>
              </w:rPr>
              <w:t>cer</w:t>
            </w:r>
            <w:r w:rsidRPr="00AC26A6">
              <w:rPr>
                <w:color w:val="919191"/>
              </w:rPr>
              <w:t xml:space="preserve">: </w:t>
            </w:r>
          </w:p>
          <w:p w:rsidR="00EC4AAA" w:rsidRPr="00AC26A6" w:rsidRDefault="00EC4AAA" w:rsidP="00A262F9">
            <w:pPr>
              <w:pStyle w:val="Default"/>
              <w:rPr>
                <w:color w:val="919191"/>
              </w:rPr>
            </w:pPr>
          </w:p>
          <w:p w:rsidR="00EC4AAA" w:rsidRPr="00AC26A6" w:rsidRDefault="00EC4AAA" w:rsidP="00A262F9">
            <w:pPr>
              <w:pStyle w:val="Default"/>
              <w:rPr>
                <w:color w:val="7D7E80"/>
              </w:rPr>
            </w:pPr>
            <w:r w:rsidRPr="00AC26A6">
              <w:rPr>
                <w:color w:val="7D7E80"/>
              </w:rPr>
              <w:t xml:space="preserve">X_______________________________   </w:t>
            </w:r>
          </w:p>
        </w:tc>
        <w:tc>
          <w:tcPr>
            <w:tcW w:w="3440" w:type="dxa"/>
            <w:tcBorders>
              <w:top w:val="single" w:sz="8" w:space="0" w:color="000000"/>
              <w:left w:val="single" w:sz="8" w:space="0" w:color="000000"/>
              <w:bottom w:val="single" w:sz="16" w:space="0" w:color="000000"/>
              <w:right w:val="single" w:sz="8" w:space="0" w:color="000000"/>
            </w:tcBorders>
          </w:tcPr>
          <w:p w:rsidR="00EC4AAA" w:rsidRPr="00AC26A6" w:rsidRDefault="00EC4AAA" w:rsidP="00A262F9">
            <w:pPr>
              <w:pStyle w:val="Default"/>
              <w:rPr>
                <w:color w:val="7D7E80"/>
              </w:rPr>
            </w:pPr>
            <w:r w:rsidRPr="00AC26A6">
              <w:rPr>
                <w:color w:val="696969"/>
              </w:rPr>
              <w:t>Date</w:t>
            </w:r>
            <w:r w:rsidRPr="00AC26A6">
              <w:rPr>
                <w:color w:val="7D7E80"/>
              </w:rPr>
              <w:t xml:space="preserve">: </w:t>
            </w:r>
          </w:p>
        </w:tc>
      </w:tr>
      <w:tr w:rsidR="00EC4AAA" w:rsidRPr="00AC26A6">
        <w:trPr>
          <w:trHeight w:val="897"/>
        </w:trPr>
        <w:tc>
          <w:tcPr>
            <w:tcW w:w="11090" w:type="dxa"/>
            <w:gridSpan w:val="3"/>
            <w:tcBorders>
              <w:top w:val="single" w:sz="16" w:space="0" w:color="000000"/>
              <w:left w:val="single" w:sz="8" w:space="0" w:color="000000"/>
              <w:bottom w:val="single" w:sz="8" w:space="0" w:color="000000"/>
              <w:right w:val="single" w:sz="8" w:space="0" w:color="000000"/>
            </w:tcBorders>
            <w:vAlign w:val="bottom"/>
          </w:tcPr>
          <w:p w:rsidR="00EC4AAA" w:rsidRPr="00AC26A6" w:rsidRDefault="00EC4AAA" w:rsidP="00A262F9">
            <w:pPr>
              <w:pStyle w:val="Default"/>
              <w:rPr>
                <w:color w:val="7D7E80"/>
              </w:rPr>
            </w:pPr>
            <w:r w:rsidRPr="00AC26A6">
              <w:rPr>
                <w:color w:val="7D7E80"/>
              </w:rPr>
              <w:t>Recommend Signature from State Title I Director or person directing school improvement activities</w:t>
            </w:r>
          </w:p>
        </w:tc>
      </w:tr>
      <w:tr w:rsidR="00EC4AAA" w:rsidRPr="00AC26A6">
        <w:trPr>
          <w:trHeight w:val="800"/>
        </w:trPr>
        <w:tc>
          <w:tcPr>
            <w:tcW w:w="7650" w:type="dxa"/>
            <w:gridSpan w:val="2"/>
            <w:tcBorders>
              <w:top w:val="single" w:sz="8" w:space="0" w:color="000000"/>
              <w:left w:val="single" w:sz="8" w:space="0" w:color="000000"/>
              <w:bottom w:val="single" w:sz="8" w:space="0" w:color="000000"/>
              <w:right w:val="single" w:sz="8" w:space="0" w:color="000000"/>
            </w:tcBorders>
          </w:tcPr>
          <w:p w:rsidR="00EC4AAA" w:rsidRPr="00AC26A6" w:rsidRDefault="00EC4AAA" w:rsidP="00A262F9">
            <w:pPr>
              <w:pStyle w:val="Default"/>
              <w:rPr>
                <w:color w:val="AEAEAF"/>
              </w:rPr>
            </w:pPr>
            <w:r w:rsidRPr="00AC26A6">
              <w:rPr>
                <w:color w:val="AEAEAF"/>
              </w:rPr>
              <w:t>State Title I Director or Persons directing school improvement activities (Printed Name)</w:t>
            </w:r>
          </w:p>
          <w:p w:rsidR="00EC4AAA" w:rsidRPr="00AC26A6" w:rsidRDefault="00EC4AAA" w:rsidP="00A262F9">
            <w:pPr>
              <w:pStyle w:val="Default"/>
              <w:rPr>
                <w:color w:val="AEAEAF"/>
              </w:rPr>
            </w:pPr>
            <w:r w:rsidRPr="00AC26A6">
              <w:rPr>
                <w:color w:val="A0A0A0"/>
              </w:rPr>
              <w:t>C</w:t>
            </w:r>
            <w:r w:rsidRPr="00AC26A6">
              <w:rPr>
                <w:color w:val="7D7E80"/>
              </w:rPr>
              <w:t xml:space="preserve">lick </w:t>
            </w:r>
            <w:r w:rsidRPr="00AC26A6">
              <w:rPr>
                <w:color w:val="919191"/>
              </w:rPr>
              <w:t>h</w:t>
            </w:r>
            <w:r w:rsidRPr="00AC26A6">
              <w:rPr>
                <w:color w:val="A0A0A0"/>
              </w:rPr>
              <w:t>e</w:t>
            </w:r>
            <w:r w:rsidRPr="00AC26A6">
              <w:rPr>
                <w:color w:val="7D7E80"/>
              </w:rPr>
              <w:t>r</w:t>
            </w:r>
            <w:r w:rsidRPr="00AC26A6">
              <w:rPr>
                <w:color w:val="A0A0A0"/>
              </w:rPr>
              <w:t>e to e</w:t>
            </w:r>
            <w:r w:rsidRPr="00AC26A6">
              <w:rPr>
                <w:color w:val="7D7E80"/>
              </w:rPr>
              <w:t>n</w:t>
            </w:r>
            <w:r w:rsidRPr="00AC26A6">
              <w:rPr>
                <w:color w:val="919191"/>
              </w:rPr>
              <w:t xml:space="preserve">ter </w:t>
            </w:r>
            <w:r w:rsidRPr="00AC26A6">
              <w:rPr>
                <w:color w:val="696969"/>
              </w:rPr>
              <w:t>t</w:t>
            </w:r>
            <w:r w:rsidRPr="00AC26A6">
              <w:rPr>
                <w:color w:val="A0A0A0"/>
              </w:rPr>
              <w:t>e</w:t>
            </w:r>
            <w:r w:rsidRPr="00AC26A6">
              <w:rPr>
                <w:color w:val="919191"/>
              </w:rPr>
              <w:t>xt</w:t>
            </w:r>
            <w:r w:rsidRPr="00AC26A6">
              <w:rPr>
                <w:color w:val="AEAEAF"/>
              </w:rPr>
              <w:t>.</w:t>
            </w:r>
          </w:p>
        </w:tc>
        <w:tc>
          <w:tcPr>
            <w:tcW w:w="3440" w:type="dxa"/>
            <w:tcBorders>
              <w:top w:val="single" w:sz="8" w:space="0" w:color="000000"/>
              <w:left w:val="single" w:sz="8" w:space="0" w:color="000000"/>
              <w:bottom w:val="single" w:sz="8" w:space="0" w:color="000000"/>
              <w:right w:val="single" w:sz="8" w:space="0" w:color="000000"/>
            </w:tcBorders>
          </w:tcPr>
          <w:p w:rsidR="00EC4AAA" w:rsidRPr="00AC26A6" w:rsidRDefault="00EC4AAA" w:rsidP="00A262F9">
            <w:pPr>
              <w:pStyle w:val="Default"/>
              <w:rPr>
                <w:color w:val="696969"/>
              </w:rPr>
            </w:pPr>
            <w:r w:rsidRPr="00AC26A6">
              <w:rPr>
                <w:color w:val="7D7E80"/>
              </w:rPr>
              <w:t>T</w:t>
            </w:r>
            <w:r w:rsidRPr="00AC26A6">
              <w:rPr>
                <w:color w:val="696969"/>
              </w:rPr>
              <w:t xml:space="preserve">elephone: </w:t>
            </w:r>
            <w:r w:rsidRPr="00AC26A6">
              <w:rPr>
                <w:color w:val="919191"/>
              </w:rPr>
              <w:t>C</w:t>
            </w:r>
            <w:r w:rsidRPr="00AC26A6">
              <w:rPr>
                <w:color w:val="7D7E80"/>
              </w:rPr>
              <w:t>l</w:t>
            </w:r>
            <w:r w:rsidRPr="00AC26A6">
              <w:rPr>
                <w:color w:val="A0A0A0"/>
              </w:rPr>
              <w:t xml:space="preserve">ick </w:t>
            </w:r>
            <w:r w:rsidRPr="00AC26A6">
              <w:rPr>
                <w:color w:val="919191"/>
              </w:rPr>
              <w:t>h</w:t>
            </w:r>
            <w:r w:rsidRPr="00AC26A6">
              <w:rPr>
                <w:color w:val="A0A0A0"/>
              </w:rPr>
              <w:t>e</w:t>
            </w:r>
            <w:r w:rsidRPr="00AC26A6">
              <w:rPr>
                <w:color w:val="7D7E80"/>
              </w:rPr>
              <w:t>r</w:t>
            </w:r>
            <w:r w:rsidRPr="00AC26A6">
              <w:rPr>
                <w:color w:val="A0A0A0"/>
              </w:rPr>
              <w:t xml:space="preserve">e </w:t>
            </w:r>
            <w:r w:rsidRPr="00AC26A6">
              <w:rPr>
                <w:color w:val="919191"/>
              </w:rPr>
              <w:t>t</w:t>
            </w:r>
            <w:r w:rsidRPr="00AC26A6">
              <w:rPr>
                <w:color w:val="A0A0A0"/>
              </w:rPr>
              <w:t>o e</w:t>
            </w:r>
            <w:r w:rsidRPr="00AC26A6">
              <w:rPr>
                <w:color w:val="919191"/>
              </w:rPr>
              <w:t>nte</w:t>
            </w:r>
            <w:r w:rsidRPr="00AC26A6">
              <w:rPr>
                <w:color w:val="696969"/>
              </w:rPr>
              <w:t xml:space="preserve">r </w:t>
            </w:r>
            <w:r w:rsidRPr="00AC26A6">
              <w:rPr>
                <w:color w:val="919191"/>
              </w:rPr>
              <w:t>tex</w:t>
            </w:r>
            <w:r w:rsidRPr="00AC26A6">
              <w:rPr>
                <w:color w:val="696969"/>
              </w:rPr>
              <w:t xml:space="preserve">t. </w:t>
            </w:r>
          </w:p>
        </w:tc>
      </w:tr>
      <w:tr w:rsidR="00EC4AAA" w:rsidRPr="00AC26A6">
        <w:trPr>
          <w:trHeight w:val="780"/>
        </w:trPr>
        <w:tc>
          <w:tcPr>
            <w:tcW w:w="7650" w:type="dxa"/>
            <w:gridSpan w:val="2"/>
            <w:tcBorders>
              <w:top w:val="single" w:sz="8" w:space="0" w:color="000000"/>
              <w:left w:val="single" w:sz="8" w:space="0" w:color="000000"/>
              <w:bottom w:val="single" w:sz="8" w:space="0" w:color="000000"/>
              <w:right w:val="single" w:sz="8" w:space="0" w:color="000000"/>
            </w:tcBorders>
          </w:tcPr>
          <w:p w:rsidR="00EC4AAA" w:rsidRPr="00AC26A6" w:rsidRDefault="00EC4AAA" w:rsidP="00A262F9">
            <w:pPr>
              <w:pStyle w:val="Default"/>
              <w:rPr>
                <w:color w:val="7D7E80"/>
              </w:rPr>
            </w:pPr>
            <w:r w:rsidRPr="00AC26A6">
              <w:rPr>
                <w:color w:val="7D7E80"/>
              </w:rPr>
              <w:t>Signature of the State Title I Director or Person directing school improvement activities</w:t>
            </w:r>
          </w:p>
          <w:p w:rsidR="00EC4AAA" w:rsidRPr="00AC26A6" w:rsidRDefault="00EC4AAA" w:rsidP="00A262F9">
            <w:pPr>
              <w:pStyle w:val="Default"/>
              <w:rPr>
                <w:color w:val="7D7E80"/>
              </w:rPr>
            </w:pPr>
            <w:r w:rsidRPr="00AC26A6">
              <w:rPr>
                <w:color w:val="7D7E80"/>
              </w:rPr>
              <w:t>X________________________________</w:t>
            </w:r>
          </w:p>
        </w:tc>
        <w:tc>
          <w:tcPr>
            <w:tcW w:w="3440" w:type="dxa"/>
            <w:tcBorders>
              <w:top w:val="single" w:sz="8" w:space="0" w:color="000000"/>
              <w:left w:val="single" w:sz="8" w:space="0" w:color="000000"/>
              <w:bottom w:val="single" w:sz="8" w:space="0" w:color="000000"/>
              <w:right w:val="single" w:sz="8" w:space="0" w:color="000000"/>
            </w:tcBorders>
          </w:tcPr>
          <w:p w:rsidR="00EC4AAA" w:rsidRPr="00AC26A6" w:rsidRDefault="00EC4AAA" w:rsidP="00A262F9">
            <w:pPr>
              <w:pStyle w:val="Default"/>
              <w:rPr>
                <w:color w:val="7D7E80"/>
              </w:rPr>
            </w:pPr>
            <w:r w:rsidRPr="00AC26A6">
              <w:rPr>
                <w:color w:val="696969"/>
              </w:rPr>
              <w:t>D</w:t>
            </w:r>
            <w:r w:rsidRPr="00AC26A6">
              <w:rPr>
                <w:color w:val="7D7E80"/>
              </w:rPr>
              <w:t xml:space="preserve">ate: </w:t>
            </w:r>
          </w:p>
        </w:tc>
      </w:tr>
    </w:tbl>
    <w:p w:rsidR="00EC4AAA" w:rsidRPr="00AC26A6" w:rsidRDefault="00EC4AAA" w:rsidP="00EC4AAA">
      <w:pPr>
        <w:rPr>
          <w:rFonts w:ascii="Times New Roman" w:hAnsi="Times New Roman"/>
          <w:sz w:val="24"/>
          <w:szCs w:val="24"/>
        </w:rPr>
      </w:pPr>
    </w:p>
    <w:p w:rsidR="00EC4AAA" w:rsidRDefault="00EC4AAA" w:rsidP="00EC4AAA">
      <w:pPr>
        <w:rPr>
          <w:rFonts w:ascii="Times New Roman" w:hAnsi="Times New Roman"/>
          <w:sz w:val="24"/>
          <w:szCs w:val="24"/>
        </w:rPr>
      </w:pPr>
    </w:p>
    <w:p w:rsidR="00CC6711" w:rsidRPr="00AC26A6" w:rsidRDefault="00CC6711" w:rsidP="00EC4AAA">
      <w:pPr>
        <w:rPr>
          <w:rFonts w:ascii="Times New Roman" w:hAnsi="Times New Roman"/>
          <w:sz w:val="24"/>
          <w:szCs w:val="24"/>
        </w:rPr>
      </w:pPr>
    </w:p>
    <w:p w:rsidR="006741F6" w:rsidRPr="00F84AB3" w:rsidRDefault="00FB63C0" w:rsidP="00124CF7">
      <w:pPr>
        <w:jc w:val="center"/>
        <w:rPr>
          <w:rFonts w:ascii="Times New Roman" w:hAnsi="Times New Roman"/>
          <w:b/>
          <w:smallCaps/>
          <w:sz w:val="24"/>
          <w:szCs w:val="24"/>
        </w:rPr>
      </w:pPr>
      <w:r w:rsidRPr="00F84AB3">
        <w:rPr>
          <w:rFonts w:ascii="Times New Roman" w:hAnsi="Times New Roman"/>
          <w:b/>
          <w:caps/>
          <w:sz w:val="24"/>
          <w:szCs w:val="24"/>
        </w:rPr>
        <w:t>P</w:t>
      </w:r>
      <w:r w:rsidR="00F84AB3">
        <w:rPr>
          <w:rFonts w:ascii="Times New Roman" w:hAnsi="Times New Roman"/>
          <w:b/>
          <w:smallCaps/>
          <w:sz w:val="24"/>
          <w:szCs w:val="24"/>
        </w:rPr>
        <w:t>art</w:t>
      </w:r>
      <w:r w:rsidRPr="00F84AB3">
        <w:rPr>
          <w:rFonts w:ascii="Times New Roman" w:hAnsi="Times New Roman"/>
          <w:b/>
          <w:caps/>
          <w:sz w:val="24"/>
          <w:szCs w:val="24"/>
        </w:rPr>
        <w:t xml:space="preserve"> </w:t>
      </w:r>
      <w:r w:rsidR="00124CF7">
        <w:rPr>
          <w:rFonts w:ascii="Times New Roman" w:hAnsi="Times New Roman"/>
          <w:b/>
          <w:caps/>
          <w:sz w:val="24"/>
          <w:szCs w:val="24"/>
        </w:rPr>
        <w:t>a</w:t>
      </w:r>
      <w:r w:rsidRPr="00F84AB3">
        <w:rPr>
          <w:rFonts w:ascii="Times New Roman" w:hAnsi="Times New Roman"/>
          <w:b/>
          <w:caps/>
          <w:sz w:val="24"/>
          <w:szCs w:val="24"/>
        </w:rPr>
        <w:t>:</w:t>
      </w:r>
      <w:r w:rsidR="00EC4AAA" w:rsidRPr="00F84AB3">
        <w:rPr>
          <w:rFonts w:ascii="Times New Roman" w:hAnsi="Times New Roman"/>
          <w:b/>
          <w:caps/>
          <w:sz w:val="24"/>
          <w:szCs w:val="24"/>
        </w:rPr>
        <w:t xml:space="preserve"> </w:t>
      </w:r>
      <w:r w:rsidR="00F84AB3" w:rsidRPr="00F84AB3">
        <w:rPr>
          <w:rFonts w:ascii="Times New Roman" w:hAnsi="Times New Roman"/>
          <w:b/>
          <w:caps/>
          <w:sz w:val="24"/>
          <w:szCs w:val="24"/>
        </w:rPr>
        <w:t xml:space="preserve"> </w:t>
      </w:r>
      <w:r w:rsidR="006741F6" w:rsidRPr="00F84AB3">
        <w:rPr>
          <w:rFonts w:ascii="Times New Roman" w:hAnsi="Times New Roman"/>
          <w:b/>
          <w:smallCaps/>
          <w:sz w:val="24"/>
          <w:szCs w:val="24"/>
        </w:rPr>
        <w:t>LEA A</w:t>
      </w:r>
      <w:r w:rsidR="00F84AB3">
        <w:rPr>
          <w:rFonts w:ascii="Times New Roman" w:hAnsi="Times New Roman"/>
          <w:b/>
          <w:smallCaps/>
          <w:sz w:val="24"/>
          <w:szCs w:val="24"/>
        </w:rPr>
        <w:t>pplication</w:t>
      </w:r>
      <w:r w:rsidR="00F84AB3" w:rsidRPr="00F84AB3">
        <w:rPr>
          <w:rFonts w:ascii="Times New Roman" w:hAnsi="Times New Roman"/>
          <w:b/>
          <w:smallCaps/>
          <w:sz w:val="24"/>
          <w:szCs w:val="24"/>
        </w:rPr>
        <w:t xml:space="preserve"> F</w:t>
      </w:r>
      <w:r w:rsidR="00F84AB3">
        <w:rPr>
          <w:rFonts w:ascii="Times New Roman" w:hAnsi="Times New Roman"/>
          <w:b/>
          <w:smallCaps/>
          <w:sz w:val="24"/>
          <w:szCs w:val="24"/>
        </w:rPr>
        <w:t>orm</w:t>
      </w:r>
    </w:p>
    <w:p w:rsidR="006741F6" w:rsidRDefault="006741F6" w:rsidP="00EC4AAA">
      <w:pPr>
        <w:spacing w:after="0" w:line="240" w:lineRule="auto"/>
        <w:rPr>
          <w:rFonts w:ascii="Times New Roman" w:hAnsi="Times New Roman"/>
          <w:b/>
          <w:sz w:val="24"/>
          <w:szCs w:val="24"/>
        </w:rPr>
      </w:pPr>
    </w:p>
    <w:p w:rsidR="006741F6" w:rsidRDefault="006741F6" w:rsidP="00EC4AAA">
      <w:pPr>
        <w:spacing w:after="0" w:line="240" w:lineRule="auto"/>
        <w:rPr>
          <w:rFonts w:ascii="Times New Roman" w:hAnsi="Times New Roman"/>
          <w:sz w:val="24"/>
          <w:szCs w:val="24"/>
        </w:rPr>
      </w:pPr>
      <w:r>
        <w:rPr>
          <w:rFonts w:ascii="Times New Roman" w:hAnsi="Times New Roman"/>
          <w:sz w:val="24"/>
          <w:szCs w:val="24"/>
        </w:rPr>
        <w:t>A</w:t>
      </w:r>
      <w:r w:rsidR="007A0DF2">
        <w:rPr>
          <w:rFonts w:ascii="Times New Roman" w:hAnsi="Times New Roman"/>
          <w:sz w:val="24"/>
          <w:szCs w:val="24"/>
        </w:rPr>
        <w:t>s</w:t>
      </w:r>
      <w:r w:rsidR="00124CF7">
        <w:rPr>
          <w:rFonts w:ascii="Times New Roman" w:hAnsi="Times New Roman"/>
          <w:sz w:val="24"/>
          <w:szCs w:val="24"/>
        </w:rPr>
        <w:t xml:space="preserve"> part of its application for a School Improvement Grant under section 1003(g) of the ESEA, a</w:t>
      </w:r>
      <w:r>
        <w:rPr>
          <w:rFonts w:ascii="Times New Roman" w:hAnsi="Times New Roman"/>
          <w:sz w:val="24"/>
          <w:szCs w:val="24"/>
        </w:rPr>
        <w:t xml:space="preserve">n SEA must submit the LEA application </w:t>
      </w:r>
      <w:r w:rsidR="00F84AB3">
        <w:rPr>
          <w:rFonts w:ascii="Times New Roman" w:hAnsi="Times New Roman"/>
          <w:sz w:val="24"/>
          <w:szCs w:val="24"/>
        </w:rPr>
        <w:t xml:space="preserve">form </w:t>
      </w:r>
      <w:r>
        <w:rPr>
          <w:rFonts w:ascii="Times New Roman" w:hAnsi="Times New Roman"/>
          <w:sz w:val="24"/>
          <w:szCs w:val="24"/>
        </w:rPr>
        <w:t>it will use to make subgrants of school improvement funds to eligible LEAs.  That application must contain, at a minimum, the following information.  An SEA may include other information that it deems necessary in order to award school improvement funds</w:t>
      </w:r>
      <w:r w:rsidR="00124CF7">
        <w:rPr>
          <w:rFonts w:ascii="Times New Roman" w:hAnsi="Times New Roman"/>
          <w:sz w:val="24"/>
          <w:szCs w:val="24"/>
        </w:rPr>
        <w:t xml:space="preserve"> to its LEAs</w:t>
      </w:r>
      <w:r>
        <w:rPr>
          <w:rFonts w:ascii="Times New Roman" w:hAnsi="Times New Roman"/>
          <w:sz w:val="24"/>
          <w:szCs w:val="24"/>
        </w:rPr>
        <w:t>.</w:t>
      </w:r>
    </w:p>
    <w:p w:rsidR="006741F6" w:rsidRDefault="006741F6" w:rsidP="00EC4AAA">
      <w:pPr>
        <w:spacing w:after="0" w:line="240" w:lineRule="auto"/>
        <w:rPr>
          <w:rFonts w:ascii="Times New Roman" w:hAnsi="Times New Roman"/>
          <w:sz w:val="24"/>
          <w:szCs w:val="24"/>
        </w:rPr>
      </w:pPr>
    </w:p>
    <w:p w:rsidR="00C16B4A" w:rsidRDefault="00C16B4A"/>
    <w:tbl>
      <w:tblPr>
        <w:tblStyle w:val="TableGrid"/>
        <w:tblW w:w="0" w:type="auto"/>
        <w:tblInd w:w="648" w:type="dxa"/>
        <w:tblLook w:val="04A0"/>
      </w:tblPr>
      <w:tblGrid>
        <w:gridCol w:w="8280"/>
      </w:tblGrid>
      <w:tr w:rsidR="00C16B4A" w:rsidTr="00C16B4A">
        <w:tc>
          <w:tcPr>
            <w:tcW w:w="8280" w:type="dxa"/>
            <w:shd w:val="clear" w:color="auto" w:fill="F2F2F2" w:themeFill="background1" w:themeFillShade="F2"/>
          </w:tcPr>
          <w:p w:rsidR="00C16B4A" w:rsidRPr="00C16B4A" w:rsidRDefault="00C16B4A" w:rsidP="007A0DF2">
            <w:pPr>
              <w:spacing w:after="0" w:line="240" w:lineRule="auto"/>
              <w:jc w:val="center"/>
              <w:rPr>
                <w:rFonts w:ascii="Times New Roman" w:hAnsi="Times New Roman"/>
              </w:rPr>
            </w:pPr>
            <w:r w:rsidRPr="00C16B4A">
              <w:rPr>
                <w:rFonts w:ascii="Times New Roman" w:hAnsi="Times New Roman"/>
              </w:rPr>
              <w:t>SCHOOL IMPROVEMENT GRANT</w:t>
            </w:r>
          </w:p>
          <w:p w:rsidR="00C16B4A" w:rsidRPr="00C16B4A" w:rsidRDefault="00C16B4A" w:rsidP="00C16B4A">
            <w:pPr>
              <w:spacing w:after="0" w:line="240" w:lineRule="auto"/>
              <w:jc w:val="center"/>
              <w:rPr>
                <w:rFonts w:ascii="Times New Roman" w:hAnsi="Times New Roman"/>
              </w:rPr>
            </w:pPr>
            <w:r w:rsidRPr="00C16B4A">
              <w:rPr>
                <w:rFonts w:ascii="Times New Roman" w:hAnsi="Times New Roman"/>
              </w:rPr>
              <w:t>LEA APPLICATION</w:t>
            </w:r>
          </w:p>
          <w:p w:rsidR="00C16B4A" w:rsidRPr="00C16B4A" w:rsidRDefault="00C16B4A" w:rsidP="00C16B4A">
            <w:pPr>
              <w:spacing w:after="0" w:line="240" w:lineRule="auto"/>
              <w:ind w:left="0"/>
              <w:rPr>
                <w:rFonts w:ascii="Times New Roman" w:hAnsi="Times New Roman"/>
              </w:rPr>
            </w:pPr>
          </w:p>
          <w:p w:rsidR="00C16B4A" w:rsidRPr="00C16B4A" w:rsidRDefault="00C16B4A" w:rsidP="00C16B4A">
            <w:pPr>
              <w:spacing w:after="0" w:line="240" w:lineRule="auto"/>
              <w:ind w:left="0"/>
              <w:rPr>
                <w:rFonts w:ascii="Times New Roman" w:hAnsi="Times New Roman"/>
              </w:rPr>
            </w:pPr>
            <w:r w:rsidRPr="00C16B4A">
              <w:rPr>
                <w:rFonts w:ascii="Times New Roman" w:hAnsi="Times New Roman"/>
              </w:rPr>
              <w:t>An LEA must:</w:t>
            </w:r>
          </w:p>
          <w:p w:rsidR="00C16B4A" w:rsidRPr="00C16B4A" w:rsidRDefault="00C16B4A" w:rsidP="00C16B4A">
            <w:pPr>
              <w:spacing w:after="0" w:line="240" w:lineRule="auto"/>
              <w:rPr>
                <w:rFonts w:ascii="Times New Roman" w:hAnsi="Times New Roman"/>
              </w:rPr>
            </w:pPr>
          </w:p>
          <w:p w:rsidR="00C16B4A" w:rsidRPr="00C16B4A" w:rsidRDefault="00C16B4A" w:rsidP="00C16B4A">
            <w:pPr>
              <w:pStyle w:val="ListParagraph"/>
              <w:numPr>
                <w:ilvl w:val="0"/>
                <w:numId w:val="41"/>
              </w:numPr>
              <w:spacing w:after="0" w:line="240" w:lineRule="auto"/>
              <w:rPr>
                <w:rFonts w:ascii="Times New Roman" w:hAnsi="Times New Roman"/>
              </w:rPr>
            </w:pPr>
            <w:r w:rsidRPr="00C16B4A">
              <w:rPr>
                <w:rFonts w:ascii="Times New Roman" w:hAnsi="Times New Roman"/>
              </w:rPr>
              <w:t>Identify the Tier I, Tier II, and Tier III schools the LEA commits to serve.  If the LEA is not applying to serve each Tier I school, explain why.</w:t>
            </w:r>
          </w:p>
          <w:p w:rsidR="00C16B4A" w:rsidRPr="00C16B4A" w:rsidRDefault="00C16B4A" w:rsidP="00C16B4A">
            <w:pPr>
              <w:spacing w:after="0" w:line="240" w:lineRule="auto"/>
              <w:rPr>
                <w:rFonts w:ascii="Times New Roman" w:hAnsi="Times New Roman"/>
              </w:rPr>
            </w:pPr>
          </w:p>
          <w:p w:rsidR="00C16B4A" w:rsidRPr="00C16B4A" w:rsidRDefault="00C16B4A" w:rsidP="00C16B4A">
            <w:pPr>
              <w:pStyle w:val="ListParagraph"/>
              <w:numPr>
                <w:ilvl w:val="0"/>
                <w:numId w:val="41"/>
              </w:numPr>
              <w:spacing w:after="0" w:line="240" w:lineRule="auto"/>
              <w:rPr>
                <w:rFonts w:ascii="Times New Roman" w:hAnsi="Times New Roman"/>
              </w:rPr>
            </w:pPr>
            <w:r w:rsidRPr="00C16B4A">
              <w:rPr>
                <w:rFonts w:ascii="Times New Roman" w:hAnsi="Times New Roman"/>
              </w:rPr>
              <w:t xml:space="preserve">Identify the model that the LEA will use in each Tier I and Tier II school it commits to serve and describe how the model matches the needs of each school.  </w:t>
            </w:r>
          </w:p>
          <w:p w:rsidR="00C16B4A" w:rsidRPr="00C16B4A" w:rsidRDefault="00C16B4A" w:rsidP="00C16B4A">
            <w:pPr>
              <w:spacing w:after="0" w:line="240" w:lineRule="auto"/>
              <w:rPr>
                <w:rFonts w:ascii="Times New Roman" w:hAnsi="Times New Roman"/>
              </w:rPr>
            </w:pPr>
          </w:p>
          <w:p w:rsidR="00C16B4A" w:rsidRPr="00C16B4A" w:rsidRDefault="00C16B4A" w:rsidP="00C16B4A">
            <w:pPr>
              <w:spacing w:after="0" w:line="240" w:lineRule="auto"/>
              <w:rPr>
                <w:rFonts w:ascii="Times New Roman" w:hAnsi="Times New Roman"/>
              </w:rPr>
            </w:pPr>
            <w:r w:rsidRPr="00C16B4A">
              <w:rPr>
                <w:rFonts w:ascii="Times New Roman" w:hAnsi="Times New Roman"/>
              </w:rPr>
              <w:t>Note:  An LEA that has nine or more Tier I and Tier II schools may not implement the transformation model in more than 50 percent of those schools.</w:t>
            </w:r>
          </w:p>
          <w:p w:rsidR="00C16B4A" w:rsidRPr="00C16B4A" w:rsidRDefault="00C16B4A" w:rsidP="00C16B4A">
            <w:pPr>
              <w:spacing w:after="0" w:line="240" w:lineRule="auto"/>
              <w:rPr>
                <w:rFonts w:ascii="Times New Roman" w:hAnsi="Times New Roman"/>
              </w:rPr>
            </w:pPr>
          </w:p>
          <w:p w:rsidR="00C16B4A" w:rsidRPr="00C16B4A" w:rsidRDefault="00C16B4A" w:rsidP="00C16B4A">
            <w:pPr>
              <w:pStyle w:val="ListParagraph"/>
              <w:numPr>
                <w:ilvl w:val="0"/>
                <w:numId w:val="41"/>
              </w:numPr>
              <w:spacing w:after="0" w:line="240" w:lineRule="auto"/>
              <w:rPr>
                <w:rFonts w:ascii="Times New Roman" w:hAnsi="Times New Roman"/>
              </w:rPr>
            </w:pPr>
            <w:r w:rsidRPr="00C16B4A">
              <w:rPr>
                <w:rFonts w:ascii="Times New Roman" w:hAnsi="Times New Roman"/>
              </w:rPr>
              <w:t>For each Tier I and Tier II that the LEA commits to serve, describe how the LEA will ensure that each school will implement, fully and effectively, the required activities of the school intervention model it has selected.</w:t>
            </w:r>
          </w:p>
          <w:p w:rsidR="00C16B4A" w:rsidRPr="00C16B4A" w:rsidRDefault="00C16B4A" w:rsidP="00C16B4A">
            <w:pPr>
              <w:spacing w:after="0" w:line="240" w:lineRule="auto"/>
              <w:rPr>
                <w:rFonts w:ascii="Times New Roman" w:hAnsi="Times New Roman"/>
              </w:rPr>
            </w:pPr>
          </w:p>
          <w:p w:rsidR="00C16B4A" w:rsidRPr="00C16B4A" w:rsidRDefault="00C16B4A" w:rsidP="00C16B4A">
            <w:pPr>
              <w:spacing w:after="0" w:line="240" w:lineRule="auto"/>
              <w:ind w:left="360"/>
              <w:rPr>
                <w:rFonts w:ascii="Times New Roman" w:hAnsi="Times New Roman"/>
              </w:rPr>
            </w:pPr>
            <w:r w:rsidRPr="00C16B4A">
              <w:rPr>
                <w:rFonts w:ascii="Times New Roman" w:hAnsi="Times New Roman"/>
              </w:rPr>
              <w:t>For each Tier III school the LEA commits to serve, identify the services the schools will receive or the activities the school will implement.</w:t>
            </w:r>
          </w:p>
          <w:p w:rsidR="00C16B4A" w:rsidRPr="00C16B4A" w:rsidRDefault="00C16B4A" w:rsidP="00C16B4A">
            <w:pPr>
              <w:spacing w:after="0" w:line="240" w:lineRule="auto"/>
              <w:rPr>
                <w:rFonts w:ascii="Times New Roman" w:hAnsi="Times New Roman"/>
              </w:rPr>
            </w:pPr>
          </w:p>
          <w:p w:rsidR="00C16B4A" w:rsidRPr="00C16B4A" w:rsidRDefault="00C16B4A" w:rsidP="00C16B4A">
            <w:pPr>
              <w:pStyle w:val="ListParagraph"/>
              <w:numPr>
                <w:ilvl w:val="0"/>
                <w:numId w:val="41"/>
              </w:numPr>
              <w:spacing w:after="0" w:line="240" w:lineRule="auto"/>
              <w:rPr>
                <w:rFonts w:ascii="Times New Roman" w:hAnsi="Times New Roman"/>
              </w:rPr>
            </w:pPr>
            <w:r w:rsidRPr="00C16B4A">
              <w:rPr>
                <w:rFonts w:ascii="Times New Roman" w:hAnsi="Times New Roman"/>
              </w:rPr>
              <w:t>Describe actions the LEA has taken, or will take, to:</w:t>
            </w:r>
          </w:p>
          <w:p w:rsidR="00C16B4A" w:rsidRPr="00C16B4A" w:rsidRDefault="00C16B4A" w:rsidP="00C16B4A">
            <w:pPr>
              <w:pStyle w:val="ListParagraph"/>
              <w:numPr>
                <w:ilvl w:val="0"/>
                <w:numId w:val="38"/>
              </w:numPr>
              <w:spacing w:after="0" w:line="240" w:lineRule="auto"/>
              <w:rPr>
                <w:rFonts w:ascii="Times New Roman" w:hAnsi="Times New Roman"/>
              </w:rPr>
            </w:pPr>
            <w:r w:rsidRPr="00C16B4A">
              <w:rPr>
                <w:rFonts w:ascii="Times New Roman" w:hAnsi="Times New Roman"/>
              </w:rPr>
              <w:t>Analyze the needs of its schools and match the interventions to those needs.</w:t>
            </w:r>
          </w:p>
          <w:p w:rsidR="00C16B4A" w:rsidRPr="00C16B4A" w:rsidRDefault="00C16B4A" w:rsidP="00C16B4A">
            <w:pPr>
              <w:pStyle w:val="ListParagraph"/>
              <w:numPr>
                <w:ilvl w:val="0"/>
                <w:numId w:val="38"/>
              </w:numPr>
              <w:spacing w:after="0" w:line="240" w:lineRule="auto"/>
              <w:rPr>
                <w:rFonts w:ascii="Times New Roman" w:hAnsi="Times New Roman"/>
              </w:rPr>
            </w:pPr>
            <w:r w:rsidRPr="00C16B4A">
              <w:rPr>
                <w:rFonts w:ascii="Times New Roman" w:hAnsi="Times New Roman"/>
              </w:rPr>
              <w:t>Design interventions consistent with the requirements in the final notice.</w:t>
            </w:r>
          </w:p>
          <w:p w:rsidR="00C16B4A" w:rsidRPr="00C16B4A" w:rsidRDefault="00C16B4A" w:rsidP="00C16B4A">
            <w:pPr>
              <w:pStyle w:val="ListParagraph"/>
              <w:numPr>
                <w:ilvl w:val="0"/>
                <w:numId w:val="38"/>
              </w:numPr>
              <w:spacing w:after="0" w:line="240" w:lineRule="auto"/>
              <w:rPr>
                <w:rFonts w:ascii="Times New Roman" w:hAnsi="Times New Roman"/>
              </w:rPr>
            </w:pPr>
            <w:r w:rsidRPr="00C16B4A">
              <w:rPr>
                <w:rFonts w:ascii="Times New Roman" w:hAnsi="Times New Roman"/>
              </w:rPr>
              <w:t>Recruit, screen, and select external providers, if applicable, to ensure their quality.</w:t>
            </w:r>
          </w:p>
          <w:p w:rsidR="00C16B4A" w:rsidRPr="00C16B4A" w:rsidRDefault="00C16B4A" w:rsidP="00C16B4A">
            <w:pPr>
              <w:pStyle w:val="ListParagraph"/>
              <w:numPr>
                <w:ilvl w:val="0"/>
                <w:numId w:val="38"/>
              </w:numPr>
              <w:spacing w:after="0" w:line="240" w:lineRule="auto"/>
              <w:rPr>
                <w:rFonts w:ascii="Times New Roman" w:hAnsi="Times New Roman"/>
              </w:rPr>
            </w:pPr>
            <w:r w:rsidRPr="00C16B4A">
              <w:rPr>
                <w:rFonts w:ascii="Times New Roman" w:hAnsi="Times New Roman"/>
              </w:rPr>
              <w:t>Align other resources with the interventions.</w:t>
            </w:r>
          </w:p>
          <w:p w:rsidR="00C16B4A" w:rsidRPr="00C16B4A" w:rsidRDefault="00C16B4A" w:rsidP="00C16B4A">
            <w:pPr>
              <w:pStyle w:val="ListParagraph"/>
              <w:numPr>
                <w:ilvl w:val="0"/>
                <w:numId w:val="38"/>
              </w:numPr>
              <w:spacing w:after="0" w:line="240" w:lineRule="auto"/>
              <w:rPr>
                <w:rFonts w:ascii="Times New Roman" w:hAnsi="Times New Roman"/>
              </w:rPr>
            </w:pPr>
            <w:r w:rsidRPr="00C16B4A">
              <w:rPr>
                <w:rFonts w:ascii="Times New Roman" w:hAnsi="Times New Roman"/>
              </w:rPr>
              <w:t>Modify its practices, if necessary, to enable its schools to implement the interventions fully and effectively.</w:t>
            </w:r>
          </w:p>
          <w:p w:rsidR="00C16B4A" w:rsidRPr="00C16B4A" w:rsidRDefault="00C16B4A" w:rsidP="00C16B4A">
            <w:pPr>
              <w:pStyle w:val="ListParagraph"/>
              <w:numPr>
                <w:ilvl w:val="0"/>
                <w:numId w:val="38"/>
              </w:numPr>
              <w:spacing w:after="0" w:line="240" w:lineRule="auto"/>
              <w:rPr>
                <w:rFonts w:ascii="Times New Roman" w:hAnsi="Times New Roman"/>
              </w:rPr>
            </w:pPr>
            <w:r w:rsidRPr="00C16B4A">
              <w:rPr>
                <w:rFonts w:ascii="Times New Roman" w:hAnsi="Times New Roman"/>
              </w:rPr>
              <w:t>Sustain the reforms after the funding period ends.</w:t>
            </w:r>
          </w:p>
          <w:p w:rsidR="00C16B4A" w:rsidRPr="00C16B4A" w:rsidRDefault="00C16B4A" w:rsidP="00C16B4A">
            <w:pPr>
              <w:spacing w:after="0" w:line="240" w:lineRule="auto"/>
              <w:rPr>
                <w:rFonts w:ascii="Times New Roman" w:hAnsi="Times New Roman"/>
              </w:rPr>
            </w:pPr>
          </w:p>
          <w:p w:rsidR="007A0DF2" w:rsidRDefault="00C16B4A" w:rsidP="007A0DF2">
            <w:pPr>
              <w:pStyle w:val="ListParagraph"/>
              <w:numPr>
                <w:ilvl w:val="0"/>
                <w:numId w:val="41"/>
              </w:numPr>
              <w:spacing w:after="0" w:line="240" w:lineRule="auto"/>
              <w:rPr>
                <w:rFonts w:ascii="Times New Roman" w:hAnsi="Times New Roman"/>
              </w:rPr>
            </w:pPr>
            <w:r w:rsidRPr="007A0DF2">
              <w:rPr>
                <w:rFonts w:ascii="Times New Roman" w:hAnsi="Times New Roman"/>
              </w:rPr>
              <w:t>Provide a budget that</w:t>
            </w:r>
            <w:r w:rsidR="007A0DF2" w:rsidRPr="007A0DF2">
              <w:rPr>
                <w:rFonts w:ascii="Times New Roman" w:hAnsi="Times New Roman"/>
              </w:rPr>
              <w:t xml:space="preserve"> includes </w:t>
            </w:r>
            <w:r w:rsidR="007A0DF2">
              <w:rPr>
                <w:rFonts w:ascii="Times New Roman" w:hAnsi="Times New Roman"/>
              </w:rPr>
              <w:t>t</w:t>
            </w:r>
            <w:r w:rsidRPr="007A0DF2">
              <w:rPr>
                <w:rFonts w:ascii="Times New Roman" w:hAnsi="Times New Roman"/>
              </w:rPr>
              <w:t xml:space="preserve">he amount of school improvement funds the LEA will use to </w:t>
            </w:r>
          </w:p>
          <w:p w:rsidR="00C16B4A" w:rsidRPr="007A0DF2" w:rsidRDefault="007A0DF2" w:rsidP="00C16B4A">
            <w:pPr>
              <w:pStyle w:val="ListParagraph"/>
              <w:numPr>
                <w:ilvl w:val="0"/>
                <w:numId w:val="38"/>
              </w:numPr>
              <w:spacing w:after="0" w:line="240" w:lineRule="auto"/>
              <w:rPr>
                <w:rFonts w:ascii="Times New Roman" w:hAnsi="Times New Roman"/>
              </w:rPr>
            </w:pPr>
            <w:r>
              <w:rPr>
                <w:rFonts w:ascii="Times New Roman" w:hAnsi="Times New Roman"/>
              </w:rPr>
              <w:t>I</w:t>
            </w:r>
            <w:r w:rsidR="00C16B4A" w:rsidRPr="007A0DF2">
              <w:rPr>
                <w:rFonts w:ascii="Times New Roman" w:hAnsi="Times New Roman"/>
              </w:rPr>
              <w:t>mplement the selected model in each Tier I and Tier II it commits to serve and to support school improvement activities in each Tier III school; and</w:t>
            </w:r>
          </w:p>
          <w:p w:rsidR="00C16B4A" w:rsidRPr="00C16B4A" w:rsidRDefault="007A0DF2" w:rsidP="00C16B4A">
            <w:pPr>
              <w:pStyle w:val="ListParagraph"/>
              <w:numPr>
                <w:ilvl w:val="0"/>
                <w:numId w:val="38"/>
              </w:numPr>
              <w:spacing w:after="0" w:line="240" w:lineRule="auto"/>
              <w:rPr>
                <w:rFonts w:ascii="Times New Roman" w:hAnsi="Times New Roman"/>
              </w:rPr>
            </w:pPr>
            <w:r>
              <w:rPr>
                <w:rFonts w:ascii="Times New Roman" w:hAnsi="Times New Roman"/>
              </w:rPr>
              <w:t xml:space="preserve">Conduct </w:t>
            </w:r>
            <w:r w:rsidR="00C16B4A" w:rsidRPr="00C16B4A">
              <w:rPr>
                <w:rFonts w:ascii="Times New Roman" w:hAnsi="Times New Roman"/>
              </w:rPr>
              <w:t xml:space="preserve">LEA-level activities designed to support implementation of </w:t>
            </w:r>
            <w:r>
              <w:rPr>
                <w:rFonts w:ascii="Times New Roman" w:hAnsi="Times New Roman"/>
              </w:rPr>
              <w:t xml:space="preserve">the selected </w:t>
            </w:r>
            <w:r w:rsidR="00C16B4A" w:rsidRPr="00C16B4A">
              <w:rPr>
                <w:rFonts w:ascii="Times New Roman" w:hAnsi="Times New Roman"/>
              </w:rPr>
              <w:t>school intervention model</w:t>
            </w:r>
            <w:r>
              <w:rPr>
                <w:rFonts w:ascii="Times New Roman" w:hAnsi="Times New Roman"/>
              </w:rPr>
              <w:t>s</w:t>
            </w:r>
            <w:r w:rsidR="00C16B4A" w:rsidRPr="00C16B4A">
              <w:rPr>
                <w:rFonts w:ascii="Times New Roman" w:hAnsi="Times New Roman"/>
              </w:rPr>
              <w:t xml:space="preserve"> in </w:t>
            </w:r>
            <w:r>
              <w:rPr>
                <w:rFonts w:ascii="Times New Roman" w:hAnsi="Times New Roman"/>
              </w:rPr>
              <w:t xml:space="preserve">the LEA’s </w:t>
            </w:r>
            <w:r w:rsidR="00C16B4A" w:rsidRPr="00C16B4A">
              <w:rPr>
                <w:rFonts w:ascii="Times New Roman" w:hAnsi="Times New Roman"/>
              </w:rPr>
              <w:t>Tier I and Tier II schools.</w:t>
            </w:r>
          </w:p>
          <w:p w:rsidR="00C16B4A" w:rsidRDefault="00C16B4A" w:rsidP="00C16B4A">
            <w:pPr>
              <w:pStyle w:val="ListParagraph"/>
              <w:spacing w:after="0" w:line="240" w:lineRule="auto"/>
              <w:rPr>
                <w:rFonts w:ascii="Times New Roman" w:hAnsi="Times New Roman"/>
              </w:rPr>
            </w:pPr>
          </w:p>
          <w:p w:rsidR="00C16B4A" w:rsidRPr="00C16B4A" w:rsidRDefault="00C16B4A" w:rsidP="00C16B4A">
            <w:pPr>
              <w:pStyle w:val="ListParagraph"/>
              <w:spacing w:after="0" w:line="240" w:lineRule="auto"/>
              <w:rPr>
                <w:rFonts w:ascii="Times New Roman" w:hAnsi="Times New Roman"/>
              </w:rPr>
            </w:pPr>
          </w:p>
          <w:p w:rsidR="00C16B4A" w:rsidRPr="00C16B4A" w:rsidRDefault="00C16B4A" w:rsidP="00C16B4A">
            <w:pPr>
              <w:spacing w:after="0" w:line="240" w:lineRule="auto"/>
              <w:ind w:left="360"/>
              <w:rPr>
                <w:rFonts w:ascii="Times New Roman" w:hAnsi="Times New Roman"/>
              </w:rPr>
            </w:pPr>
            <w:r w:rsidRPr="00C16B4A">
              <w:rPr>
                <w:rFonts w:ascii="Times New Roman" w:hAnsi="Times New Roman"/>
              </w:rPr>
              <w:t>The LEA’s budget must cover the period of availability, including any extension granted through a waiver, and be of sufficient size and scope to implement the selected school intervention model in each Tier I and Tier II school the LEA commits to serve.</w:t>
            </w:r>
          </w:p>
          <w:p w:rsidR="00C16B4A" w:rsidRPr="00C16B4A" w:rsidRDefault="00C16B4A" w:rsidP="00C16B4A">
            <w:pPr>
              <w:spacing w:after="0" w:line="240" w:lineRule="auto"/>
              <w:ind w:left="1080"/>
              <w:rPr>
                <w:rFonts w:ascii="Times New Roman" w:hAnsi="Times New Roman"/>
              </w:rPr>
            </w:pPr>
          </w:p>
          <w:p w:rsidR="00C16B4A" w:rsidRPr="00C16B4A" w:rsidRDefault="00C16B4A" w:rsidP="00C16B4A">
            <w:pPr>
              <w:spacing w:after="0" w:line="240" w:lineRule="auto"/>
              <w:ind w:left="360"/>
              <w:rPr>
                <w:rFonts w:ascii="Times New Roman" w:hAnsi="Times New Roman"/>
              </w:rPr>
            </w:pPr>
            <w:r w:rsidRPr="00C16B4A">
              <w:rPr>
                <w:rFonts w:ascii="Times New Roman" w:hAnsi="Times New Roman"/>
              </w:rPr>
              <w:t>The LEA’s budget for each year may not exceed the number of Tier I and Tier III schools it commits to serve multiplied by $500,000.</w:t>
            </w:r>
          </w:p>
          <w:p w:rsidR="00C16B4A" w:rsidRPr="00C16B4A" w:rsidRDefault="00C16B4A" w:rsidP="00C16B4A">
            <w:pPr>
              <w:spacing w:after="0" w:line="240" w:lineRule="auto"/>
              <w:rPr>
                <w:rFonts w:ascii="Times New Roman" w:hAnsi="Times New Roman"/>
              </w:rPr>
            </w:pPr>
          </w:p>
          <w:p w:rsidR="00C16B4A" w:rsidRPr="00C16B4A" w:rsidRDefault="00C16B4A" w:rsidP="00C16B4A">
            <w:pPr>
              <w:pStyle w:val="ListParagraph"/>
              <w:numPr>
                <w:ilvl w:val="0"/>
                <w:numId w:val="41"/>
              </w:numPr>
              <w:spacing w:after="0" w:line="240" w:lineRule="auto"/>
              <w:rPr>
                <w:rFonts w:ascii="Times New Roman" w:hAnsi="Times New Roman"/>
              </w:rPr>
            </w:pPr>
            <w:r w:rsidRPr="00C16B4A">
              <w:rPr>
                <w:rFonts w:ascii="Times New Roman" w:hAnsi="Times New Roman"/>
              </w:rPr>
              <w:t>Assure that the LEA will—</w:t>
            </w:r>
          </w:p>
          <w:p w:rsidR="00C16B4A" w:rsidRPr="00C16B4A" w:rsidRDefault="00C16B4A" w:rsidP="00C16B4A">
            <w:pPr>
              <w:pStyle w:val="ListParagraph"/>
              <w:numPr>
                <w:ilvl w:val="0"/>
                <w:numId w:val="34"/>
              </w:numPr>
              <w:rPr>
                <w:rFonts w:ascii="Times New Roman" w:hAnsi="Times New Roman"/>
              </w:rPr>
            </w:pPr>
            <w:r w:rsidRPr="00C16B4A">
              <w:rPr>
                <w:rFonts w:ascii="Times New Roman" w:hAnsi="Times New Roman"/>
              </w:rPr>
              <w:t xml:space="preserve">Use its School Improvement Grant to implement fully and effectively an intervention in each Tier I and Tier II school </w:t>
            </w:r>
            <w:r w:rsidR="007A0DF2">
              <w:rPr>
                <w:rFonts w:ascii="Times New Roman" w:hAnsi="Times New Roman"/>
              </w:rPr>
              <w:t>that the LEA</w:t>
            </w:r>
            <w:r w:rsidRPr="00C16B4A">
              <w:rPr>
                <w:rFonts w:ascii="Times New Roman" w:hAnsi="Times New Roman"/>
              </w:rPr>
              <w:t xml:space="preserve"> commits to serve consistent with the requirements in the final notice.</w:t>
            </w:r>
          </w:p>
          <w:p w:rsidR="00C16B4A" w:rsidRPr="00C16B4A" w:rsidRDefault="00C16B4A" w:rsidP="00C16B4A">
            <w:pPr>
              <w:pStyle w:val="ListParagraph"/>
              <w:numPr>
                <w:ilvl w:val="0"/>
                <w:numId w:val="34"/>
              </w:numPr>
              <w:rPr>
                <w:rFonts w:ascii="Times New Roman" w:hAnsi="Times New Roman"/>
              </w:rPr>
            </w:pPr>
            <w:r w:rsidRPr="00C16B4A">
              <w:rPr>
                <w:rFonts w:ascii="Times New Roman" w:hAnsi="Times New Roman"/>
              </w:rPr>
              <w:t>Hold each Tier I and Tier II school accountable in accordance with Section II.A.7(a) of the final notice.</w:t>
            </w:r>
          </w:p>
          <w:p w:rsidR="00C16B4A" w:rsidRPr="00C16B4A" w:rsidRDefault="00C16B4A" w:rsidP="00C16B4A">
            <w:pPr>
              <w:pStyle w:val="ListParagraph"/>
              <w:numPr>
                <w:ilvl w:val="0"/>
                <w:numId w:val="34"/>
              </w:numPr>
              <w:rPr>
                <w:rFonts w:ascii="Times New Roman" w:hAnsi="Times New Roman"/>
              </w:rPr>
            </w:pPr>
            <w:r w:rsidRPr="00C16B4A">
              <w:rPr>
                <w:rFonts w:ascii="Times New Roman" w:hAnsi="Times New Roman"/>
              </w:rPr>
              <w:t xml:space="preserve">Hold a charter school operator, a charter management organization, or an education management organization operating a restart model accountable consistent with the requirements in Section II.A.7(a) of the final notice. </w:t>
            </w:r>
          </w:p>
          <w:p w:rsidR="00C16B4A" w:rsidRPr="00C16B4A" w:rsidRDefault="00C16B4A" w:rsidP="00C16B4A">
            <w:pPr>
              <w:pStyle w:val="ListParagraph"/>
              <w:numPr>
                <w:ilvl w:val="0"/>
                <w:numId w:val="34"/>
              </w:numPr>
              <w:rPr>
                <w:rFonts w:ascii="Times New Roman" w:hAnsi="Times New Roman"/>
              </w:rPr>
            </w:pPr>
            <w:r w:rsidRPr="00C16B4A">
              <w:rPr>
                <w:rFonts w:ascii="Times New Roman" w:hAnsi="Times New Roman"/>
              </w:rPr>
              <w:t>Report to the SEA the school-level data required under Section III of the final notice.</w:t>
            </w:r>
          </w:p>
          <w:p w:rsidR="00C16B4A" w:rsidRPr="00C16B4A" w:rsidRDefault="00C16B4A" w:rsidP="00C16B4A">
            <w:pPr>
              <w:pStyle w:val="ListParagraph"/>
              <w:rPr>
                <w:rFonts w:ascii="Times New Roman" w:hAnsi="Times New Roman"/>
              </w:rPr>
            </w:pPr>
          </w:p>
          <w:p w:rsidR="00C16B4A" w:rsidRPr="00C16B4A" w:rsidRDefault="00C16B4A" w:rsidP="00C16B4A">
            <w:pPr>
              <w:pStyle w:val="ListParagraph"/>
              <w:numPr>
                <w:ilvl w:val="0"/>
                <w:numId w:val="41"/>
              </w:numPr>
              <w:rPr>
                <w:rFonts w:ascii="Times New Roman" w:hAnsi="Times New Roman"/>
              </w:rPr>
            </w:pPr>
            <w:r w:rsidRPr="00C16B4A">
              <w:rPr>
                <w:rFonts w:ascii="Times New Roman" w:hAnsi="Times New Roman"/>
              </w:rPr>
              <w:t>If the SEA or LEA has requested a waiver of the following requirements, check all those that the LEA will implement:</w:t>
            </w:r>
          </w:p>
          <w:p w:rsidR="00C16B4A" w:rsidRDefault="007A0DF2" w:rsidP="00C16B4A">
            <w:pPr>
              <w:pStyle w:val="ListParagraph"/>
              <w:numPr>
                <w:ilvl w:val="0"/>
                <w:numId w:val="44"/>
              </w:numPr>
              <w:rPr>
                <w:rFonts w:ascii="Times New Roman" w:hAnsi="Times New Roman"/>
              </w:rPr>
            </w:pPr>
            <w:r>
              <w:rPr>
                <w:rFonts w:ascii="Times New Roman" w:hAnsi="Times New Roman"/>
              </w:rPr>
              <w:t>Extending the period of availability of school improvement funds beyond September 30, 2011.</w:t>
            </w:r>
          </w:p>
          <w:p w:rsidR="007A0DF2" w:rsidRDefault="007A0DF2" w:rsidP="00C16B4A">
            <w:pPr>
              <w:pStyle w:val="ListParagraph"/>
              <w:numPr>
                <w:ilvl w:val="0"/>
                <w:numId w:val="44"/>
              </w:numPr>
              <w:rPr>
                <w:rFonts w:ascii="Times New Roman" w:hAnsi="Times New Roman"/>
              </w:rPr>
            </w:pPr>
            <w:r>
              <w:rPr>
                <w:rFonts w:ascii="Times New Roman" w:hAnsi="Times New Roman"/>
              </w:rPr>
              <w:t>“Starting over” in the school improvement timeline for Tier I schools implementing a turnaround or restart model.</w:t>
            </w:r>
          </w:p>
          <w:p w:rsidR="00C16B4A" w:rsidRPr="00C16B4A" w:rsidRDefault="007A0DF2" w:rsidP="007A0DF2">
            <w:pPr>
              <w:pStyle w:val="ListParagraph"/>
              <w:numPr>
                <w:ilvl w:val="0"/>
                <w:numId w:val="44"/>
              </w:numPr>
              <w:rPr>
                <w:rFonts w:ascii="Times New Roman" w:hAnsi="Times New Roman"/>
                <w:b/>
              </w:rPr>
            </w:pPr>
            <w:r>
              <w:rPr>
                <w:rFonts w:ascii="Times New Roman" w:hAnsi="Times New Roman"/>
              </w:rPr>
              <w:t>Implementing a schoolwide program in a targeted assistance school.</w:t>
            </w:r>
          </w:p>
        </w:tc>
      </w:tr>
    </w:tbl>
    <w:p w:rsidR="00C16B4A" w:rsidRDefault="00C16B4A" w:rsidP="006118E8">
      <w:pPr>
        <w:spacing w:after="0" w:line="240" w:lineRule="auto"/>
        <w:ind w:left="540" w:right="540" w:hanging="540"/>
        <w:rPr>
          <w:rFonts w:ascii="Times New Roman" w:hAnsi="Times New Roman"/>
          <w:b/>
          <w:sz w:val="24"/>
          <w:szCs w:val="24"/>
        </w:rPr>
      </w:pPr>
      <w:r>
        <w:rPr>
          <w:rFonts w:ascii="Times New Roman" w:hAnsi="Times New Roman"/>
          <w:b/>
          <w:sz w:val="24"/>
          <w:szCs w:val="24"/>
        </w:rPr>
        <w:br w:type="page"/>
      </w:r>
    </w:p>
    <w:p w:rsidR="00777CD4" w:rsidRPr="00F84AB3" w:rsidRDefault="00F84AB3" w:rsidP="00C16B4A">
      <w:pPr>
        <w:spacing w:after="0" w:line="240" w:lineRule="auto"/>
        <w:jc w:val="center"/>
        <w:rPr>
          <w:rFonts w:ascii="Times New Roman" w:hAnsi="Times New Roman"/>
          <w:b/>
          <w:smallCaps/>
          <w:sz w:val="24"/>
          <w:szCs w:val="24"/>
        </w:rPr>
      </w:pPr>
      <w:r>
        <w:rPr>
          <w:rFonts w:ascii="Times New Roman" w:hAnsi="Times New Roman"/>
          <w:b/>
          <w:sz w:val="24"/>
          <w:szCs w:val="24"/>
        </w:rPr>
        <w:t>P</w:t>
      </w:r>
      <w:r>
        <w:rPr>
          <w:rFonts w:ascii="Times New Roman" w:hAnsi="Times New Roman"/>
          <w:b/>
          <w:smallCaps/>
          <w:sz w:val="24"/>
          <w:szCs w:val="24"/>
        </w:rPr>
        <w:t xml:space="preserve">art </w:t>
      </w:r>
      <w:r w:rsidR="006118E8">
        <w:rPr>
          <w:rFonts w:ascii="Times New Roman" w:hAnsi="Times New Roman"/>
          <w:b/>
          <w:smallCaps/>
          <w:sz w:val="24"/>
          <w:szCs w:val="24"/>
        </w:rPr>
        <w:t>B</w:t>
      </w:r>
      <w:r>
        <w:rPr>
          <w:rFonts w:ascii="Times New Roman" w:hAnsi="Times New Roman"/>
          <w:b/>
          <w:smallCaps/>
          <w:sz w:val="24"/>
          <w:szCs w:val="24"/>
        </w:rPr>
        <w:t>:  SEA Responsibilities</w:t>
      </w:r>
    </w:p>
    <w:p w:rsidR="00F84AB3" w:rsidRDefault="00F84AB3" w:rsidP="00EC4AAA">
      <w:pPr>
        <w:spacing w:after="0" w:line="240" w:lineRule="auto"/>
        <w:rPr>
          <w:rFonts w:ascii="Times New Roman" w:hAnsi="Times New Roman"/>
          <w:sz w:val="24"/>
          <w:szCs w:val="24"/>
        </w:rPr>
      </w:pPr>
    </w:p>
    <w:p w:rsidR="007A0DF2" w:rsidRDefault="007A0DF2" w:rsidP="00D31319">
      <w:pPr>
        <w:spacing w:after="0" w:line="240" w:lineRule="auto"/>
        <w:rPr>
          <w:rFonts w:ascii="Times New Roman" w:hAnsi="Times New Roman"/>
          <w:sz w:val="24"/>
          <w:szCs w:val="24"/>
        </w:rPr>
      </w:pPr>
      <w:r>
        <w:rPr>
          <w:rFonts w:ascii="Times New Roman" w:hAnsi="Times New Roman"/>
          <w:sz w:val="24"/>
          <w:szCs w:val="24"/>
        </w:rPr>
        <w:t>As part of its application for a School Improvement Grant under section 1003(g) of the ESEA, an SEA must provide the following information.</w:t>
      </w:r>
    </w:p>
    <w:p w:rsidR="007A0DF2" w:rsidRDefault="007A0DF2" w:rsidP="00D31319">
      <w:pPr>
        <w:spacing w:after="0" w:line="240" w:lineRule="auto"/>
        <w:rPr>
          <w:rFonts w:ascii="Times New Roman" w:hAnsi="Times New Roman"/>
          <w:sz w:val="24"/>
          <w:szCs w:val="24"/>
        </w:rPr>
      </w:pPr>
    </w:p>
    <w:tbl>
      <w:tblPr>
        <w:tblStyle w:val="TableGrid"/>
        <w:tblW w:w="0" w:type="auto"/>
        <w:tblInd w:w="558" w:type="dxa"/>
        <w:tblLook w:val="04A0"/>
      </w:tblPr>
      <w:tblGrid>
        <w:gridCol w:w="8460"/>
      </w:tblGrid>
      <w:tr w:rsidR="007A0DF2" w:rsidTr="006118E8">
        <w:tc>
          <w:tcPr>
            <w:tcW w:w="8460" w:type="dxa"/>
            <w:shd w:val="clear" w:color="auto" w:fill="F2F2F2" w:themeFill="background1" w:themeFillShade="F2"/>
          </w:tcPr>
          <w:p w:rsidR="001878FB" w:rsidRDefault="001878FB" w:rsidP="001878FB">
            <w:pPr>
              <w:spacing w:after="0" w:line="240" w:lineRule="auto"/>
              <w:jc w:val="center"/>
              <w:rPr>
                <w:rFonts w:ascii="Times New Roman" w:hAnsi="Times New Roman"/>
                <w:sz w:val="24"/>
                <w:szCs w:val="24"/>
              </w:rPr>
            </w:pPr>
            <w:r>
              <w:rPr>
                <w:rFonts w:ascii="Times New Roman" w:hAnsi="Times New Roman"/>
                <w:sz w:val="24"/>
                <w:szCs w:val="24"/>
              </w:rPr>
              <w:t>SEA APPLICATION</w:t>
            </w:r>
          </w:p>
          <w:p w:rsidR="001878FB" w:rsidRDefault="001878FB" w:rsidP="001878FB">
            <w:pPr>
              <w:spacing w:after="0" w:line="240" w:lineRule="auto"/>
              <w:jc w:val="center"/>
              <w:rPr>
                <w:rFonts w:ascii="Times New Roman" w:hAnsi="Times New Roman"/>
                <w:sz w:val="24"/>
                <w:szCs w:val="24"/>
              </w:rPr>
            </w:pPr>
          </w:p>
          <w:p w:rsidR="001878FB" w:rsidRDefault="001878FB" w:rsidP="007A0DF2">
            <w:pPr>
              <w:spacing w:after="0" w:line="240" w:lineRule="auto"/>
              <w:rPr>
                <w:rFonts w:ascii="Times New Roman" w:hAnsi="Times New Roman"/>
                <w:sz w:val="24"/>
                <w:szCs w:val="24"/>
              </w:rPr>
            </w:pPr>
          </w:p>
          <w:p w:rsidR="007A0DF2" w:rsidRDefault="007A0DF2" w:rsidP="001878FB">
            <w:pPr>
              <w:spacing w:after="0" w:line="240" w:lineRule="auto"/>
              <w:ind w:left="0"/>
              <w:rPr>
                <w:rFonts w:ascii="Times New Roman" w:hAnsi="Times New Roman"/>
                <w:sz w:val="24"/>
                <w:szCs w:val="24"/>
              </w:rPr>
            </w:pPr>
            <w:r>
              <w:rPr>
                <w:rFonts w:ascii="Times New Roman" w:hAnsi="Times New Roman"/>
                <w:sz w:val="24"/>
                <w:szCs w:val="24"/>
              </w:rPr>
              <w:t xml:space="preserve">An </w:t>
            </w:r>
            <w:r w:rsidRPr="00AC26A6">
              <w:rPr>
                <w:rFonts w:ascii="Times New Roman" w:hAnsi="Times New Roman"/>
                <w:sz w:val="24"/>
                <w:szCs w:val="24"/>
              </w:rPr>
              <w:t>SEA must:</w:t>
            </w:r>
          </w:p>
          <w:p w:rsidR="007A0DF2" w:rsidRDefault="007A0DF2" w:rsidP="007A0DF2">
            <w:pPr>
              <w:spacing w:after="0" w:line="240" w:lineRule="auto"/>
              <w:rPr>
                <w:rFonts w:ascii="Times New Roman" w:hAnsi="Times New Roman"/>
                <w:sz w:val="24"/>
                <w:szCs w:val="24"/>
              </w:rPr>
            </w:pPr>
          </w:p>
          <w:p w:rsidR="007A0DF2" w:rsidRPr="00BE45B9" w:rsidRDefault="007A0DF2" w:rsidP="006118E8">
            <w:pPr>
              <w:pStyle w:val="ListParagraph"/>
              <w:numPr>
                <w:ilvl w:val="0"/>
                <w:numId w:val="45"/>
              </w:numPr>
              <w:spacing w:after="0" w:line="240" w:lineRule="auto"/>
              <w:ind w:right="162"/>
              <w:rPr>
                <w:rFonts w:ascii="Times New Roman" w:hAnsi="Times New Roman"/>
              </w:rPr>
            </w:pPr>
            <w:r w:rsidRPr="00BE45B9">
              <w:rPr>
                <w:rFonts w:ascii="Times New Roman" w:hAnsi="Times New Roman"/>
              </w:rPr>
              <w:t xml:space="preserve">For each year for which school improvement funds under section 1003(g) are available, </w:t>
            </w:r>
            <w:r w:rsidR="001878FB" w:rsidRPr="00BE45B9">
              <w:rPr>
                <w:rFonts w:ascii="Times New Roman" w:hAnsi="Times New Roman"/>
              </w:rPr>
              <w:t xml:space="preserve">provide </w:t>
            </w:r>
            <w:r w:rsidRPr="00BE45B9">
              <w:rPr>
                <w:rFonts w:ascii="Times New Roman" w:hAnsi="Times New Roman"/>
              </w:rPr>
              <w:t xml:space="preserve">a list, by LEA, of the State’s Tier I, Tier II, and Tier III schools.  (The State’s Tier I and Tier II schools would be those identified as persistently lowest-achieving schools in the State’s SFSF Phase II application.)  </w:t>
            </w:r>
          </w:p>
          <w:p w:rsidR="007A0DF2" w:rsidRPr="00BE45B9" w:rsidRDefault="007A0DF2" w:rsidP="007A0DF2">
            <w:pPr>
              <w:spacing w:after="0"/>
              <w:rPr>
                <w:rFonts w:ascii="Times New Roman" w:hAnsi="Times New Roman"/>
              </w:rPr>
            </w:pPr>
          </w:p>
          <w:p w:rsidR="007A0DF2" w:rsidRPr="00BE45B9" w:rsidRDefault="007A0DF2" w:rsidP="001878FB">
            <w:pPr>
              <w:pStyle w:val="ListParagraph"/>
              <w:numPr>
                <w:ilvl w:val="0"/>
                <w:numId w:val="45"/>
              </w:numPr>
              <w:spacing w:after="0"/>
              <w:rPr>
                <w:rFonts w:ascii="Times New Roman" w:hAnsi="Times New Roman"/>
              </w:rPr>
            </w:pPr>
            <w:r w:rsidRPr="00BE45B9">
              <w:rPr>
                <w:rFonts w:ascii="Times New Roman" w:hAnsi="Times New Roman"/>
              </w:rPr>
              <w:t>Provide an evaluation rubric that the SEA will use to approve an LEA’s application and describe its approval process.  At a minimum, the SEA’s rubric must include criteria for evaluating</w:t>
            </w:r>
            <w:r w:rsidR="001878FB" w:rsidRPr="00BE45B9">
              <w:rPr>
                <w:rFonts w:ascii="Times New Roman" w:hAnsi="Times New Roman"/>
              </w:rPr>
              <w:t>:</w:t>
            </w:r>
          </w:p>
          <w:p w:rsidR="00BE45B9" w:rsidRPr="00BE45B9" w:rsidRDefault="001878FB" w:rsidP="00BE45B9">
            <w:pPr>
              <w:pStyle w:val="ListParagraph"/>
              <w:numPr>
                <w:ilvl w:val="0"/>
                <w:numId w:val="48"/>
              </w:numPr>
              <w:spacing w:after="0" w:line="240" w:lineRule="auto"/>
              <w:rPr>
                <w:rFonts w:ascii="Times New Roman" w:hAnsi="Times New Roman"/>
              </w:rPr>
            </w:pPr>
            <w:r w:rsidRPr="00BE45B9">
              <w:rPr>
                <w:rFonts w:ascii="Times New Roman" w:hAnsi="Times New Roman"/>
              </w:rPr>
              <w:t xml:space="preserve">The actions an LEA has taken, or will take, </w:t>
            </w:r>
            <w:r w:rsidR="00BE45B9" w:rsidRPr="00BE45B9">
              <w:rPr>
                <w:rFonts w:ascii="Times New Roman" w:hAnsi="Times New Roman"/>
              </w:rPr>
              <w:t>to:</w:t>
            </w:r>
          </w:p>
          <w:p w:rsidR="001878FB" w:rsidRPr="00BE45B9" w:rsidRDefault="001878FB" w:rsidP="00BE45B9">
            <w:pPr>
              <w:pStyle w:val="ListParagraph"/>
              <w:numPr>
                <w:ilvl w:val="1"/>
                <w:numId w:val="48"/>
              </w:numPr>
              <w:spacing w:after="0" w:line="240" w:lineRule="auto"/>
              <w:rPr>
                <w:rFonts w:ascii="Times New Roman" w:hAnsi="Times New Roman"/>
              </w:rPr>
            </w:pPr>
            <w:r w:rsidRPr="00BE45B9">
              <w:rPr>
                <w:rFonts w:ascii="Times New Roman" w:hAnsi="Times New Roman"/>
              </w:rPr>
              <w:t xml:space="preserve">Analyze the needs of </w:t>
            </w:r>
            <w:r w:rsidR="00BE45B9" w:rsidRPr="00BE45B9">
              <w:rPr>
                <w:rFonts w:ascii="Times New Roman" w:hAnsi="Times New Roman"/>
              </w:rPr>
              <w:t>each</w:t>
            </w:r>
            <w:r w:rsidRPr="00BE45B9">
              <w:rPr>
                <w:rFonts w:ascii="Times New Roman" w:hAnsi="Times New Roman"/>
              </w:rPr>
              <w:t xml:space="preserve"> </w:t>
            </w:r>
            <w:r w:rsidR="00BE45B9" w:rsidRPr="00BE45B9">
              <w:rPr>
                <w:rFonts w:ascii="Times New Roman" w:hAnsi="Times New Roman"/>
              </w:rPr>
              <w:t xml:space="preserve">Tier I and Tier II </w:t>
            </w:r>
            <w:r w:rsidRPr="00BE45B9">
              <w:rPr>
                <w:rFonts w:ascii="Times New Roman" w:hAnsi="Times New Roman"/>
              </w:rPr>
              <w:t xml:space="preserve">school </w:t>
            </w:r>
            <w:r w:rsidR="00BE45B9" w:rsidRPr="00BE45B9">
              <w:rPr>
                <w:rFonts w:ascii="Times New Roman" w:hAnsi="Times New Roman"/>
              </w:rPr>
              <w:t xml:space="preserve">identified in the LEA’s application </w:t>
            </w:r>
            <w:r w:rsidRPr="00BE45B9">
              <w:rPr>
                <w:rFonts w:ascii="Times New Roman" w:hAnsi="Times New Roman"/>
              </w:rPr>
              <w:t xml:space="preserve">and match </w:t>
            </w:r>
            <w:r w:rsidR="00BE45B9" w:rsidRPr="00BE45B9">
              <w:rPr>
                <w:rFonts w:ascii="Times New Roman" w:hAnsi="Times New Roman"/>
              </w:rPr>
              <w:t xml:space="preserve">an </w:t>
            </w:r>
            <w:r w:rsidRPr="00BE45B9">
              <w:rPr>
                <w:rFonts w:ascii="Times New Roman" w:hAnsi="Times New Roman"/>
              </w:rPr>
              <w:t xml:space="preserve">intervention to </w:t>
            </w:r>
            <w:r w:rsidR="00BE45B9" w:rsidRPr="00BE45B9">
              <w:rPr>
                <w:rFonts w:ascii="Times New Roman" w:hAnsi="Times New Roman"/>
              </w:rPr>
              <w:t>each school’s</w:t>
            </w:r>
            <w:r w:rsidRPr="00BE45B9">
              <w:rPr>
                <w:rFonts w:ascii="Times New Roman" w:hAnsi="Times New Roman"/>
              </w:rPr>
              <w:t xml:space="preserve"> needs.</w:t>
            </w:r>
          </w:p>
          <w:p w:rsidR="001878FB" w:rsidRPr="00BE45B9" w:rsidRDefault="001878FB" w:rsidP="00BE45B9">
            <w:pPr>
              <w:pStyle w:val="ListParagraph"/>
              <w:numPr>
                <w:ilvl w:val="1"/>
                <w:numId w:val="48"/>
              </w:numPr>
              <w:spacing w:after="0" w:line="240" w:lineRule="auto"/>
              <w:rPr>
                <w:rFonts w:ascii="Times New Roman" w:hAnsi="Times New Roman"/>
              </w:rPr>
            </w:pPr>
            <w:r w:rsidRPr="00BE45B9">
              <w:rPr>
                <w:rFonts w:ascii="Times New Roman" w:hAnsi="Times New Roman"/>
              </w:rPr>
              <w:t>Design interventions consistent with the requirements in the final notice.</w:t>
            </w:r>
          </w:p>
          <w:p w:rsidR="001878FB" w:rsidRPr="00BE45B9" w:rsidRDefault="001878FB" w:rsidP="00BE45B9">
            <w:pPr>
              <w:pStyle w:val="ListParagraph"/>
              <w:numPr>
                <w:ilvl w:val="1"/>
                <w:numId w:val="48"/>
              </w:numPr>
              <w:spacing w:after="0" w:line="240" w:lineRule="auto"/>
              <w:rPr>
                <w:rFonts w:ascii="Times New Roman" w:hAnsi="Times New Roman"/>
              </w:rPr>
            </w:pPr>
            <w:r w:rsidRPr="00BE45B9">
              <w:rPr>
                <w:rFonts w:ascii="Times New Roman" w:hAnsi="Times New Roman"/>
              </w:rPr>
              <w:t>Recruit, screen, and select external providers, if applicable, to ensure their quality.</w:t>
            </w:r>
          </w:p>
          <w:p w:rsidR="001878FB" w:rsidRPr="00BE45B9" w:rsidRDefault="001878FB" w:rsidP="00BE45B9">
            <w:pPr>
              <w:pStyle w:val="ListParagraph"/>
              <w:numPr>
                <w:ilvl w:val="1"/>
                <w:numId w:val="48"/>
              </w:numPr>
              <w:spacing w:after="0" w:line="240" w:lineRule="auto"/>
              <w:rPr>
                <w:rFonts w:ascii="Times New Roman" w:hAnsi="Times New Roman"/>
              </w:rPr>
            </w:pPr>
            <w:r w:rsidRPr="00BE45B9">
              <w:rPr>
                <w:rFonts w:ascii="Times New Roman" w:hAnsi="Times New Roman"/>
              </w:rPr>
              <w:t>Align other resources with the interventions.</w:t>
            </w:r>
          </w:p>
          <w:p w:rsidR="001878FB" w:rsidRPr="00BE45B9" w:rsidRDefault="001878FB" w:rsidP="00BE45B9">
            <w:pPr>
              <w:pStyle w:val="ListParagraph"/>
              <w:numPr>
                <w:ilvl w:val="1"/>
                <w:numId w:val="48"/>
              </w:numPr>
              <w:spacing w:after="0" w:line="240" w:lineRule="auto"/>
              <w:rPr>
                <w:rFonts w:ascii="Times New Roman" w:hAnsi="Times New Roman"/>
              </w:rPr>
            </w:pPr>
            <w:r w:rsidRPr="00BE45B9">
              <w:rPr>
                <w:rFonts w:ascii="Times New Roman" w:hAnsi="Times New Roman"/>
              </w:rPr>
              <w:t xml:space="preserve">Modify its practices, if necessary, to enable </w:t>
            </w:r>
            <w:r w:rsidR="00BE45B9" w:rsidRPr="00BE45B9">
              <w:rPr>
                <w:rFonts w:ascii="Times New Roman" w:hAnsi="Times New Roman"/>
              </w:rPr>
              <w:t>its</w:t>
            </w:r>
            <w:r w:rsidRPr="00BE45B9">
              <w:rPr>
                <w:rFonts w:ascii="Times New Roman" w:hAnsi="Times New Roman"/>
              </w:rPr>
              <w:t xml:space="preserve"> </w:t>
            </w:r>
            <w:r w:rsidR="00BE45B9" w:rsidRPr="00BE45B9">
              <w:rPr>
                <w:rFonts w:ascii="Times New Roman" w:hAnsi="Times New Roman"/>
              </w:rPr>
              <w:t xml:space="preserve">Tier I and Tier II </w:t>
            </w:r>
            <w:r w:rsidRPr="00BE45B9">
              <w:rPr>
                <w:rFonts w:ascii="Times New Roman" w:hAnsi="Times New Roman"/>
              </w:rPr>
              <w:t>schools to implement the interventions fully and effectively.</w:t>
            </w:r>
          </w:p>
          <w:p w:rsidR="007A0DF2" w:rsidRPr="00BE45B9" w:rsidRDefault="001878FB" w:rsidP="00BE45B9">
            <w:pPr>
              <w:pStyle w:val="ListParagraph"/>
              <w:numPr>
                <w:ilvl w:val="1"/>
                <w:numId w:val="48"/>
              </w:numPr>
              <w:spacing w:after="0"/>
              <w:rPr>
                <w:rFonts w:ascii="Times New Roman" w:hAnsi="Times New Roman"/>
              </w:rPr>
            </w:pPr>
            <w:r w:rsidRPr="00BE45B9">
              <w:rPr>
                <w:rFonts w:ascii="Times New Roman" w:hAnsi="Times New Roman"/>
              </w:rPr>
              <w:t>Sustain the reforms after the funding period ends</w:t>
            </w:r>
            <w:r w:rsidR="00BE45B9" w:rsidRPr="00BE45B9">
              <w:rPr>
                <w:rFonts w:ascii="Times New Roman" w:hAnsi="Times New Roman"/>
              </w:rPr>
              <w:t>.</w:t>
            </w:r>
          </w:p>
          <w:p w:rsidR="007A0DF2" w:rsidRPr="00BE45B9" w:rsidRDefault="00BE45B9" w:rsidP="00BE45B9">
            <w:pPr>
              <w:pStyle w:val="ListParagraph"/>
              <w:numPr>
                <w:ilvl w:val="0"/>
                <w:numId w:val="48"/>
              </w:numPr>
              <w:spacing w:after="0"/>
              <w:rPr>
                <w:rFonts w:ascii="Times New Roman" w:hAnsi="Times New Roman"/>
              </w:rPr>
            </w:pPr>
            <w:r w:rsidRPr="00BE45B9">
              <w:rPr>
                <w:rFonts w:ascii="Times New Roman" w:hAnsi="Times New Roman"/>
              </w:rPr>
              <w:t>Whether the LEA has the capacity to fully and effectively implement the selected intervention in each Tier I and Tier II school identified in the LEA’s application.</w:t>
            </w:r>
          </w:p>
          <w:p w:rsidR="00BE45B9" w:rsidRDefault="00BE45B9" w:rsidP="00BE45B9">
            <w:pPr>
              <w:pStyle w:val="ListParagraph"/>
              <w:numPr>
                <w:ilvl w:val="0"/>
                <w:numId w:val="48"/>
              </w:numPr>
              <w:spacing w:after="0"/>
              <w:rPr>
                <w:rFonts w:ascii="Times New Roman" w:hAnsi="Times New Roman"/>
              </w:rPr>
            </w:pPr>
            <w:r w:rsidRPr="00BE45B9">
              <w:rPr>
                <w:rFonts w:ascii="Times New Roman" w:hAnsi="Times New Roman"/>
              </w:rPr>
              <w:t>Whether the LEA has submitted a budget that includes sufficient funds to implement the selected intervention fully and effectively in each Tier I and Tier II school identified in the LEA’s application</w:t>
            </w:r>
            <w:r>
              <w:rPr>
                <w:rFonts w:ascii="Times New Roman" w:hAnsi="Times New Roman"/>
              </w:rPr>
              <w:t>.</w:t>
            </w:r>
          </w:p>
          <w:p w:rsidR="006118E8" w:rsidRDefault="006118E8" w:rsidP="006118E8">
            <w:pPr>
              <w:pStyle w:val="ListParagraph"/>
              <w:spacing w:after="0"/>
              <w:rPr>
                <w:rFonts w:ascii="Times New Roman" w:hAnsi="Times New Roman"/>
              </w:rPr>
            </w:pPr>
          </w:p>
          <w:p w:rsidR="006118E8" w:rsidRDefault="006118E8" w:rsidP="006118E8">
            <w:pPr>
              <w:pStyle w:val="ListParagraph"/>
              <w:numPr>
                <w:ilvl w:val="0"/>
                <w:numId w:val="45"/>
              </w:numPr>
              <w:spacing w:after="0"/>
              <w:rPr>
                <w:rFonts w:ascii="Times New Roman" w:hAnsi="Times New Roman"/>
              </w:rPr>
            </w:pPr>
            <w:r>
              <w:rPr>
                <w:rFonts w:ascii="Times New Roman" w:hAnsi="Times New Roman"/>
              </w:rPr>
              <w:t xml:space="preserve">Whether the SEA intends to take over any Tier I or Tier II school and, if so, </w:t>
            </w:r>
            <w:r w:rsidR="00F10DC9">
              <w:rPr>
                <w:rFonts w:ascii="Times New Roman" w:hAnsi="Times New Roman"/>
              </w:rPr>
              <w:t>the identity of the school</w:t>
            </w:r>
            <w:r>
              <w:rPr>
                <w:rFonts w:ascii="Times New Roman" w:hAnsi="Times New Roman"/>
              </w:rPr>
              <w:t>.</w:t>
            </w:r>
          </w:p>
          <w:p w:rsidR="006118E8" w:rsidRPr="006118E8" w:rsidRDefault="006118E8" w:rsidP="006118E8">
            <w:pPr>
              <w:pStyle w:val="ListParagraph"/>
              <w:spacing w:after="0"/>
              <w:ind w:left="360"/>
              <w:rPr>
                <w:rFonts w:ascii="Times New Roman" w:hAnsi="Times New Roman"/>
              </w:rPr>
            </w:pPr>
          </w:p>
          <w:p w:rsidR="007A0DF2" w:rsidRPr="00F10DC9" w:rsidRDefault="007A0DF2" w:rsidP="001878FB">
            <w:pPr>
              <w:pStyle w:val="ListParagraph"/>
              <w:numPr>
                <w:ilvl w:val="0"/>
                <w:numId w:val="45"/>
              </w:numPr>
              <w:spacing w:after="0"/>
              <w:rPr>
                <w:rFonts w:ascii="Times New Roman" w:hAnsi="Times New Roman"/>
              </w:rPr>
            </w:pPr>
            <w:r w:rsidRPr="00F10DC9">
              <w:rPr>
                <w:rFonts w:ascii="Times New Roman" w:hAnsi="Times New Roman"/>
              </w:rPr>
              <w:t xml:space="preserve">If </w:t>
            </w:r>
            <w:r w:rsidR="001878FB" w:rsidRPr="00F10DC9">
              <w:rPr>
                <w:rFonts w:ascii="Times New Roman" w:hAnsi="Times New Roman"/>
              </w:rPr>
              <w:t xml:space="preserve">an SEA does not have sufficient </w:t>
            </w:r>
            <w:r w:rsidRPr="00F10DC9">
              <w:rPr>
                <w:rFonts w:ascii="Times New Roman" w:hAnsi="Times New Roman"/>
              </w:rPr>
              <w:t xml:space="preserve">school improvement funds to </w:t>
            </w:r>
            <w:r w:rsidR="00F10DC9" w:rsidRPr="00F10DC9">
              <w:rPr>
                <w:rFonts w:ascii="Times New Roman" w:hAnsi="Times New Roman"/>
              </w:rPr>
              <w:t>serve</w:t>
            </w:r>
            <w:r w:rsidRPr="00F10DC9">
              <w:rPr>
                <w:rFonts w:ascii="Times New Roman" w:hAnsi="Times New Roman"/>
              </w:rPr>
              <w:t xml:space="preserve"> all eligible schools for which each LEA applies, describe how the SEA will prioritize School Improvement Grants to LEAs—e.g., how the SEA will prioritize LEA applications that serve both Tier I and Tier II schools.</w:t>
            </w:r>
          </w:p>
          <w:p w:rsidR="007A0DF2" w:rsidRPr="00F10DC9" w:rsidRDefault="007A0DF2" w:rsidP="007A0DF2">
            <w:pPr>
              <w:spacing w:after="0"/>
              <w:rPr>
                <w:rFonts w:ascii="Times New Roman" w:hAnsi="Times New Roman"/>
              </w:rPr>
            </w:pPr>
          </w:p>
          <w:p w:rsidR="007A0DF2" w:rsidRPr="00F10DC9" w:rsidRDefault="007A0DF2" w:rsidP="00F10DC9">
            <w:pPr>
              <w:pStyle w:val="ListParagraph"/>
              <w:numPr>
                <w:ilvl w:val="0"/>
                <w:numId w:val="45"/>
              </w:numPr>
              <w:spacing w:after="0"/>
              <w:rPr>
                <w:rFonts w:ascii="Times New Roman" w:hAnsi="Times New Roman"/>
              </w:rPr>
            </w:pPr>
            <w:r w:rsidRPr="00F10DC9">
              <w:rPr>
                <w:rFonts w:ascii="Times New Roman" w:hAnsi="Times New Roman"/>
              </w:rPr>
              <w:t xml:space="preserve">Describe the SEA’s criteria, if any, that it will use to determine whether an LEA needs less than $500,000 for a </w:t>
            </w:r>
            <w:r w:rsidR="00F10DC9">
              <w:rPr>
                <w:rFonts w:ascii="Times New Roman" w:hAnsi="Times New Roman"/>
              </w:rPr>
              <w:t xml:space="preserve">Tier I or Tier II </w:t>
            </w:r>
            <w:r w:rsidRPr="00F10DC9">
              <w:rPr>
                <w:rFonts w:ascii="Times New Roman" w:hAnsi="Times New Roman"/>
              </w:rPr>
              <w:t>school that is implementing a turnaround, restart, or transformation model.</w:t>
            </w:r>
          </w:p>
          <w:p w:rsidR="007A0DF2" w:rsidRPr="00F10DC9" w:rsidRDefault="007A0DF2" w:rsidP="007A0DF2">
            <w:pPr>
              <w:spacing w:after="0"/>
              <w:rPr>
                <w:rFonts w:ascii="Times New Roman" w:hAnsi="Times New Roman"/>
              </w:rPr>
            </w:pPr>
          </w:p>
          <w:p w:rsidR="007A0DF2" w:rsidRPr="00F10DC9" w:rsidRDefault="007A0DF2" w:rsidP="00F10DC9">
            <w:pPr>
              <w:pStyle w:val="ListParagraph"/>
              <w:numPr>
                <w:ilvl w:val="0"/>
                <w:numId w:val="45"/>
              </w:numPr>
              <w:rPr>
                <w:rFonts w:ascii="Times New Roman" w:hAnsi="Times New Roman"/>
                <w:sz w:val="24"/>
                <w:szCs w:val="24"/>
              </w:rPr>
            </w:pPr>
            <w:r w:rsidRPr="00F10DC9">
              <w:rPr>
                <w:rFonts w:ascii="Times New Roman" w:hAnsi="Times New Roman"/>
                <w:sz w:val="24"/>
                <w:szCs w:val="24"/>
              </w:rPr>
              <w:t xml:space="preserve">Describe any additional criteria the SEA plans to use to differentiate among Tier III schools with respect to prioritizing an LEA’s application for funding.  </w:t>
            </w:r>
          </w:p>
          <w:p w:rsidR="007A0DF2" w:rsidRPr="00F10DC9" w:rsidRDefault="00F10DC9" w:rsidP="00F10DC9">
            <w:pPr>
              <w:pStyle w:val="ListParagraph"/>
              <w:numPr>
                <w:ilvl w:val="0"/>
                <w:numId w:val="45"/>
              </w:numPr>
              <w:rPr>
                <w:rFonts w:ascii="Times New Roman" w:hAnsi="Times New Roman"/>
                <w:sz w:val="24"/>
                <w:szCs w:val="24"/>
              </w:rPr>
            </w:pPr>
            <w:r>
              <w:rPr>
                <w:rFonts w:ascii="Times New Roman" w:hAnsi="Times New Roman"/>
                <w:sz w:val="24"/>
                <w:szCs w:val="24"/>
              </w:rPr>
              <w:t>A</w:t>
            </w:r>
            <w:r w:rsidR="007A0DF2" w:rsidRPr="00F10DC9">
              <w:rPr>
                <w:rFonts w:ascii="Times New Roman" w:hAnsi="Times New Roman"/>
                <w:sz w:val="24"/>
                <w:szCs w:val="24"/>
              </w:rPr>
              <w:t xml:space="preserve">ssure </w:t>
            </w:r>
            <w:r>
              <w:rPr>
                <w:rFonts w:ascii="Times New Roman" w:hAnsi="Times New Roman"/>
                <w:sz w:val="24"/>
                <w:szCs w:val="24"/>
              </w:rPr>
              <w:t>that the SEA</w:t>
            </w:r>
            <w:r w:rsidR="007A0DF2" w:rsidRPr="00F10DC9">
              <w:rPr>
                <w:rFonts w:ascii="Times New Roman" w:hAnsi="Times New Roman"/>
                <w:sz w:val="24"/>
                <w:szCs w:val="24"/>
              </w:rPr>
              <w:t xml:space="preserve"> will--</w:t>
            </w:r>
          </w:p>
          <w:p w:rsidR="007A0DF2" w:rsidRDefault="007A0DF2" w:rsidP="007A0DF2">
            <w:pPr>
              <w:pStyle w:val="ListParagraph"/>
              <w:numPr>
                <w:ilvl w:val="0"/>
                <w:numId w:val="8"/>
              </w:numPr>
              <w:rPr>
                <w:rFonts w:ascii="Times New Roman" w:hAnsi="Times New Roman"/>
                <w:sz w:val="24"/>
                <w:szCs w:val="24"/>
              </w:rPr>
            </w:pPr>
            <w:r>
              <w:rPr>
                <w:rFonts w:ascii="Times New Roman" w:hAnsi="Times New Roman"/>
                <w:sz w:val="24"/>
                <w:szCs w:val="24"/>
              </w:rPr>
              <w:t>Carry out the requirements of the final notice</w:t>
            </w:r>
            <w:r w:rsidR="00E45C98">
              <w:rPr>
                <w:rFonts w:ascii="Times New Roman" w:hAnsi="Times New Roman"/>
                <w:sz w:val="24"/>
                <w:szCs w:val="24"/>
              </w:rPr>
              <w:t xml:space="preserve"> and ensure that each LEA carries out its responsibilities</w:t>
            </w:r>
            <w:r>
              <w:rPr>
                <w:rFonts w:ascii="Times New Roman" w:hAnsi="Times New Roman"/>
                <w:sz w:val="24"/>
                <w:szCs w:val="24"/>
              </w:rPr>
              <w:t>.</w:t>
            </w:r>
          </w:p>
          <w:p w:rsidR="007A0DF2" w:rsidRDefault="007A0DF2" w:rsidP="007A0DF2">
            <w:pPr>
              <w:pStyle w:val="ListParagraph"/>
              <w:numPr>
                <w:ilvl w:val="0"/>
                <w:numId w:val="8"/>
              </w:numPr>
              <w:rPr>
                <w:rFonts w:ascii="Times New Roman" w:hAnsi="Times New Roman"/>
                <w:sz w:val="24"/>
                <w:szCs w:val="24"/>
              </w:rPr>
            </w:pPr>
            <w:r>
              <w:rPr>
                <w:rFonts w:ascii="Times New Roman" w:hAnsi="Times New Roman"/>
                <w:sz w:val="24"/>
                <w:szCs w:val="24"/>
              </w:rPr>
              <w:t xml:space="preserve">Award each approved LEA a </w:t>
            </w:r>
            <w:r w:rsidR="00E45C98">
              <w:rPr>
                <w:rFonts w:ascii="Times New Roman" w:hAnsi="Times New Roman"/>
                <w:sz w:val="24"/>
                <w:szCs w:val="24"/>
              </w:rPr>
              <w:t>S</w:t>
            </w:r>
            <w:r>
              <w:rPr>
                <w:rFonts w:ascii="Times New Roman" w:hAnsi="Times New Roman"/>
                <w:sz w:val="24"/>
                <w:szCs w:val="24"/>
              </w:rPr>
              <w:t xml:space="preserve">chool </w:t>
            </w:r>
            <w:r w:rsidR="00E45C98">
              <w:rPr>
                <w:rFonts w:ascii="Times New Roman" w:hAnsi="Times New Roman"/>
                <w:sz w:val="24"/>
                <w:szCs w:val="24"/>
              </w:rPr>
              <w:t>I</w:t>
            </w:r>
            <w:r>
              <w:rPr>
                <w:rFonts w:ascii="Times New Roman" w:hAnsi="Times New Roman"/>
                <w:sz w:val="24"/>
                <w:szCs w:val="24"/>
              </w:rPr>
              <w:t xml:space="preserve">mprovement </w:t>
            </w:r>
            <w:r w:rsidR="00E45C98">
              <w:rPr>
                <w:rFonts w:ascii="Times New Roman" w:hAnsi="Times New Roman"/>
                <w:sz w:val="24"/>
                <w:szCs w:val="24"/>
              </w:rPr>
              <w:t>G</w:t>
            </w:r>
            <w:r>
              <w:rPr>
                <w:rFonts w:ascii="Times New Roman" w:hAnsi="Times New Roman"/>
                <w:sz w:val="24"/>
                <w:szCs w:val="24"/>
              </w:rPr>
              <w:t xml:space="preserve">rant in an amount that is of sufficient size and scope to implement the selected intervention in </w:t>
            </w:r>
            <w:r w:rsidR="00E45C98">
              <w:rPr>
                <w:rFonts w:ascii="Times New Roman" w:hAnsi="Times New Roman"/>
                <w:sz w:val="24"/>
                <w:szCs w:val="24"/>
              </w:rPr>
              <w:t>each</w:t>
            </w:r>
            <w:r>
              <w:rPr>
                <w:rFonts w:ascii="Times New Roman" w:hAnsi="Times New Roman"/>
                <w:sz w:val="24"/>
                <w:szCs w:val="24"/>
              </w:rPr>
              <w:t xml:space="preserve"> Tier I and Tier II school</w:t>
            </w:r>
            <w:r w:rsidR="00E45C98">
              <w:rPr>
                <w:rFonts w:ascii="Times New Roman" w:hAnsi="Times New Roman"/>
                <w:sz w:val="24"/>
                <w:szCs w:val="24"/>
              </w:rPr>
              <w:t xml:space="preserve"> identified in the LEA’s application</w:t>
            </w:r>
            <w:r w:rsidR="00C876F0">
              <w:rPr>
                <w:rFonts w:ascii="Times New Roman" w:hAnsi="Times New Roman"/>
                <w:sz w:val="24"/>
                <w:szCs w:val="24"/>
              </w:rPr>
              <w:t xml:space="preserve"> that the SEA has determined the LEA has the capacity to serve</w:t>
            </w:r>
            <w:r>
              <w:rPr>
                <w:rFonts w:ascii="Times New Roman" w:hAnsi="Times New Roman"/>
                <w:sz w:val="24"/>
                <w:szCs w:val="24"/>
              </w:rPr>
              <w:t>.</w:t>
            </w:r>
          </w:p>
          <w:p w:rsidR="007A0DF2" w:rsidRPr="00C876F0" w:rsidRDefault="007A0DF2" w:rsidP="007A0DF2">
            <w:pPr>
              <w:pStyle w:val="ListParagraph"/>
              <w:numPr>
                <w:ilvl w:val="0"/>
                <w:numId w:val="8"/>
              </w:numPr>
              <w:rPr>
                <w:rFonts w:ascii="Times New Roman" w:hAnsi="Times New Roman"/>
                <w:sz w:val="24"/>
                <w:szCs w:val="24"/>
              </w:rPr>
            </w:pPr>
            <w:r w:rsidRPr="00C876F0">
              <w:rPr>
                <w:rFonts w:ascii="Times New Roman" w:hAnsi="Times New Roman"/>
                <w:sz w:val="24"/>
                <w:szCs w:val="24"/>
              </w:rPr>
              <w:t xml:space="preserve">Apportion FY 2009 school improvement funds, including those available through ARRA, in order to make grants to LEAs, as applicable, that are renewable for additional years if an SEA or an individual LEA receives a waiver of </w:t>
            </w:r>
            <w:r w:rsidR="00C876F0">
              <w:rPr>
                <w:rFonts w:ascii="Times New Roman" w:hAnsi="Times New Roman"/>
                <w:sz w:val="24"/>
                <w:szCs w:val="24"/>
              </w:rPr>
              <w:t xml:space="preserve">the period of </w:t>
            </w:r>
            <w:r w:rsidRPr="00C876F0">
              <w:rPr>
                <w:rFonts w:ascii="Times New Roman" w:hAnsi="Times New Roman"/>
                <w:sz w:val="24"/>
                <w:szCs w:val="24"/>
              </w:rPr>
              <w:t>availability</w:t>
            </w:r>
            <w:r w:rsidR="00C876F0">
              <w:rPr>
                <w:rFonts w:ascii="Times New Roman" w:hAnsi="Times New Roman"/>
                <w:sz w:val="24"/>
                <w:szCs w:val="24"/>
              </w:rPr>
              <w:t xml:space="preserve"> of </w:t>
            </w:r>
            <w:r w:rsidRPr="00C876F0">
              <w:rPr>
                <w:rFonts w:ascii="Times New Roman" w:hAnsi="Times New Roman"/>
                <w:sz w:val="24"/>
                <w:szCs w:val="24"/>
              </w:rPr>
              <w:t>th</w:t>
            </w:r>
            <w:r w:rsidR="00C876F0">
              <w:rPr>
                <w:rFonts w:ascii="Times New Roman" w:hAnsi="Times New Roman"/>
                <w:sz w:val="24"/>
                <w:szCs w:val="24"/>
              </w:rPr>
              <w:t>os</w:t>
            </w:r>
            <w:r w:rsidRPr="00C876F0">
              <w:rPr>
                <w:rFonts w:ascii="Times New Roman" w:hAnsi="Times New Roman"/>
                <w:sz w:val="24"/>
                <w:szCs w:val="24"/>
              </w:rPr>
              <w:t xml:space="preserve">e </w:t>
            </w:r>
            <w:r w:rsidR="00C876F0">
              <w:rPr>
                <w:rFonts w:ascii="Times New Roman" w:hAnsi="Times New Roman"/>
                <w:sz w:val="24"/>
                <w:szCs w:val="24"/>
              </w:rPr>
              <w:t>fun</w:t>
            </w:r>
            <w:r w:rsidRPr="00C876F0">
              <w:rPr>
                <w:rFonts w:ascii="Times New Roman" w:hAnsi="Times New Roman"/>
                <w:sz w:val="24"/>
                <w:szCs w:val="24"/>
              </w:rPr>
              <w:t>ds.</w:t>
            </w:r>
          </w:p>
          <w:p w:rsidR="007A0DF2" w:rsidRPr="00AC26A6" w:rsidRDefault="007A0DF2" w:rsidP="007A0DF2">
            <w:pPr>
              <w:pStyle w:val="ListParagraph"/>
              <w:numPr>
                <w:ilvl w:val="0"/>
                <w:numId w:val="8"/>
              </w:numPr>
              <w:rPr>
                <w:rFonts w:ascii="Times New Roman" w:hAnsi="Times New Roman"/>
                <w:sz w:val="24"/>
                <w:szCs w:val="24"/>
              </w:rPr>
            </w:pPr>
            <w:r>
              <w:rPr>
                <w:rFonts w:ascii="Times New Roman" w:hAnsi="Times New Roman"/>
                <w:sz w:val="24"/>
                <w:szCs w:val="24"/>
              </w:rPr>
              <w:t>C</w:t>
            </w:r>
            <w:r w:rsidRPr="00AC26A6">
              <w:rPr>
                <w:rFonts w:ascii="Times New Roman" w:hAnsi="Times New Roman"/>
                <w:sz w:val="24"/>
                <w:szCs w:val="24"/>
              </w:rPr>
              <w:t>arry over 25 percent of its FY 2009 funds, combine those funds with FY 2010 school improvement funds (depending on the availability of appropriations), and award those funds to eligible LEAs consistent with the requirements of the final notice</w:t>
            </w:r>
            <w:r>
              <w:rPr>
                <w:rFonts w:ascii="Times New Roman" w:hAnsi="Times New Roman"/>
                <w:sz w:val="24"/>
                <w:szCs w:val="24"/>
              </w:rPr>
              <w:t xml:space="preserve"> i</w:t>
            </w:r>
            <w:r w:rsidRPr="00AC26A6">
              <w:rPr>
                <w:rFonts w:ascii="Times New Roman" w:hAnsi="Times New Roman"/>
                <w:sz w:val="24"/>
                <w:szCs w:val="24"/>
              </w:rPr>
              <w:t xml:space="preserve">f every Tier I school in </w:t>
            </w:r>
            <w:r w:rsidR="00C876F0">
              <w:rPr>
                <w:rFonts w:ascii="Times New Roman" w:hAnsi="Times New Roman"/>
                <w:sz w:val="24"/>
                <w:szCs w:val="24"/>
              </w:rPr>
              <w:t>the</w:t>
            </w:r>
            <w:r w:rsidRPr="00AC26A6">
              <w:rPr>
                <w:rFonts w:ascii="Times New Roman" w:hAnsi="Times New Roman"/>
                <w:sz w:val="24"/>
                <w:szCs w:val="24"/>
              </w:rPr>
              <w:t xml:space="preserve"> State is </w:t>
            </w:r>
            <w:r>
              <w:rPr>
                <w:rFonts w:ascii="Times New Roman" w:hAnsi="Times New Roman"/>
                <w:sz w:val="24"/>
                <w:szCs w:val="24"/>
              </w:rPr>
              <w:t xml:space="preserve">not </w:t>
            </w:r>
            <w:r w:rsidRPr="00AC26A6">
              <w:rPr>
                <w:rFonts w:ascii="Times New Roman" w:hAnsi="Times New Roman"/>
                <w:sz w:val="24"/>
                <w:szCs w:val="24"/>
              </w:rPr>
              <w:t>served with FY 2009 school improvement funds.</w:t>
            </w:r>
          </w:p>
          <w:p w:rsidR="007A0DF2" w:rsidRDefault="00C876F0" w:rsidP="007A0DF2">
            <w:pPr>
              <w:pStyle w:val="ListParagraph"/>
              <w:numPr>
                <w:ilvl w:val="0"/>
                <w:numId w:val="8"/>
              </w:numPr>
              <w:rPr>
                <w:rFonts w:ascii="Times New Roman" w:hAnsi="Times New Roman"/>
                <w:sz w:val="24"/>
                <w:szCs w:val="24"/>
              </w:rPr>
            </w:pPr>
            <w:r>
              <w:rPr>
                <w:rFonts w:ascii="Times New Roman" w:hAnsi="Times New Roman"/>
                <w:sz w:val="24"/>
                <w:szCs w:val="24"/>
              </w:rPr>
              <w:t>Ensure, i</w:t>
            </w:r>
            <w:r w:rsidR="007A0DF2">
              <w:rPr>
                <w:rFonts w:ascii="Times New Roman" w:hAnsi="Times New Roman"/>
                <w:sz w:val="24"/>
                <w:szCs w:val="24"/>
              </w:rPr>
              <w:t>f it is</w:t>
            </w:r>
            <w:r w:rsidR="007A0DF2" w:rsidRPr="00AC26A6">
              <w:rPr>
                <w:rFonts w:ascii="Times New Roman" w:hAnsi="Times New Roman"/>
                <w:sz w:val="24"/>
                <w:szCs w:val="24"/>
              </w:rPr>
              <w:t xml:space="preserve"> participating in the differentiated accountability pilot</w:t>
            </w:r>
            <w:r w:rsidR="007A0DF2">
              <w:rPr>
                <w:rFonts w:ascii="Times New Roman" w:hAnsi="Times New Roman"/>
                <w:sz w:val="24"/>
                <w:szCs w:val="24"/>
              </w:rPr>
              <w:t xml:space="preserve">, </w:t>
            </w:r>
            <w:r w:rsidR="007A0DF2" w:rsidRPr="00AC26A6">
              <w:rPr>
                <w:rFonts w:ascii="Times New Roman" w:hAnsi="Times New Roman"/>
                <w:sz w:val="24"/>
                <w:szCs w:val="24"/>
              </w:rPr>
              <w:t xml:space="preserve">that its LEAs </w:t>
            </w:r>
            <w:r>
              <w:rPr>
                <w:rFonts w:ascii="Times New Roman" w:hAnsi="Times New Roman"/>
                <w:sz w:val="24"/>
                <w:szCs w:val="24"/>
              </w:rPr>
              <w:t xml:space="preserve">will </w:t>
            </w:r>
            <w:r w:rsidR="007A0DF2" w:rsidRPr="00AC26A6">
              <w:rPr>
                <w:rFonts w:ascii="Times New Roman" w:hAnsi="Times New Roman"/>
                <w:sz w:val="24"/>
                <w:szCs w:val="24"/>
              </w:rPr>
              <w:t xml:space="preserve">use school improvement funds available under section 1003(g) of the ESEA in a Tier I </w:t>
            </w:r>
            <w:r w:rsidR="007A0DF2">
              <w:rPr>
                <w:rFonts w:ascii="Times New Roman" w:hAnsi="Times New Roman"/>
                <w:sz w:val="24"/>
                <w:szCs w:val="24"/>
              </w:rPr>
              <w:t xml:space="preserve">and Tier II </w:t>
            </w:r>
            <w:r w:rsidR="007A0DF2" w:rsidRPr="00AC26A6">
              <w:rPr>
                <w:rFonts w:ascii="Times New Roman" w:hAnsi="Times New Roman"/>
                <w:sz w:val="24"/>
                <w:szCs w:val="24"/>
              </w:rPr>
              <w:t>school consistent with the requirements of the final notice.</w:t>
            </w:r>
          </w:p>
          <w:p w:rsidR="007A0DF2" w:rsidRPr="00070AF8" w:rsidRDefault="007A0DF2" w:rsidP="007A0DF2">
            <w:pPr>
              <w:pStyle w:val="ListParagraph"/>
              <w:numPr>
                <w:ilvl w:val="0"/>
                <w:numId w:val="8"/>
              </w:numPr>
              <w:rPr>
                <w:rFonts w:ascii="Times New Roman" w:hAnsi="Times New Roman"/>
                <w:sz w:val="24"/>
                <w:szCs w:val="24"/>
              </w:rPr>
            </w:pPr>
            <w:r w:rsidRPr="00070AF8">
              <w:rPr>
                <w:rFonts w:ascii="Times New Roman" w:hAnsi="Times New Roman"/>
                <w:sz w:val="24"/>
                <w:szCs w:val="24"/>
              </w:rPr>
              <w:t xml:space="preserve">Monitor </w:t>
            </w:r>
            <w:r w:rsidR="00C876F0">
              <w:rPr>
                <w:rFonts w:ascii="Times New Roman" w:hAnsi="Times New Roman"/>
                <w:sz w:val="24"/>
                <w:szCs w:val="24"/>
              </w:rPr>
              <w:t>each</w:t>
            </w:r>
            <w:r w:rsidRPr="00070AF8">
              <w:rPr>
                <w:rFonts w:ascii="Times New Roman" w:hAnsi="Times New Roman"/>
                <w:sz w:val="24"/>
                <w:szCs w:val="24"/>
              </w:rPr>
              <w:t xml:space="preserve"> LEA</w:t>
            </w:r>
            <w:r>
              <w:rPr>
                <w:rFonts w:ascii="Times New Roman" w:hAnsi="Times New Roman"/>
                <w:sz w:val="24"/>
                <w:szCs w:val="24"/>
              </w:rPr>
              <w:t>’</w:t>
            </w:r>
            <w:r w:rsidRPr="00070AF8">
              <w:rPr>
                <w:rFonts w:ascii="Times New Roman" w:hAnsi="Times New Roman"/>
                <w:sz w:val="24"/>
                <w:szCs w:val="24"/>
              </w:rPr>
              <w:t xml:space="preserve">s implementation of </w:t>
            </w:r>
            <w:r>
              <w:rPr>
                <w:rFonts w:ascii="Times New Roman" w:hAnsi="Times New Roman"/>
                <w:sz w:val="24"/>
                <w:szCs w:val="24"/>
              </w:rPr>
              <w:t xml:space="preserve">the </w:t>
            </w:r>
            <w:r w:rsidRPr="00070AF8">
              <w:rPr>
                <w:rFonts w:ascii="Times New Roman" w:hAnsi="Times New Roman"/>
                <w:sz w:val="24"/>
                <w:szCs w:val="24"/>
              </w:rPr>
              <w:t>intervention</w:t>
            </w:r>
            <w:r>
              <w:rPr>
                <w:rFonts w:ascii="Times New Roman" w:hAnsi="Times New Roman"/>
                <w:sz w:val="24"/>
                <w:szCs w:val="24"/>
              </w:rPr>
              <w:t>s</w:t>
            </w:r>
            <w:r w:rsidR="00C876F0">
              <w:rPr>
                <w:rFonts w:ascii="Times New Roman" w:hAnsi="Times New Roman"/>
                <w:sz w:val="24"/>
                <w:szCs w:val="24"/>
              </w:rPr>
              <w:t xml:space="preserve"> supported with school improvement funds</w:t>
            </w:r>
            <w:r>
              <w:rPr>
                <w:rFonts w:ascii="Times New Roman" w:hAnsi="Times New Roman"/>
                <w:sz w:val="24"/>
                <w:szCs w:val="24"/>
              </w:rPr>
              <w:t>.</w:t>
            </w:r>
          </w:p>
          <w:p w:rsidR="007A0DF2" w:rsidRPr="00431365" w:rsidRDefault="007A0DF2" w:rsidP="007A0DF2">
            <w:pPr>
              <w:pStyle w:val="ListParagraph"/>
              <w:numPr>
                <w:ilvl w:val="0"/>
                <w:numId w:val="8"/>
              </w:numPr>
              <w:rPr>
                <w:rFonts w:ascii="Times New Roman" w:hAnsi="Times New Roman"/>
                <w:sz w:val="24"/>
                <w:szCs w:val="24"/>
              </w:rPr>
            </w:pPr>
            <w:r>
              <w:rPr>
                <w:rFonts w:ascii="Times New Roman" w:hAnsi="Times New Roman"/>
                <w:sz w:val="24"/>
                <w:szCs w:val="24"/>
              </w:rPr>
              <w:t>P</w:t>
            </w:r>
            <w:r w:rsidRPr="00AC26A6">
              <w:rPr>
                <w:rFonts w:ascii="Times New Roman" w:hAnsi="Times New Roman"/>
                <w:sz w:val="24"/>
                <w:szCs w:val="24"/>
              </w:rPr>
              <w:t xml:space="preserve">ost on its Web site all </w:t>
            </w:r>
            <w:r>
              <w:rPr>
                <w:rFonts w:ascii="Times New Roman" w:hAnsi="Times New Roman"/>
                <w:sz w:val="24"/>
                <w:szCs w:val="24"/>
              </w:rPr>
              <w:t xml:space="preserve">final </w:t>
            </w:r>
            <w:r w:rsidRPr="00AC26A6">
              <w:rPr>
                <w:rFonts w:ascii="Times New Roman" w:hAnsi="Times New Roman"/>
                <w:sz w:val="24"/>
                <w:szCs w:val="24"/>
              </w:rPr>
              <w:t xml:space="preserve">LEA applications for </w:t>
            </w:r>
            <w:r w:rsidRPr="00431365">
              <w:rPr>
                <w:rFonts w:ascii="Times New Roman" w:hAnsi="Times New Roman"/>
                <w:sz w:val="24"/>
                <w:szCs w:val="24"/>
              </w:rPr>
              <w:t>School Improvement Grants</w:t>
            </w:r>
            <w:r>
              <w:rPr>
                <w:rFonts w:ascii="Times New Roman" w:hAnsi="Times New Roman"/>
                <w:sz w:val="24"/>
                <w:szCs w:val="24"/>
              </w:rPr>
              <w:t>.</w:t>
            </w:r>
          </w:p>
          <w:p w:rsidR="007A0DF2" w:rsidRDefault="007A0DF2" w:rsidP="007A0DF2">
            <w:pPr>
              <w:pStyle w:val="ListParagraph"/>
              <w:numPr>
                <w:ilvl w:val="0"/>
                <w:numId w:val="8"/>
              </w:numPr>
            </w:pPr>
            <w:r w:rsidRPr="00236044">
              <w:rPr>
                <w:rFonts w:ascii="Times New Roman" w:hAnsi="Times New Roman"/>
                <w:sz w:val="24"/>
                <w:szCs w:val="24"/>
              </w:rPr>
              <w:t>Report specific school-level data required in Section III of the final notice.</w:t>
            </w:r>
          </w:p>
        </w:tc>
      </w:tr>
    </w:tbl>
    <w:p w:rsidR="001878FB" w:rsidRDefault="001878FB" w:rsidP="00234037">
      <w:pPr>
        <w:rPr>
          <w:rFonts w:ascii="Times New Roman" w:hAnsi="Times New Roman"/>
          <w:b/>
          <w:sz w:val="24"/>
          <w:szCs w:val="24"/>
        </w:rPr>
      </w:pPr>
    </w:p>
    <w:p w:rsidR="001878FB" w:rsidRDefault="001878FB">
      <w:pPr>
        <w:spacing w:after="0" w:line="240" w:lineRule="auto"/>
        <w:rPr>
          <w:rFonts w:ascii="Times New Roman" w:hAnsi="Times New Roman"/>
          <w:b/>
          <w:sz w:val="24"/>
          <w:szCs w:val="24"/>
        </w:rPr>
      </w:pPr>
      <w:r>
        <w:rPr>
          <w:rFonts w:ascii="Times New Roman" w:hAnsi="Times New Roman"/>
          <w:b/>
          <w:sz w:val="24"/>
          <w:szCs w:val="24"/>
        </w:rPr>
        <w:br w:type="page"/>
      </w:r>
    </w:p>
    <w:p w:rsidR="00234037" w:rsidRPr="001878FB" w:rsidRDefault="00CC6711" w:rsidP="001878FB">
      <w:pPr>
        <w:jc w:val="center"/>
        <w:rPr>
          <w:rFonts w:ascii="Times New Roman" w:hAnsi="Times New Roman"/>
          <w:b/>
          <w:smallCaps/>
          <w:sz w:val="24"/>
          <w:szCs w:val="24"/>
        </w:rPr>
      </w:pPr>
      <w:r w:rsidRPr="001878FB">
        <w:rPr>
          <w:rFonts w:ascii="Times New Roman" w:hAnsi="Times New Roman"/>
          <w:b/>
          <w:smallCaps/>
          <w:sz w:val="24"/>
          <w:szCs w:val="24"/>
        </w:rPr>
        <w:t>I</w:t>
      </w:r>
      <w:r w:rsidR="00234037" w:rsidRPr="001878FB">
        <w:rPr>
          <w:rFonts w:ascii="Times New Roman" w:hAnsi="Times New Roman"/>
          <w:b/>
          <w:smallCaps/>
          <w:sz w:val="24"/>
          <w:szCs w:val="24"/>
        </w:rPr>
        <w:t xml:space="preserve">V. </w:t>
      </w:r>
      <w:r w:rsidR="000765D4" w:rsidRPr="001878FB">
        <w:rPr>
          <w:rFonts w:ascii="Times New Roman" w:hAnsi="Times New Roman"/>
          <w:b/>
          <w:smallCaps/>
          <w:sz w:val="24"/>
          <w:szCs w:val="24"/>
        </w:rPr>
        <w:t>Requestin</w:t>
      </w:r>
      <w:r w:rsidR="00234037" w:rsidRPr="001878FB">
        <w:rPr>
          <w:rFonts w:ascii="Times New Roman" w:hAnsi="Times New Roman"/>
          <w:b/>
          <w:smallCaps/>
          <w:sz w:val="24"/>
          <w:szCs w:val="24"/>
        </w:rPr>
        <w:t>g Waivers</w:t>
      </w:r>
    </w:p>
    <w:p w:rsidR="001878FB" w:rsidRDefault="001878FB">
      <w:pPr>
        <w:spacing w:after="0" w:line="240" w:lineRule="auto"/>
        <w:rPr>
          <w:rFonts w:ascii="Times New Roman" w:hAnsi="Times New Roman"/>
          <w:b/>
          <w:sz w:val="24"/>
          <w:szCs w:val="24"/>
          <w:u w:val="single"/>
        </w:rPr>
      </w:pPr>
      <w:r>
        <w:rPr>
          <w:rFonts w:ascii="Times New Roman" w:hAnsi="Times New Roman"/>
          <w:b/>
          <w:sz w:val="24"/>
          <w:szCs w:val="24"/>
          <w:u w:val="single"/>
        </w:rPr>
        <w:br w:type="page"/>
      </w:r>
    </w:p>
    <w:p w:rsidR="00EC4AAA" w:rsidRPr="00AC26A6" w:rsidRDefault="00CC6711" w:rsidP="00EC4AAA">
      <w:pPr>
        <w:pStyle w:val="ListParagraph"/>
        <w:spacing w:after="0" w:line="480" w:lineRule="auto"/>
        <w:ind w:left="0" w:firstLine="720"/>
        <w:jc w:val="center"/>
        <w:rPr>
          <w:rFonts w:ascii="Times New Roman" w:hAnsi="Times New Roman"/>
          <w:b/>
          <w:sz w:val="24"/>
          <w:szCs w:val="24"/>
          <w:u w:val="single"/>
        </w:rPr>
      </w:pPr>
      <w:r>
        <w:rPr>
          <w:rFonts w:ascii="Times New Roman" w:hAnsi="Times New Roman"/>
          <w:b/>
          <w:sz w:val="24"/>
          <w:szCs w:val="24"/>
          <w:u w:val="single"/>
        </w:rPr>
        <w:t xml:space="preserve">Part V: </w:t>
      </w:r>
      <w:r w:rsidR="00EC4AAA" w:rsidRPr="00AC26A6">
        <w:rPr>
          <w:rFonts w:ascii="Times New Roman" w:hAnsi="Times New Roman"/>
          <w:b/>
          <w:sz w:val="24"/>
          <w:szCs w:val="24"/>
          <w:u w:val="single"/>
        </w:rPr>
        <w:t xml:space="preserve">Addendum I </w:t>
      </w:r>
    </w:p>
    <w:p w:rsidR="00EC4AAA" w:rsidRPr="00AC26A6" w:rsidRDefault="00EC4AAA" w:rsidP="00EC4AAA">
      <w:pPr>
        <w:pStyle w:val="ListParagraph"/>
        <w:spacing w:after="0" w:line="240" w:lineRule="auto"/>
        <w:ind w:left="0" w:firstLine="720"/>
        <w:rPr>
          <w:rFonts w:ascii="Times New Roman" w:hAnsi="Times New Roman"/>
          <w:sz w:val="24"/>
          <w:szCs w:val="24"/>
        </w:rPr>
      </w:pPr>
      <w:r w:rsidRPr="00AC26A6">
        <w:rPr>
          <w:rFonts w:ascii="Times New Roman" w:hAnsi="Times New Roman"/>
          <w:sz w:val="24"/>
          <w:szCs w:val="24"/>
        </w:rPr>
        <w:t xml:space="preserve">In its application, an LEA that identifies and agrees to implement any of the models in its Tier I and Tier II </w:t>
      </w:r>
      <w:r w:rsidR="00C11C95" w:rsidRPr="00AC26A6">
        <w:rPr>
          <w:rFonts w:ascii="Times New Roman" w:hAnsi="Times New Roman"/>
          <w:sz w:val="24"/>
          <w:szCs w:val="24"/>
        </w:rPr>
        <w:t>schools</w:t>
      </w:r>
      <w:r w:rsidRPr="00AC26A6">
        <w:rPr>
          <w:rFonts w:ascii="Times New Roman" w:hAnsi="Times New Roman"/>
          <w:sz w:val="24"/>
          <w:szCs w:val="24"/>
        </w:rPr>
        <w:t xml:space="preserve"> must specify how it will meet the required activities for each school implementing one of the four selected models. In the application, the LEA must detail how it will achieve each of the required elements and any permissible items the model allow and the LEA wishes to include in support of the model chosen. </w:t>
      </w:r>
    </w:p>
    <w:p w:rsidR="00EC4AAA" w:rsidRPr="00AC26A6" w:rsidRDefault="00EC4AAA" w:rsidP="00EC4AAA">
      <w:pPr>
        <w:pStyle w:val="ListParagraph"/>
        <w:spacing w:after="0" w:line="240" w:lineRule="auto"/>
        <w:ind w:left="0" w:firstLine="720"/>
        <w:rPr>
          <w:rFonts w:ascii="Times New Roman" w:hAnsi="Times New Roman"/>
          <w:sz w:val="24"/>
          <w:szCs w:val="24"/>
          <w:u w:val="single"/>
        </w:rPr>
      </w:pPr>
    </w:p>
    <w:p w:rsidR="00EC4AAA" w:rsidRPr="00AC26A6" w:rsidRDefault="00EC4AAA" w:rsidP="00EC4AAA">
      <w:pPr>
        <w:pStyle w:val="ListParagraph"/>
        <w:spacing w:after="0" w:line="240" w:lineRule="auto"/>
        <w:ind w:left="0" w:firstLine="720"/>
        <w:rPr>
          <w:rFonts w:ascii="Times New Roman" w:hAnsi="Times New Roman"/>
          <w:sz w:val="24"/>
          <w:szCs w:val="24"/>
        </w:rPr>
      </w:pPr>
      <w:r w:rsidRPr="00AC26A6">
        <w:rPr>
          <w:rFonts w:ascii="Times New Roman" w:hAnsi="Times New Roman"/>
          <w:sz w:val="24"/>
          <w:szCs w:val="24"/>
        </w:rPr>
        <w:t xml:space="preserve">A. </w:t>
      </w:r>
      <w:r w:rsidRPr="00AC26A6">
        <w:rPr>
          <w:rFonts w:ascii="Times New Roman" w:hAnsi="Times New Roman"/>
          <w:b/>
          <w:sz w:val="24"/>
          <w:szCs w:val="24"/>
          <w:u w:val="single"/>
        </w:rPr>
        <w:t>Turnaround Model</w:t>
      </w:r>
      <w:r w:rsidRPr="00AC26A6">
        <w:rPr>
          <w:rFonts w:ascii="Times New Roman" w:hAnsi="Times New Roman"/>
          <w:sz w:val="24"/>
          <w:szCs w:val="24"/>
        </w:rPr>
        <w:t>:</w:t>
      </w:r>
    </w:p>
    <w:p w:rsidR="00EC4AAA" w:rsidRPr="00AC26A6" w:rsidRDefault="00EC4AAA" w:rsidP="00EC4AAA">
      <w:pPr>
        <w:pStyle w:val="ListParagraph"/>
        <w:spacing w:after="0" w:line="240" w:lineRule="auto"/>
        <w:ind w:left="0" w:firstLine="720"/>
        <w:rPr>
          <w:rFonts w:ascii="Times New Roman" w:hAnsi="Times New Roman"/>
          <w:sz w:val="24"/>
          <w:szCs w:val="24"/>
          <w:u w:val="single"/>
        </w:rPr>
      </w:pPr>
      <w:r w:rsidRPr="00AC26A6">
        <w:rPr>
          <w:rFonts w:ascii="Times New Roman" w:hAnsi="Times New Roman"/>
          <w:sz w:val="24"/>
          <w:szCs w:val="24"/>
        </w:rPr>
        <w:tab/>
      </w:r>
      <w:r w:rsidRPr="00AC26A6">
        <w:rPr>
          <w:rFonts w:ascii="Times New Roman" w:hAnsi="Times New Roman"/>
          <w:sz w:val="24"/>
          <w:szCs w:val="24"/>
          <w:u w:val="single"/>
        </w:rPr>
        <w:t>Required Activities:</w:t>
      </w:r>
    </w:p>
    <w:p w:rsidR="00EC4AAA" w:rsidRPr="00AC26A6" w:rsidRDefault="00EC4AAA" w:rsidP="00EC4AAA">
      <w:pPr>
        <w:pStyle w:val="ListParagraph"/>
        <w:spacing w:after="0" w:line="240" w:lineRule="auto"/>
        <w:ind w:left="0" w:firstLine="720"/>
        <w:rPr>
          <w:rFonts w:ascii="Times New Roman" w:hAnsi="Times New Roman"/>
          <w:sz w:val="24"/>
          <w:szCs w:val="24"/>
          <w:u w:val="single"/>
        </w:rPr>
      </w:pPr>
    </w:p>
    <w:p w:rsidR="00EC4AAA" w:rsidRPr="00AC26A6" w:rsidRDefault="00EC4AAA" w:rsidP="00F84D17">
      <w:pPr>
        <w:pStyle w:val="ListParagraph"/>
        <w:numPr>
          <w:ilvl w:val="0"/>
          <w:numId w:val="11"/>
        </w:numPr>
        <w:spacing w:after="0" w:line="240" w:lineRule="auto"/>
        <w:rPr>
          <w:rFonts w:ascii="Times New Roman" w:hAnsi="Times New Roman"/>
          <w:sz w:val="24"/>
          <w:szCs w:val="24"/>
        </w:rPr>
      </w:pPr>
      <w:r w:rsidRPr="00AC26A6">
        <w:rPr>
          <w:rFonts w:ascii="Times New Roman" w:hAnsi="Times New Roman"/>
          <w:sz w:val="24"/>
          <w:szCs w:val="24"/>
        </w:rPr>
        <w:t>Replace the principal and grant him/her sufficient operating flexibility (including in staffing, calendars/time, and budgeting) to implement fully a comprehensive approach to substantially improve student achievement outcomes;</w:t>
      </w:r>
    </w:p>
    <w:p w:rsidR="00EC4AAA" w:rsidRPr="00AC26A6" w:rsidRDefault="00EC4AAA" w:rsidP="00EC4AAA">
      <w:pPr>
        <w:pStyle w:val="ListParagraph"/>
        <w:spacing w:after="0" w:line="240" w:lineRule="auto"/>
        <w:ind w:left="1440"/>
        <w:rPr>
          <w:rFonts w:ascii="Times New Roman" w:hAnsi="Times New Roman"/>
          <w:sz w:val="24"/>
          <w:szCs w:val="24"/>
        </w:rPr>
      </w:pPr>
    </w:p>
    <w:p w:rsidR="00EC4AAA" w:rsidRPr="00AC26A6" w:rsidRDefault="00EC4AAA" w:rsidP="00F84D17">
      <w:pPr>
        <w:pStyle w:val="ListParagraph"/>
        <w:numPr>
          <w:ilvl w:val="0"/>
          <w:numId w:val="11"/>
        </w:numPr>
        <w:spacing w:after="0" w:line="240" w:lineRule="auto"/>
        <w:rPr>
          <w:rFonts w:ascii="Times New Roman" w:hAnsi="Times New Roman"/>
          <w:sz w:val="24"/>
          <w:szCs w:val="24"/>
        </w:rPr>
      </w:pPr>
      <w:r w:rsidRPr="00AC26A6">
        <w:rPr>
          <w:rFonts w:ascii="Times New Roman" w:hAnsi="Times New Roman"/>
          <w:sz w:val="24"/>
          <w:szCs w:val="24"/>
        </w:rPr>
        <w:t>Use locally adopt competencies to measure the effectiveness of staff who can work within the turnaround environment to meet the needs of students—</w:t>
      </w:r>
    </w:p>
    <w:p w:rsidR="00EC4AAA" w:rsidRPr="00AC26A6" w:rsidRDefault="00EC4AAA" w:rsidP="00EC4AAA">
      <w:pPr>
        <w:pStyle w:val="ListParagraph"/>
        <w:spacing w:after="0" w:line="240" w:lineRule="auto"/>
        <w:ind w:left="1440"/>
        <w:rPr>
          <w:rFonts w:ascii="Times New Roman" w:hAnsi="Times New Roman"/>
          <w:sz w:val="24"/>
          <w:szCs w:val="24"/>
        </w:rPr>
      </w:pPr>
    </w:p>
    <w:p w:rsidR="00EC4AAA" w:rsidRPr="00AC26A6" w:rsidRDefault="00EC4AAA" w:rsidP="00F84D17">
      <w:pPr>
        <w:pStyle w:val="ListParagraph"/>
        <w:numPr>
          <w:ilvl w:val="1"/>
          <w:numId w:val="11"/>
        </w:numPr>
        <w:spacing w:after="0" w:line="240" w:lineRule="auto"/>
        <w:rPr>
          <w:rFonts w:ascii="Times New Roman" w:hAnsi="Times New Roman"/>
          <w:sz w:val="24"/>
          <w:szCs w:val="24"/>
        </w:rPr>
      </w:pPr>
      <w:r w:rsidRPr="00AC26A6">
        <w:rPr>
          <w:rFonts w:ascii="Times New Roman" w:hAnsi="Times New Roman"/>
          <w:sz w:val="24"/>
          <w:szCs w:val="24"/>
        </w:rPr>
        <w:t>Screen all existing staff and rehire no more than 50 percent; and</w:t>
      </w:r>
    </w:p>
    <w:p w:rsidR="00EC4AAA" w:rsidRPr="00AC26A6" w:rsidRDefault="00EC4AAA" w:rsidP="00EC4AAA">
      <w:pPr>
        <w:pStyle w:val="ListParagraph"/>
        <w:spacing w:after="0" w:line="240" w:lineRule="auto"/>
        <w:ind w:left="2160"/>
        <w:rPr>
          <w:rFonts w:ascii="Times New Roman" w:hAnsi="Times New Roman"/>
          <w:sz w:val="24"/>
          <w:szCs w:val="24"/>
        </w:rPr>
      </w:pPr>
    </w:p>
    <w:p w:rsidR="00EC4AAA" w:rsidRPr="00AC26A6" w:rsidRDefault="00EC4AAA" w:rsidP="00F84D17">
      <w:pPr>
        <w:pStyle w:val="ListParagraph"/>
        <w:numPr>
          <w:ilvl w:val="1"/>
          <w:numId w:val="11"/>
        </w:numPr>
        <w:spacing w:after="0" w:line="480" w:lineRule="auto"/>
        <w:rPr>
          <w:rFonts w:ascii="Times New Roman" w:hAnsi="Times New Roman"/>
          <w:sz w:val="24"/>
          <w:szCs w:val="24"/>
        </w:rPr>
      </w:pPr>
      <w:r w:rsidRPr="00AC26A6">
        <w:rPr>
          <w:rFonts w:ascii="Times New Roman" w:hAnsi="Times New Roman"/>
          <w:sz w:val="24"/>
          <w:szCs w:val="24"/>
        </w:rPr>
        <w:t>Select new staff;</w:t>
      </w:r>
    </w:p>
    <w:p w:rsidR="00EC4AAA" w:rsidRPr="00AC26A6" w:rsidRDefault="00EC4AAA" w:rsidP="00F84D17">
      <w:pPr>
        <w:pStyle w:val="ListParagraph"/>
        <w:numPr>
          <w:ilvl w:val="0"/>
          <w:numId w:val="11"/>
        </w:numPr>
        <w:spacing w:after="0" w:line="240" w:lineRule="auto"/>
        <w:rPr>
          <w:rFonts w:ascii="Times New Roman" w:hAnsi="Times New Roman"/>
          <w:sz w:val="24"/>
          <w:szCs w:val="24"/>
        </w:rPr>
      </w:pPr>
      <w:r w:rsidRPr="00AC26A6">
        <w:rPr>
          <w:rFonts w:ascii="Times New Roman" w:hAnsi="Times New Roman"/>
          <w:sz w:val="24"/>
          <w:szCs w:val="24"/>
        </w:rPr>
        <w:t>Implement strategies such as financial incentives, increased opportunities for promotion and career growth, and more flexible work conditions designed to recruit, place, and retain staff with the skills necessary to meet the needs of the students in the turnaround school;</w:t>
      </w:r>
    </w:p>
    <w:p w:rsidR="00EC4AAA" w:rsidRPr="00AC26A6" w:rsidRDefault="00EC4AAA" w:rsidP="00EC4AAA">
      <w:pPr>
        <w:pStyle w:val="ListParagraph"/>
        <w:spacing w:after="0" w:line="240" w:lineRule="auto"/>
        <w:ind w:left="1440"/>
        <w:rPr>
          <w:rFonts w:ascii="Times New Roman" w:hAnsi="Times New Roman"/>
          <w:sz w:val="24"/>
          <w:szCs w:val="24"/>
        </w:rPr>
      </w:pPr>
    </w:p>
    <w:p w:rsidR="00EC4AAA" w:rsidRPr="00AC26A6" w:rsidRDefault="00EC4AAA" w:rsidP="00F84D17">
      <w:pPr>
        <w:pStyle w:val="ListParagraph"/>
        <w:numPr>
          <w:ilvl w:val="0"/>
          <w:numId w:val="11"/>
        </w:numPr>
        <w:spacing w:after="0" w:line="240" w:lineRule="auto"/>
        <w:rPr>
          <w:rFonts w:ascii="Times New Roman" w:hAnsi="Times New Roman"/>
          <w:sz w:val="24"/>
          <w:szCs w:val="24"/>
        </w:rPr>
      </w:pPr>
      <w:r w:rsidRPr="00AC26A6">
        <w:rPr>
          <w:rFonts w:ascii="Times New Roman" w:hAnsi="Times New Roman"/>
          <w:sz w:val="24"/>
          <w:szCs w:val="24"/>
        </w:rPr>
        <w:t>Provide staff ongoing, high-quality, job-embedded professional development that is aligned with the school’s comprehensive instructional program to ensure that they are equipped to facilitate effective teaching and learning and have the capacity to successfully implement school reform strategies;</w:t>
      </w:r>
    </w:p>
    <w:p w:rsidR="00EC4AAA" w:rsidRPr="00AC26A6" w:rsidRDefault="00EC4AAA" w:rsidP="00EC4AAA">
      <w:pPr>
        <w:pStyle w:val="ListParagraph"/>
        <w:spacing w:after="0" w:line="240" w:lineRule="auto"/>
        <w:ind w:left="1440"/>
        <w:rPr>
          <w:rFonts w:ascii="Times New Roman" w:hAnsi="Times New Roman"/>
          <w:sz w:val="24"/>
          <w:szCs w:val="24"/>
        </w:rPr>
      </w:pPr>
    </w:p>
    <w:p w:rsidR="00EC4AAA" w:rsidRPr="00AC26A6" w:rsidRDefault="00EC4AAA" w:rsidP="00F84D17">
      <w:pPr>
        <w:pStyle w:val="ListParagraph"/>
        <w:numPr>
          <w:ilvl w:val="0"/>
          <w:numId w:val="11"/>
        </w:numPr>
        <w:spacing w:after="0" w:line="240" w:lineRule="auto"/>
        <w:rPr>
          <w:rFonts w:ascii="Times New Roman" w:hAnsi="Times New Roman"/>
          <w:sz w:val="24"/>
          <w:szCs w:val="24"/>
        </w:rPr>
      </w:pPr>
      <w:r w:rsidRPr="00AC26A6">
        <w:rPr>
          <w:rFonts w:ascii="Times New Roman" w:hAnsi="Times New Roman"/>
          <w:sz w:val="24"/>
          <w:szCs w:val="24"/>
        </w:rPr>
        <w:t>Adopt a new governance structure, which may include, but is not limited to, reporting to a new “turnaround office” in the LEA or SEA, hiring a “turnaround leader” who reports directly to the Superintendent or Chief Academic Officer, or entering into a multi-year contract with the LEA or SEA to obtain added flexibility in exchange for greater accountability;</w:t>
      </w:r>
    </w:p>
    <w:p w:rsidR="00EC4AAA" w:rsidRPr="00AC26A6" w:rsidRDefault="00EC4AAA" w:rsidP="00EC4AAA">
      <w:pPr>
        <w:pStyle w:val="ListParagraph"/>
        <w:spacing w:after="0" w:line="240" w:lineRule="auto"/>
        <w:ind w:left="1440"/>
        <w:rPr>
          <w:rFonts w:ascii="Times New Roman" w:hAnsi="Times New Roman"/>
          <w:sz w:val="24"/>
          <w:szCs w:val="24"/>
        </w:rPr>
      </w:pPr>
    </w:p>
    <w:p w:rsidR="00EC4AAA" w:rsidRPr="00AC26A6" w:rsidRDefault="00EC4AAA" w:rsidP="00F84D17">
      <w:pPr>
        <w:pStyle w:val="ListParagraph"/>
        <w:numPr>
          <w:ilvl w:val="0"/>
          <w:numId w:val="11"/>
        </w:numPr>
        <w:spacing w:after="0" w:line="240" w:lineRule="auto"/>
        <w:rPr>
          <w:rFonts w:ascii="Times New Roman" w:hAnsi="Times New Roman"/>
          <w:sz w:val="24"/>
          <w:szCs w:val="24"/>
        </w:rPr>
      </w:pPr>
      <w:r w:rsidRPr="00AC26A6">
        <w:rPr>
          <w:rFonts w:ascii="Times New Roman" w:hAnsi="Times New Roman"/>
          <w:sz w:val="24"/>
          <w:szCs w:val="24"/>
        </w:rPr>
        <w:t>Implement an instructional program that is research-based and vertically aligned from one grade to the next as well as aligned with State academic standards;</w:t>
      </w:r>
    </w:p>
    <w:p w:rsidR="00EC4AAA" w:rsidRPr="00AC26A6" w:rsidRDefault="00EC4AAA" w:rsidP="00EC4AAA">
      <w:pPr>
        <w:pStyle w:val="ListParagraph"/>
        <w:spacing w:after="0" w:line="240" w:lineRule="auto"/>
        <w:ind w:left="1440"/>
        <w:rPr>
          <w:rFonts w:ascii="Times New Roman" w:hAnsi="Times New Roman"/>
          <w:sz w:val="24"/>
          <w:szCs w:val="24"/>
        </w:rPr>
      </w:pPr>
    </w:p>
    <w:p w:rsidR="00EC4AAA" w:rsidRPr="00AC26A6" w:rsidRDefault="00EC4AAA" w:rsidP="00F84D17">
      <w:pPr>
        <w:pStyle w:val="ListParagraph"/>
        <w:numPr>
          <w:ilvl w:val="0"/>
          <w:numId w:val="11"/>
        </w:numPr>
        <w:spacing w:after="0" w:line="240" w:lineRule="auto"/>
        <w:rPr>
          <w:rFonts w:ascii="Times New Roman" w:hAnsi="Times New Roman"/>
          <w:sz w:val="24"/>
          <w:szCs w:val="24"/>
        </w:rPr>
      </w:pPr>
      <w:r w:rsidRPr="00AC26A6">
        <w:rPr>
          <w:rFonts w:ascii="Times New Roman" w:hAnsi="Times New Roman"/>
          <w:sz w:val="24"/>
          <w:szCs w:val="24"/>
        </w:rPr>
        <w:t>Promote the continuous use of student data (such as from formative, interim, and summative assessments) to inform and differentiate instruction to meet the academic needs of individual students;</w:t>
      </w:r>
    </w:p>
    <w:p w:rsidR="00EC4AAA" w:rsidRPr="00AC26A6" w:rsidRDefault="00EC4AAA" w:rsidP="00EC4AAA">
      <w:pPr>
        <w:pStyle w:val="ListParagraph"/>
        <w:spacing w:after="0" w:line="240" w:lineRule="auto"/>
        <w:ind w:left="1440"/>
        <w:rPr>
          <w:rFonts w:ascii="Times New Roman" w:hAnsi="Times New Roman"/>
          <w:sz w:val="24"/>
          <w:szCs w:val="24"/>
        </w:rPr>
      </w:pPr>
    </w:p>
    <w:p w:rsidR="00EC4AAA" w:rsidRPr="00AC26A6" w:rsidRDefault="00EC4AAA" w:rsidP="00F84D17">
      <w:pPr>
        <w:pStyle w:val="ListParagraph"/>
        <w:numPr>
          <w:ilvl w:val="0"/>
          <w:numId w:val="11"/>
        </w:numPr>
        <w:spacing w:after="0" w:line="240" w:lineRule="auto"/>
        <w:rPr>
          <w:rFonts w:ascii="Times New Roman" w:hAnsi="Times New Roman"/>
          <w:sz w:val="24"/>
          <w:szCs w:val="24"/>
        </w:rPr>
      </w:pPr>
      <w:r w:rsidRPr="00AC26A6">
        <w:rPr>
          <w:rFonts w:ascii="Times New Roman" w:hAnsi="Times New Roman"/>
          <w:sz w:val="24"/>
          <w:szCs w:val="24"/>
        </w:rPr>
        <w:t>Establish schedules and strategies that increase learning time, as defined in this notice; and</w:t>
      </w:r>
    </w:p>
    <w:p w:rsidR="00EC4AAA" w:rsidRPr="00AC26A6" w:rsidRDefault="00EC4AAA" w:rsidP="00EC4AAA">
      <w:pPr>
        <w:pStyle w:val="ListParagraph"/>
        <w:spacing w:after="0" w:line="240" w:lineRule="auto"/>
        <w:ind w:left="1440"/>
        <w:rPr>
          <w:rFonts w:ascii="Times New Roman" w:hAnsi="Times New Roman"/>
          <w:sz w:val="24"/>
          <w:szCs w:val="24"/>
        </w:rPr>
      </w:pPr>
    </w:p>
    <w:p w:rsidR="00EC4AAA" w:rsidRPr="00AC26A6" w:rsidRDefault="00EC4AAA" w:rsidP="00F84D17">
      <w:pPr>
        <w:pStyle w:val="ListParagraph"/>
        <w:numPr>
          <w:ilvl w:val="0"/>
          <w:numId w:val="11"/>
        </w:numPr>
        <w:spacing w:after="0" w:line="240" w:lineRule="auto"/>
        <w:rPr>
          <w:rFonts w:ascii="Times New Roman" w:hAnsi="Times New Roman"/>
          <w:sz w:val="24"/>
          <w:szCs w:val="24"/>
        </w:rPr>
      </w:pPr>
      <w:r w:rsidRPr="00AC26A6">
        <w:rPr>
          <w:rFonts w:ascii="Times New Roman" w:hAnsi="Times New Roman"/>
          <w:sz w:val="24"/>
          <w:szCs w:val="24"/>
        </w:rPr>
        <w:t>Provide appropriate social-emotional and community-oriented services and supports for students.</w:t>
      </w:r>
    </w:p>
    <w:p w:rsidR="00EC4AAA" w:rsidRPr="00AC26A6" w:rsidRDefault="00EC4AAA" w:rsidP="00EC4AAA">
      <w:pPr>
        <w:pStyle w:val="ListParagraph"/>
        <w:spacing w:after="0" w:line="240" w:lineRule="auto"/>
        <w:ind w:left="1440"/>
        <w:rPr>
          <w:rFonts w:ascii="Times New Roman" w:hAnsi="Times New Roman"/>
          <w:sz w:val="24"/>
          <w:szCs w:val="24"/>
        </w:rPr>
      </w:pPr>
    </w:p>
    <w:p w:rsidR="00EC4AAA" w:rsidRPr="00AC26A6" w:rsidRDefault="00EC4AAA" w:rsidP="00EC4AAA">
      <w:pPr>
        <w:spacing w:after="0" w:line="240" w:lineRule="auto"/>
        <w:ind w:left="720"/>
        <w:rPr>
          <w:rFonts w:ascii="Times New Roman" w:hAnsi="Times New Roman"/>
          <w:sz w:val="24"/>
          <w:szCs w:val="24"/>
        </w:rPr>
      </w:pPr>
      <w:r w:rsidRPr="00AC26A6">
        <w:rPr>
          <w:rFonts w:ascii="Times New Roman" w:hAnsi="Times New Roman"/>
          <w:sz w:val="24"/>
          <w:szCs w:val="24"/>
        </w:rPr>
        <w:t xml:space="preserve">B.  </w:t>
      </w:r>
      <w:r w:rsidRPr="00AC26A6">
        <w:rPr>
          <w:rFonts w:ascii="Times New Roman" w:hAnsi="Times New Roman"/>
          <w:b/>
          <w:sz w:val="24"/>
          <w:szCs w:val="24"/>
          <w:u w:val="single"/>
        </w:rPr>
        <w:t>Restart model</w:t>
      </w:r>
      <w:r w:rsidRPr="00AC26A6">
        <w:rPr>
          <w:rFonts w:ascii="Times New Roman" w:hAnsi="Times New Roman"/>
          <w:sz w:val="24"/>
          <w:szCs w:val="24"/>
        </w:rPr>
        <w:t>.</w:t>
      </w:r>
    </w:p>
    <w:p w:rsidR="00EC4AAA" w:rsidRPr="00AC26A6" w:rsidRDefault="00EC4AAA" w:rsidP="00EC4AAA">
      <w:pPr>
        <w:spacing w:after="0" w:line="240" w:lineRule="auto"/>
        <w:ind w:left="720"/>
        <w:rPr>
          <w:rFonts w:ascii="Times New Roman" w:hAnsi="Times New Roman"/>
          <w:sz w:val="24"/>
          <w:szCs w:val="24"/>
          <w:u w:val="single"/>
        </w:rPr>
      </w:pPr>
      <w:r w:rsidRPr="00AC26A6">
        <w:rPr>
          <w:rFonts w:ascii="Times New Roman" w:hAnsi="Times New Roman"/>
          <w:sz w:val="24"/>
          <w:szCs w:val="24"/>
        </w:rPr>
        <w:tab/>
      </w:r>
      <w:r w:rsidRPr="00AC26A6">
        <w:rPr>
          <w:rFonts w:ascii="Times New Roman" w:hAnsi="Times New Roman"/>
          <w:sz w:val="24"/>
          <w:szCs w:val="24"/>
          <w:u w:val="single"/>
        </w:rPr>
        <w:t>Required Activities:</w:t>
      </w:r>
    </w:p>
    <w:p w:rsidR="00EC4AAA" w:rsidRPr="00AC26A6" w:rsidRDefault="00EC4AAA" w:rsidP="00EC4AAA">
      <w:pPr>
        <w:spacing w:after="0" w:line="240" w:lineRule="auto"/>
        <w:ind w:left="720"/>
        <w:rPr>
          <w:rFonts w:ascii="Times New Roman" w:hAnsi="Times New Roman"/>
          <w:sz w:val="24"/>
          <w:szCs w:val="24"/>
          <w:u w:val="single"/>
        </w:rPr>
      </w:pPr>
    </w:p>
    <w:p w:rsidR="00EC4AAA" w:rsidRPr="00AC26A6" w:rsidRDefault="00EC4AAA" w:rsidP="00F84D17">
      <w:pPr>
        <w:pStyle w:val="ListParagraph"/>
        <w:numPr>
          <w:ilvl w:val="0"/>
          <w:numId w:val="12"/>
        </w:numPr>
        <w:spacing w:line="240" w:lineRule="auto"/>
        <w:rPr>
          <w:rFonts w:ascii="Times New Roman" w:hAnsi="Times New Roman"/>
          <w:sz w:val="24"/>
          <w:szCs w:val="24"/>
        </w:rPr>
      </w:pPr>
      <w:r w:rsidRPr="00AC26A6">
        <w:rPr>
          <w:rFonts w:ascii="Times New Roman" w:hAnsi="Times New Roman"/>
          <w:sz w:val="24"/>
          <w:szCs w:val="24"/>
        </w:rPr>
        <w:t xml:space="preserve">Convert a school or close and reopen a school under a charter school operator, a charter management organization (CMO), or an education management organization </w:t>
      </w:r>
    </w:p>
    <w:p w:rsidR="00EC4AAA" w:rsidRPr="00AC26A6" w:rsidRDefault="00EC4AAA" w:rsidP="00EC4AAA">
      <w:pPr>
        <w:pStyle w:val="ListParagraph"/>
        <w:spacing w:line="240" w:lineRule="auto"/>
        <w:ind w:left="1440"/>
        <w:rPr>
          <w:rFonts w:ascii="Times New Roman" w:hAnsi="Times New Roman"/>
          <w:sz w:val="24"/>
          <w:szCs w:val="24"/>
        </w:rPr>
      </w:pPr>
    </w:p>
    <w:p w:rsidR="00EC4AAA" w:rsidRPr="00AC26A6" w:rsidRDefault="00EC4AAA" w:rsidP="00F84D17">
      <w:pPr>
        <w:pStyle w:val="ListParagraph"/>
        <w:numPr>
          <w:ilvl w:val="0"/>
          <w:numId w:val="12"/>
        </w:numPr>
        <w:spacing w:line="240" w:lineRule="auto"/>
        <w:rPr>
          <w:rFonts w:ascii="Times New Roman" w:hAnsi="Times New Roman"/>
          <w:sz w:val="24"/>
          <w:szCs w:val="24"/>
        </w:rPr>
      </w:pPr>
      <w:r w:rsidRPr="00AC26A6">
        <w:rPr>
          <w:rFonts w:ascii="Times New Roman" w:hAnsi="Times New Roman"/>
          <w:sz w:val="24"/>
          <w:szCs w:val="24"/>
        </w:rPr>
        <w:t xml:space="preserve">Select an (EMO) through a rigorous review process and specify what the rigorous process consist of. </w:t>
      </w:r>
    </w:p>
    <w:p w:rsidR="00EC4AAA" w:rsidRPr="00AC26A6" w:rsidRDefault="00EC4AAA" w:rsidP="00EC4AAA">
      <w:pPr>
        <w:pStyle w:val="ListParagraph"/>
        <w:spacing w:line="240" w:lineRule="auto"/>
        <w:ind w:left="1440"/>
        <w:rPr>
          <w:rFonts w:ascii="Times New Roman" w:hAnsi="Times New Roman"/>
          <w:sz w:val="24"/>
          <w:szCs w:val="24"/>
        </w:rPr>
      </w:pPr>
      <w:r w:rsidRPr="00AC26A6">
        <w:rPr>
          <w:rFonts w:ascii="Times New Roman" w:hAnsi="Times New Roman"/>
          <w:sz w:val="24"/>
          <w:szCs w:val="24"/>
        </w:rPr>
        <w:t xml:space="preserve"> </w:t>
      </w:r>
    </w:p>
    <w:p w:rsidR="00EC4AAA" w:rsidRPr="00AC26A6" w:rsidRDefault="00EC4AAA" w:rsidP="00F84D17">
      <w:pPr>
        <w:pStyle w:val="ListParagraph"/>
        <w:numPr>
          <w:ilvl w:val="0"/>
          <w:numId w:val="12"/>
        </w:numPr>
        <w:spacing w:line="240" w:lineRule="auto"/>
        <w:rPr>
          <w:rFonts w:ascii="Times New Roman" w:hAnsi="Times New Roman"/>
          <w:sz w:val="24"/>
          <w:szCs w:val="24"/>
        </w:rPr>
      </w:pPr>
      <w:r w:rsidRPr="00AC26A6">
        <w:rPr>
          <w:rFonts w:ascii="Times New Roman" w:hAnsi="Times New Roman"/>
          <w:sz w:val="24"/>
          <w:szCs w:val="24"/>
        </w:rPr>
        <w:t>Enroll, within the grades it serves, any former student who wishes to attend the school.</w:t>
      </w:r>
    </w:p>
    <w:p w:rsidR="00EC4AAA" w:rsidRPr="00AC26A6" w:rsidRDefault="00EC4AAA" w:rsidP="00EC4AAA">
      <w:pPr>
        <w:pStyle w:val="ListParagraph"/>
        <w:spacing w:line="240" w:lineRule="auto"/>
        <w:ind w:left="1440"/>
        <w:rPr>
          <w:rFonts w:ascii="Times New Roman" w:hAnsi="Times New Roman"/>
          <w:sz w:val="24"/>
          <w:szCs w:val="24"/>
        </w:rPr>
      </w:pPr>
    </w:p>
    <w:p w:rsidR="00EC4AAA" w:rsidRPr="00AC26A6" w:rsidRDefault="00EC4AAA" w:rsidP="00EC4AAA">
      <w:pPr>
        <w:pStyle w:val="ListParagraph"/>
        <w:spacing w:after="0" w:line="240" w:lineRule="auto"/>
        <w:rPr>
          <w:rFonts w:ascii="Times New Roman" w:hAnsi="Times New Roman"/>
          <w:b/>
          <w:bCs/>
          <w:sz w:val="24"/>
          <w:szCs w:val="24"/>
        </w:rPr>
      </w:pPr>
      <w:r w:rsidRPr="00AC26A6">
        <w:rPr>
          <w:rFonts w:ascii="Times New Roman" w:hAnsi="Times New Roman"/>
          <w:sz w:val="24"/>
          <w:szCs w:val="24"/>
        </w:rPr>
        <w:t>C.</w:t>
      </w:r>
      <w:r w:rsidR="00AC26A6">
        <w:rPr>
          <w:rFonts w:ascii="Times New Roman" w:hAnsi="Times New Roman"/>
          <w:sz w:val="24"/>
          <w:szCs w:val="24"/>
        </w:rPr>
        <w:t xml:space="preserve">   </w:t>
      </w:r>
      <w:r w:rsidRPr="00AC26A6">
        <w:rPr>
          <w:rFonts w:ascii="Times New Roman" w:hAnsi="Times New Roman"/>
          <w:b/>
          <w:sz w:val="24"/>
          <w:szCs w:val="24"/>
          <w:u w:val="single"/>
        </w:rPr>
        <w:t>School closure</w:t>
      </w:r>
      <w:r w:rsidRPr="00AC26A6">
        <w:rPr>
          <w:rFonts w:ascii="Times New Roman" w:hAnsi="Times New Roman"/>
          <w:b/>
          <w:bCs/>
          <w:sz w:val="24"/>
          <w:szCs w:val="24"/>
        </w:rPr>
        <w:t>.</w:t>
      </w:r>
    </w:p>
    <w:p w:rsidR="00EC4AAA" w:rsidRPr="00AC26A6" w:rsidRDefault="00EC4AAA" w:rsidP="00EC4AAA">
      <w:pPr>
        <w:pStyle w:val="ListParagraph"/>
        <w:spacing w:after="0" w:line="240" w:lineRule="auto"/>
        <w:rPr>
          <w:rFonts w:ascii="Times New Roman" w:hAnsi="Times New Roman"/>
          <w:sz w:val="24"/>
          <w:szCs w:val="24"/>
        </w:rPr>
      </w:pPr>
      <w:r w:rsidRPr="00AC26A6">
        <w:rPr>
          <w:rFonts w:ascii="Times New Roman" w:hAnsi="Times New Roman"/>
          <w:sz w:val="24"/>
          <w:szCs w:val="24"/>
        </w:rPr>
        <w:tab/>
        <w:t xml:space="preserve"> </w:t>
      </w:r>
      <w:r w:rsidRPr="00AC26A6">
        <w:rPr>
          <w:rFonts w:ascii="Times New Roman" w:hAnsi="Times New Roman"/>
          <w:sz w:val="24"/>
          <w:szCs w:val="24"/>
          <w:u w:val="single"/>
        </w:rPr>
        <w:t>Required Activities</w:t>
      </w:r>
      <w:r w:rsidRPr="00AC26A6">
        <w:rPr>
          <w:rFonts w:ascii="Times New Roman" w:hAnsi="Times New Roman"/>
          <w:sz w:val="24"/>
          <w:szCs w:val="24"/>
        </w:rPr>
        <w:t xml:space="preserve">: </w:t>
      </w:r>
    </w:p>
    <w:p w:rsidR="00EC4AAA" w:rsidRPr="00AC26A6" w:rsidRDefault="00EC4AAA" w:rsidP="00EC4AAA">
      <w:pPr>
        <w:pStyle w:val="ListParagraph"/>
        <w:spacing w:after="0" w:line="240" w:lineRule="auto"/>
        <w:rPr>
          <w:rFonts w:ascii="Times New Roman" w:hAnsi="Times New Roman"/>
          <w:sz w:val="24"/>
          <w:szCs w:val="24"/>
        </w:rPr>
      </w:pPr>
    </w:p>
    <w:p w:rsidR="00EC4AAA" w:rsidRPr="00AC26A6" w:rsidRDefault="00EC4AAA" w:rsidP="00F84D17">
      <w:pPr>
        <w:pStyle w:val="ListParagraph"/>
        <w:numPr>
          <w:ilvl w:val="0"/>
          <w:numId w:val="25"/>
        </w:numPr>
        <w:spacing w:after="0" w:line="240" w:lineRule="auto"/>
        <w:rPr>
          <w:rFonts w:ascii="Times New Roman" w:hAnsi="Times New Roman"/>
          <w:sz w:val="24"/>
          <w:szCs w:val="24"/>
        </w:rPr>
      </w:pPr>
      <w:r w:rsidRPr="00AC26A6">
        <w:rPr>
          <w:rFonts w:ascii="Times New Roman" w:hAnsi="Times New Roman"/>
          <w:sz w:val="24"/>
          <w:szCs w:val="24"/>
        </w:rPr>
        <w:t>Close a school and enroll the students who attended that school in other, high-achieving schools in the LEA, which may include charter schools.  (This option may only be considered when there are re-enrollment options in high-achieving schools within reasonable proximity that can accommodate the students from the closed school).</w:t>
      </w:r>
    </w:p>
    <w:p w:rsidR="00EC4AAA" w:rsidRPr="00AC26A6" w:rsidRDefault="00EC4AAA" w:rsidP="00EC4AAA">
      <w:pPr>
        <w:pStyle w:val="ListParagraph"/>
        <w:spacing w:after="0" w:line="240" w:lineRule="auto"/>
        <w:ind w:left="1440"/>
        <w:rPr>
          <w:rFonts w:ascii="Times New Roman" w:hAnsi="Times New Roman"/>
          <w:sz w:val="24"/>
          <w:szCs w:val="24"/>
        </w:rPr>
      </w:pPr>
    </w:p>
    <w:p w:rsidR="00EC4AAA" w:rsidRPr="00AC26A6" w:rsidRDefault="00EC4AAA" w:rsidP="00EC4AAA">
      <w:pPr>
        <w:spacing w:line="240" w:lineRule="auto"/>
        <w:ind w:firstLine="720"/>
        <w:rPr>
          <w:rFonts w:ascii="Times New Roman" w:hAnsi="Times New Roman"/>
          <w:sz w:val="24"/>
          <w:szCs w:val="24"/>
        </w:rPr>
      </w:pPr>
      <w:r w:rsidRPr="00AC26A6">
        <w:rPr>
          <w:rFonts w:ascii="Times New Roman" w:hAnsi="Times New Roman"/>
          <w:sz w:val="24"/>
          <w:szCs w:val="24"/>
        </w:rPr>
        <w:t xml:space="preserve">D.  </w:t>
      </w:r>
      <w:r w:rsidRPr="00AC26A6">
        <w:rPr>
          <w:rFonts w:ascii="Times New Roman" w:hAnsi="Times New Roman"/>
          <w:b/>
          <w:sz w:val="24"/>
          <w:szCs w:val="24"/>
          <w:u w:val="single"/>
        </w:rPr>
        <w:t>Transformation model</w:t>
      </w:r>
      <w:r w:rsidRPr="00AC26A6">
        <w:rPr>
          <w:rFonts w:ascii="Times New Roman" w:hAnsi="Times New Roman"/>
          <w:sz w:val="24"/>
          <w:szCs w:val="24"/>
        </w:rPr>
        <w:t>.</w:t>
      </w:r>
    </w:p>
    <w:p w:rsidR="00EC4AAA" w:rsidRPr="00AC26A6" w:rsidRDefault="00EC4AAA" w:rsidP="00EC4AAA">
      <w:pPr>
        <w:spacing w:line="240" w:lineRule="auto"/>
        <w:ind w:left="720" w:firstLine="720"/>
        <w:rPr>
          <w:rFonts w:ascii="Times New Roman" w:hAnsi="Times New Roman"/>
          <w:sz w:val="24"/>
          <w:szCs w:val="24"/>
        </w:rPr>
      </w:pPr>
      <w:r w:rsidRPr="00AC26A6">
        <w:rPr>
          <w:rFonts w:ascii="Times New Roman" w:hAnsi="Times New Roman"/>
          <w:sz w:val="24"/>
          <w:szCs w:val="24"/>
          <w:u w:val="single"/>
        </w:rPr>
        <w:t>Required Activities</w:t>
      </w:r>
      <w:r w:rsidRPr="00AC26A6">
        <w:rPr>
          <w:rFonts w:ascii="Times New Roman" w:hAnsi="Times New Roman"/>
          <w:sz w:val="24"/>
          <w:szCs w:val="24"/>
        </w:rPr>
        <w:t xml:space="preserve">:  </w:t>
      </w:r>
    </w:p>
    <w:p w:rsidR="00EC4AAA" w:rsidRPr="00AC26A6" w:rsidRDefault="00EC4AAA" w:rsidP="00EC4AAA">
      <w:pPr>
        <w:spacing w:after="0" w:line="240" w:lineRule="auto"/>
        <w:ind w:left="1080"/>
        <w:rPr>
          <w:rFonts w:ascii="Times New Roman" w:hAnsi="Times New Roman"/>
          <w:sz w:val="24"/>
          <w:szCs w:val="24"/>
        </w:rPr>
      </w:pPr>
      <w:r w:rsidRPr="00AC26A6">
        <w:rPr>
          <w:rFonts w:ascii="Times New Roman" w:hAnsi="Times New Roman"/>
          <w:sz w:val="24"/>
          <w:szCs w:val="24"/>
        </w:rPr>
        <w:t>1.</w:t>
      </w:r>
      <w:r w:rsidRPr="00AC26A6">
        <w:rPr>
          <w:rFonts w:ascii="Times New Roman" w:hAnsi="Times New Roman"/>
          <w:sz w:val="24"/>
          <w:szCs w:val="24"/>
        </w:rPr>
        <w:tab/>
      </w:r>
      <w:r w:rsidRPr="00AC26A6">
        <w:rPr>
          <w:rFonts w:ascii="Times New Roman" w:hAnsi="Times New Roman"/>
          <w:sz w:val="24"/>
          <w:szCs w:val="24"/>
          <w:u w:val="single"/>
        </w:rPr>
        <w:t>Develop and increase teacher and school leader effectiveness</w:t>
      </w:r>
      <w:r w:rsidRPr="00AC26A6">
        <w:rPr>
          <w:rFonts w:ascii="Times New Roman" w:hAnsi="Times New Roman"/>
          <w:sz w:val="24"/>
          <w:szCs w:val="24"/>
        </w:rPr>
        <w:t>.</w:t>
      </w:r>
    </w:p>
    <w:p w:rsidR="00EC4AAA" w:rsidRPr="00AC26A6" w:rsidRDefault="00EC4AAA" w:rsidP="00EC4AAA">
      <w:pPr>
        <w:spacing w:after="0" w:line="480" w:lineRule="auto"/>
        <w:ind w:left="1080" w:firstLine="360"/>
        <w:rPr>
          <w:rFonts w:ascii="Times New Roman" w:hAnsi="Times New Roman"/>
          <w:sz w:val="24"/>
          <w:szCs w:val="24"/>
          <w:u w:val="single"/>
        </w:rPr>
      </w:pPr>
      <w:r w:rsidRPr="00AC26A6">
        <w:rPr>
          <w:rFonts w:ascii="Times New Roman" w:hAnsi="Times New Roman"/>
          <w:sz w:val="24"/>
          <w:szCs w:val="24"/>
          <w:u w:val="single"/>
        </w:rPr>
        <w:t>Required Activities:</w:t>
      </w:r>
    </w:p>
    <w:p w:rsidR="00EC4AAA" w:rsidRPr="00AC26A6" w:rsidRDefault="00EC4AAA" w:rsidP="00F84D17">
      <w:pPr>
        <w:pStyle w:val="ListParagraph"/>
        <w:numPr>
          <w:ilvl w:val="0"/>
          <w:numId w:val="22"/>
        </w:numPr>
        <w:spacing w:after="0" w:line="240" w:lineRule="auto"/>
        <w:rPr>
          <w:rFonts w:ascii="Times New Roman" w:hAnsi="Times New Roman"/>
          <w:sz w:val="24"/>
          <w:szCs w:val="24"/>
        </w:rPr>
      </w:pPr>
      <w:r w:rsidRPr="00AC26A6">
        <w:rPr>
          <w:rFonts w:ascii="Times New Roman" w:hAnsi="Times New Roman"/>
          <w:sz w:val="24"/>
          <w:szCs w:val="24"/>
        </w:rPr>
        <w:t>Replace the principal who led the school prior to commencement of the transformation model;</w:t>
      </w:r>
    </w:p>
    <w:p w:rsidR="00EC4AAA" w:rsidRPr="00AC26A6" w:rsidRDefault="00EC4AAA" w:rsidP="00EC4AAA">
      <w:pPr>
        <w:pStyle w:val="ListParagraph"/>
        <w:spacing w:after="0" w:line="240" w:lineRule="auto"/>
        <w:ind w:left="1800"/>
        <w:rPr>
          <w:rFonts w:ascii="Times New Roman" w:hAnsi="Times New Roman"/>
          <w:sz w:val="24"/>
          <w:szCs w:val="24"/>
        </w:rPr>
      </w:pPr>
    </w:p>
    <w:p w:rsidR="00EC4AAA" w:rsidRPr="00AC26A6" w:rsidRDefault="00EC4AAA" w:rsidP="00F84D17">
      <w:pPr>
        <w:pStyle w:val="ListParagraph"/>
        <w:numPr>
          <w:ilvl w:val="0"/>
          <w:numId w:val="22"/>
        </w:numPr>
        <w:spacing w:after="0" w:line="240" w:lineRule="auto"/>
        <w:rPr>
          <w:rFonts w:ascii="Times New Roman" w:hAnsi="Times New Roman"/>
          <w:sz w:val="24"/>
          <w:szCs w:val="24"/>
        </w:rPr>
      </w:pPr>
      <w:r w:rsidRPr="00AC26A6">
        <w:rPr>
          <w:rFonts w:ascii="Times New Roman" w:hAnsi="Times New Roman"/>
          <w:sz w:val="24"/>
          <w:szCs w:val="24"/>
        </w:rPr>
        <w:t>Use rigorous, transparent, and equitable evaluation systems for teachers and principals that—</w:t>
      </w:r>
    </w:p>
    <w:p w:rsidR="00EC4AAA" w:rsidRPr="00AC26A6" w:rsidRDefault="00EC4AAA" w:rsidP="00EC4AAA">
      <w:pPr>
        <w:pStyle w:val="ListParagraph"/>
        <w:spacing w:after="0" w:line="240" w:lineRule="auto"/>
        <w:ind w:left="1800"/>
        <w:rPr>
          <w:rFonts w:ascii="Times New Roman" w:hAnsi="Times New Roman"/>
          <w:sz w:val="24"/>
          <w:szCs w:val="24"/>
        </w:rPr>
      </w:pPr>
    </w:p>
    <w:p w:rsidR="00EC4AAA" w:rsidRPr="00AC26A6" w:rsidRDefault="00EC4AAA" w:rsidP="00F84D17">
      <w:pPr>
        <w:pStyle w:val="ListParagraph"/>
        <w:numPr>
          <w:ilvl w:val="2"/>
          <w:numId w:val="13"/>
        </w:numPr>
        <w:spacing w:after="0" w:line="240" w:lineRule="auto"/>
        <w:rPr>
          <w:rFonts w:ascii="Times New Roman" w:hAnsi="Times New Roman"/>
          <w:sz w:val="24"/>
          <w:szCs w:val="24"/>
        </w:rPr>
      </w:pPr>
      <w:r w:rsidRPr="00AC26A6">
        <w:rPr>
          <w:rFonts w:ascii="Times New Roman" w:hAnsi="Times New Roman"/>
          <w:sz w:val="24"/>
          <w:szCs w:val="24"/>
        </w:rPr>
        <w:t>Take into account data on student growth, as defined in this notice, as a significant factor as well as other factors such as multiple observations-based assessments of teacher performance and ongoing collections of professional practice reflective of student achievement; and</w:t>
      </w:r>
    </w:p>
    <w:p w:rsidR="00EC4AAA" w:rsidRPr="00AC26A6" w:rsidRDefault="00EC4AAA" w:rsidP="00EC4AAA">
      <w:pPr>
        <w:pStyle w:val="ListParagraph"/>
        <w:spacing w:after="0" w:line="240" w:lineRule="auto"/>
        <w:ind w:left="2880"/>
        <w:rPr>
          <w:rFonts w:ascii="Times New Roman" w:hAnsi="Times New Roman"/>
          <w:sz w:val="24"/>
          <w:szCs w:val="24"/>
        </w:rPr>
      </w:pPr>
    </w:p>
    <w:p w:rsidR="00EC4AAA" w:rsidRPr="00AC26A6" w:rsidRDefault="00EC4AAA" w:rsidP="00F84D17">
      <w:pPr>
        <w:pStyle w:val="ListParagraph"/>
        <w:numPr>
          <w:ilvl w:val="2"/>
          <w:numId w:val="13"/>
        </w:numPr>
        <w:spacing w:after="0" w:line="240" w:lineRule="auto"/>
        <w:rPr>
          <w:rFonts w:ascii="Times New Roman" w:hAnsi="Times New Roman"/>
          <w:sz w:val="24"/>
          <w:szCs w:val="24"/>
        </w:rPr>
      </w:pPr>
      <w:r w:rsidRPr="00AC26A6">
        <w:rPr>
          <w:rFonts w:ascii="Times New Roman" w:hAnsi="Times New Roman"/>
          <w:sz w:val="24"/>
          <w:szCs w:val="24"/>
        </w:rPr>
        <w:t>Are designed and developed with teacher and principal involvement;</w:t>
      </w:r>
    </w:p>
    <w:p w:rsidR="00EC4AAA" w:rsidRPr="00AC26A6" w:rsidRDefault="00EC4AAA" w:rsidP="00EC4AAA">
      <w:pPr>
        <w:pStyle w:val="ListParagraph"/>
        <w:spacing w:after="0" w:line="240" w:lineRule="auto"/>
        <w:ind w:left="2880"/>
        <w:rPr>
          <w:rFonts w:ascii="Times New Roman" w:hAnsi="Times New Roman"/>
          <w:sz w:val="24"/>
          <w:szCs w:val="24"/>
        </w:rPr>
      </w:pPr>
    </w:p>
    <w:p w:rsidR="00EC4AAA" w:rsidRPr="00AC26A6" w:rsidRDefault="00EC4AAA" w:rsidP="00F84D17">
      <w:pPr>
        <w:pStyle w:val="ListParagraph"/>
        <w:numPr>
          <w:ilvl w:val="2"/>
          <w:numId w:val="13"/>
        </w:numPr>
        <w:spacing w:after="0" w:line="240" w:lineRule="auto"/>
        <w:rPr>
          <w:rFonts w:ascii="Times New Roman" w:hAnsi="Times New Roman"/>
          <w:sz w:val="24"/>
          <w:szCs w:val="24"/>
        </w:rPr>
      </w:pPr>
      <w:r w:rsidRPr="00AC26A6">
        <w:rPr>
          <w:rFonts w:ascii="Times New Roman" w:hAnsi="Times New Roman"/>
          <w:sz w:val="24"/>
          <w:szCs w:val="24"/>
        </w:rPr>
        <w:t>Identify and reward school leaders, teachers, and other staff who have increased student achievement and identify and remove those who</w:t>
      </w:r>
      <w:r w:rsidRPr="00AC26A6">
        <w:rPr>
          <w:rFonts w:ascii="Times New Roman" w:hAnsi="Times New Roman"/>
          <w:color w:val="000000"/>
          <w:sz w:val="24"/>
          <w:szCs w:val="24"/>
        </w:rPr>
        <w:t>, after multiple opportunities have been provided for improvement in professional practice</w:t>
      </w:r>
      <w:r w:rsidRPr="00AC26A6">
        <w:rPr>
          <w:rFonts w:ascii="Times New Roman" w:hAnsi="Times New Roman"/>
          <w:sz w:val="24"/>
          <w:szCs w:val="24"/>
        </w:rPr>
        <w:t xml:space="preserve">, have not done so; </w:t>
      </w:r>
    </w:p>
    <w:p w:rsidR="00EC4AAA" w:rsidRPr="00AC26A6" w:rsidRDefault="00EC4AAA" w:rsidP="00EC4AAA">
      <w:pPr>
        <w:pStyle w:val="ListParagraph"/>
        <w:spacing w:after="0" w:line="240" w:lineRule="auto"/>
        <w:ind w:left="2880"/>
        <w:rPr>
          <w:rFonts w:ascii="Times New Roman" w:hAnsi="Times New Roman"/>
          <w:sz w:val="24"/>
          <w:szCs w:val="24"/>
        </w:rPr>
      </w:pPr>
    </w:p>
    <w:p w:rsidR="00EC4AAA" w:rsidRPr="00AC26A6" w:rsidRDefault="00EC4AAA" w:rsidP="00F84D17">
      <w:pPr>
        <w:pStyle w:val="ListParagraph"/>
        <w:numPr>
          <w:ilvl w:val="0"/>
          <w:numId w:val="14"/>
        </w:numPr>
        <w:spacing w:after="0" w:line="240" w:lineRule="auto"/>
        <w:rPr>
          <w:rFonts w:ascii="Times New Roman" w:hAnsi="Times New Roman"/>
          <w:sz w:val="24"/>
          <w:szCs w:val="24"/>
        </w:rPr>
      </w:pPr>
      <w:r w:rsidRPr="00AC26A6">
        <w:rPr>
          <w:rFonts w:ascii="Times New Roman" w:hAnsi="Times New Roman"/>
          <w:sz w:val="24"/>
          <w:szCs w:val="24"/>
        </w:rPr>
        <w:t>Provide staff ongoing, high-quality, job-embedded professional development (</w:t>
      </w:r>
      <w:r w:rsidRPr="00AC26A6">
        <w:rPr>
          <w:rFonts w:ascii="Times New Roman" w:hAnsi="Times New Roman"/>
          <w:sz w:val="24"/>
          <w:szCs w:val="24"/>
          <w:u w:val="single"/>
        </w:rPr>
        <w:t>e.g.</w:t>
      </w:r>
      <w:r w:rsidRPr="00AC26A6">
        <w:rPr>
          <w:rFonts w:ascii="Times New Roman" w:hAnsi="Times New Roman"/>
          <w:sz w:val="24"/>
          <w:szCs w:val="24"/>
        </w:rPr>
        <w:t>, regarding subject-specific pedagogy, instruction that reflects a deeper understanding of the community served by the school, or differentiated instruction) that is aligned with the school’s comprehensive instructional program and designed with school staff to ensure they are equipped to facilitate effective teaching and learning and have the capacity to successfully implement school reform strategies; and</w:t>
      </w:r>
    </w:p>
    <w:p w:rsidR="00EC4AAA" w:rsidRPr="00AC26A6" w:rsidRDefault="00EC4AAA" w:rsidP="00EC4AAA">
      <w:pPr>
        <w:pStyle w:val="ListParagraph"/>
        <w:spacing w:after="0" w:line="240" w:lineRule="auto"/>
        <w:ind w:left="1800"/>
        <w:rPr>
          <w:rFonts w:ascii="Times New Roman" w:hAnsi="Times New Roman"/>
          <w:sz w:val="24"/>
          <w:szCs w:val="24"/>
        </w:rPr>
      </w:pPr>
    </w:p>
    <w:p w:rsidR="00EC4AAA" w:rsidRPr="00AC26A6" w:rsidRDefault="00EC4AAA" w:rsidP="00F84D17">
      <w:pPr>
        <w:pStyle w:val="ListParagraph"/>
        <w:numPr>
          <w:ilvl w:val="0"/>
          <w:numId w:val="14"/>
        </w:numPr>
        <w:spacing w:after="0" w:line="240" w:lineRule="auto"/>
        <w:rPr>
          <w:rFonts w:ascii="Times New Roman" w:hAnsi="Times New Roman"/>
          <w:sz w:val="24"/>
          <w:szCs w:val="24"/>
        </w:rPr>
      </w:pPr>
      <w:r w:rsidRPr="00AC26A6">
        <w:rPr>
          <w:rFonts w:ascii="Times New Roman" w:hAnsi="Times New Roman"/>
          <w:sz w:val="24"/>
          <w:szCs w:val="24"/>
        </w:rPr>
        <w:t>Implement strategies such as financial incentives, increased opportunities for promotion and career growth, and more flexible work conditions designed to recruit, place, and retain staff with the skills necessary to meet the needs of the students in a transformation school.</w:t>
      </w:r>
    </w:p>
    <w:p w:rsidR="00EC4AAA" w:rsidRPr="00AC26A6" w:rsidRDefault="00EC4AAA" w:rsidP="00EC4AAA">
      <w:pPr>
        <w:spacing w:after="0" w:line="240" w:lineRule="auto"/>
        <w:ind w:left="1800"/>
        <w:rPr>
          <w:rFonts w:ascii="Times New Roman" w:hAnsi="Times New Roman"/>
          <w:sz w:val="24"/>
          <w:szCs w:val="24"/>
          <w:u w:val="single"/>
        </w:rPr>
      </w:pPr>
    </w:p>
    <w:p w:rsidR="00EC4AAA" w:rsidRPr="00AC26A6" w:rsidRDefault="00EC4AAA" w:rsidP="00EC4AAA">
      <w:pPr>
        <w:spacing w:after="0" w:line="240" w:lineRule="auto"/>
        <w:ind w:left="1800"/>
        <w:rPr>
          <w:rFonts w:ascii="Times New Roman" w:hAnsi="Times New Roman"/>
          <w:sz w:val="24"/>
          <w:szCs w:val="24"/>
        </w:rPr>
      </w:pPr>
      <w:r w:rsidRPr="00AC26A6">
        <w:rPr>
          <w:rFonts w:ascii="Times New Roman" w:hAnsi="Times New Roman"/>
          <w:sz w:val="24"/>
          <w:szCs w:val="24"/>
          <w:u w:val="single"/>
        </w:rPr>
        <w:t>Permissible activities</w:t>
      </w:r>
      <w:r w:rsidRPr="00AC26A6">
        <w:rPr>
          <w:rFonts w:ascii="Times New Roman" w:hAnsi="Times New Roman"/>
          <w:sz w:val="24"/>
          <w:szCs w:val="24"/>
        </w:rPr>
        <w:t>.</w:t>
      </w:r>
    </w:p>
    <w:p w:rsidR="00EC4AAA" w:rsidRPr="00AC26A6" w:rsidRDefault="00EC4AAA" w:rsidP="00EC4AAA">
      <w:pPr>
        <w:spacing w:after="0" w:line="240" w:lineRule="auto"/>
        <w:ind w:left="1800"/>
        <w:rPr>
          <w:rFonts w:ascii="Times New Roman" w:hAnsi="Times New Roman"/>
          <w:sz w:val="24"/>
          <w:szCs w:val="24"/>
        </w:rPr>
      </w:pPr>
      <w:r w:rsidRPr="00AC26A6">
        <w:rPr>
          <w:rFonts w:ascii="Times New Roman" w:hAnsi="Times New Roman"/>
          <w:sz w:val="24"/>
          <w:szCs w:val="24"/>
        </w:rPr>
        <w:t xml:space="preserve"> </w:t>
      </w:r>
    </w:p>
    <w:p w:rsidR="00EC4AAA" w:rsidRPr="00AC26A6" w:rsidRDefault="00EC4AAA" w:rsidP="00F84D17">
      <w:pPr>
        <w:pStyle w:val="ListParagraph"/>
        <w:numPr>
          <w:ilvl w:val="0"/>
          <w:numId w:val="15"/>
        </w:numPr>
        <w:spacing w:line="240" w:lineRule="auto"/>
        <w:rPr>
          <w:rFonts w:ascii="Times New Roman" w:hAnsi="Times New Roman"/>
          <w:sz w:val="24"/>
          <w:szCs w:val="24"/>
        </w:rPr>
      </w:pPr>
      <w:r w:rsidRPr="00AC26A6">
        <w:rPr>
          <w:rFonts w:ascii="Times New Roman" w:hAnsi="Times New Roman"/>
          <w:sz w:val="24"/>
          <w:szCs w:val="24"/>
        </w:rPr>
        <w:t>Provide additional compensation to attract and retain staff with the skills necessary to meet the needs of the students in a transformation school;</w:t>
      </w:r>
    </w:p>
    <w:p w:rsidR="00EC4AAA" w:rsidRPr="00AC26A6" w:rsidRDefault="00EC4AAA" w:rsidP="00EC4AAA">
      <w:pPr>
        <w:pStyle w:val="ListParagraph"/>
        <w:spacing w:line="240" w:lineRule="auto"/>
        <w:ind w:left="2160"/>
        <w:rPr>
          <w:rFonts w:ascii="Times New Roman" w:hAnsi="Times New Roman"/>
          <w:sz w:val="24"/>
          <w:szCs w:val="24"/>
        </w:rPr>
      </w:pPr>
    </w:p>
    <w:p w:rsidR="00EC4AAA" w:rsidRPr="00AC26A6" w:rsidRDefault="00EC4AAA" w:rsidP="00F84D17">
      <w:pPr>
        <w:pStyle w:val="ListParagraph"/>
        <w:numPr>
          <w:ilvl w:val="0"/>
          <w:numId w:val="15"/>
        </w:numPr>
        <w:spacing w:after="0" w:line="240" w:lineRule="auto"/>
        <w:rPr>
          <w:rFonts w:ascii="Times New Roman" w:hAnsi="Times New Roman"/>
          <w:sz w:val="24"/>
          <w:szCs w:val="24"/>
        </w:rPr>
      </w:pPr>
      <w:r w:rsidRPr="00AC26A6">
        <w:rPr>
          <w:rFonts w:ascii="Times New Roman" w:hAnsi="Times New Roman"/>
          <w:sz w:val="24"/>
          <w:szCs w:val="24"/>
        </w:rPr>
        <w:t>Institute a system for measuring changes in instructional practices resulting from professional development; or</w:t>
      </w:r>
    </w:p>
    <w:p w:rsidR="00EC4AAA" w:rsidRPr="00AC26A6" w:rsidRDefault="00EC4AAA" w:rsidP="00EC4AAA">
      <w:pPr>
        <w:pStyle w:val="ListParagraph"/>
        <w:spacing w:after="0" w:line="240" w:lineRule="auto"/>
        <w:ind w:left="2160"/>
        <w:rPr>
          <w:rFonts w:ascii="Times New Roman" w:hAnsi="Times New Roman"/>
          <w:sz w:val="24"/>
          <w:szCs w:val="24"/>
        </w:rPr>
      </w:pPr>
    </w:p>
    <w:p w:rsidR="00EC4AAA" w:rsidRPr="00AC26A6" w:rsidRDefault="00EC4AAA" w:rsidP="00F84D17">
      <w:pPr>
        <w:pStyle w:val="ListParagraph"/>
        <w:numPr>
          <w:ilvl w:val="0"/>
          <w:numId w:val="15"/>
        </w:numPr>
        <w:spacing w:after="0" w:line="240" w:lineRule="auto"/>
        <w:rPr>
          <w:rFonts w:ascii="Times New Roman" w:hAnsi="Times New Roman"/>
          <w:b/>
          <w:bCs/>
          <w:sz w:val="24"/>
          <w:szCs w:val="24"/>
        </w:rPr>
      </w:pPr>
      <w:r w:rsidRPr="00AC26A6">
        <w:rPr>
          <w:rFonts w:ascii="Times New Roman" w:hAnsi="Times New Roman"/>
          <w:sz w:val="24"/>
          <w:szCs w:val="24"/>
        </w:rPr>
        <w:t>Ensure that the school is not required to accept a teacher without the mutual consent of the teacher and principal, regardless of the teacher’s seniority.</w:t>
      </w:r>
    </w:p>
    <w:p w:rsidR="00EC4AAA" w:rsidRPr="00AC26A6" w:rsidRDefault="00EC4AAA" w:rsidP="00EC4AAA">
      <w:pPr>
        <w:pStyle w:val="ListParagraph"/>
        <w:spacing w:after="0" w:line="240" w:lineRule="auto"/>
        <w:ind w:left="2160"/>
        <w:rPr>
          <w:rFonts w:ascii="Times New Roman" w:hAnsi="Times New Roman"/>
          <w:b/>
          <w:bCs/>
          <w:sz w:val="24"/>
          <w:szCs w:val="24"/>
        </w:rPr>
      </w:pPr>
    </w:p>
    <w:p w:rsidR="00EC4AAA" w:rsidRPr="00AC26A6" w:rsidRDefault="00EC4AAA" w:rsidP="00EC4AAA">
      <w:pPr>
        <w:spacing w:after="0" w:line="240" w:lineRule="auto"/>
        <w:ind w:firstLine="720"/>
        <w:rPr>
          <w:rFonts w:ascii="Times New Roman" w:hAnsi="Times New Roman"/>
          <w:sz w:val="24"/>
          <w:szCs w:val="24"/>
        </w:rPr>
      </w:pPr>
      <w:r w:rsidRPr="00AC26A6">
        <w:rPr>
          <w:rFonts w:ascii="Times New Roman" w:hAnsi="Times New Roman"/>
          <w:sz w:val="24"/>
          <w:szCs w:val="24"/>
        </w:rPr>
        <w:t xml:space="preserve">  2. </w:t>
      </w:r>
      <w:r w:rsidRPr="00AC26A6">
        <w:rPr>
          <w:rFonts w:ascii="Times New Roman" w:hAnsi="Times New Roman"/>
          <w:sz w:val="24"/>
          <w:szCs w:val="24"/>
          <w:u w:val="single"/>
        </w:rPr>
        <w:t>Comprehensive instructional reform strategies</w:t>
      </w:r>
      <w:r w:rsidRPr="00AC26A6">
        <w:rPr>
          <w:rFonts w:ascii="Times New Roman" w:hAnsi="Times New Roman"/>
          <w:sz w:val="24"/>
          <w:szCs w:val="24"/>
        </w:rPr>
        <w:t>.</w:t>
      </w:r>
    </w:p>
    <w:p w:rsidR="00EC4AAA" w:rsidRPr="00AC26A6" w:rsidRDefault="00EC4AAA" w:rsidP="00EC4AAA">
      <w:pPr>
        <w:spacing w:after="0" w:line="240" w:lineRule="auto"/>
        <w:ind w:left="1020" w:firstLine="720"/>
        <w:rPr>
          <w:rFonts w:ascii="Times New Roman" w:hAnsi="Times New Roman"/>
          <w:sz w:val="24"/>
          <w:szCs w:val="24"/>
          <w:u w:val="single"/>
        </w:rPr>
      </w:pPr>
      <w:r w:rsidRPr="00AC26A6">
        <w:rPr>
          <w:rFonts w:ascii="Times New Roman" w:hAnsi="Times New Roman"/>
          <w:sz w:val="24"/>
          <w:szCs w:val="24"/>
          <w:u w:val="single"/>
        </w:rPr>
        <w:t>Required Activities:</w:t>
      </w:r>
    </w:p>
    <w:p w:rsidR="00EC4AAA" w:rsidRPr="00AC26A6" w:rsidRDefault="00EC4AAA" w:rsidP="00EC4AAA">
      <w:pPr>
        <w:spacing w:after="0" w:line="240" w:lineRule="auto"/>
        <w:ind w:left="1022" w:firstLine="720"/>
        <w:rPr>
          <w:rFonts w:ascii="Times New Roman" w:hAnsi="Times New Roman"/>
          <w:sz w:val="24"/>
          <w:szCs w:val="24"/>
        </w:rPr>
      </w:pPr>
    </w:p>
    <w:p w:rsidR="00EC4AAA" w:rsidRPr="00AC26A6" w:rsidRDefault="00EC4AAA" w:rsidP="00F84D17">
      <w:pPr>
        <w:pStyle w:val="ListParagraph"/>
        <w:numPr>
          <w:ilvl w:val="0"/>
          <w:numId w:val="16"/>
        </w:numPr>
        <w:spacing w:after="0" w:line="240" w:lineRule="auto"/>
        <w:ind w:left="1742"/>
        <w:rPr>
          <w:rFonts w:ascii="Times New Roman" w:hAnsi="Times New Roman"/>
          <w:sz w:val="24"/>
          <w:szCs w:val="24"/>
        </w:rPr>
      </w:pPr>
      <w:r w:rsidRPr="00AC26A6">
        <w:rPr>
          <w:rFonts w:ascii="Times New Roman" w:hAnsi="Times New Roman"/>
          <w:sz w:val="24"/>
          <w:szCs w:val="24"/>
        </w:rPr>
        <w:t>Use data to identify and implement an instructional program that is research-based and vertically aligned from one grade to the next as well as aligned with State academic standards; and</w:t>
      </w:r>
    </w:p>
    <w:p w:rsidR="00EC4AAA" w:rsidRPr="00AC26A6" w:rsidRDefault="00EC4AAA" w:rsidP="00EC4AAA">
      <w:pPr>
        <w:pStyle w:val="ListParagraph"/>
        <w:spacing w:after="0" w:line="240" w:lineRule="auto"/>
        <w:ind w:left="1742"/>
        <w:rPr>
          <w:rFonts w:ascii="Times New Roman" w:hAnsi="Times New Roman"/>
          <w:sz w:val="24"/>
          <w:szCs w:val="24"/>
        </w:rPr>
      </w:pPr>
      <w:r w:rsidRPr="00AC26A6">
        <w:rPr>
          <w:rFonts w:ascii="Times New Roman" w:hAnsi="Times New Roman"/>
          <w:sz w:val="24"/>
          <w:szCs w:val="24"/>
        </w:rPr>
        <w:t xml:space="preserve"> </w:t>
      </w:r>
    </w:p>
    <w:p w:rsidR="00EC4AAA" w:rsidRPr="00AC26A6" w:rsidRDefault="00EC4AAA" w:rsidP="00F84D17">
      <w:pPr>
        <w:pStyle w:val="ListParagraph"/>
        <w:numPr>
          <w:ilvl w:val="0"/>
          <w:numId w:val="16"/>
        </w:numPr>
        <w:spacing w:line="240" w:lineRule="auto"/>
        <w:ind w:left="1742"/>
        <w:rPr>
          <w:rFonts w:ascii="Times New Roman" w:hAnsi="Times New Roman"/>
          <w:sz w:val="24"/>
          <w:szCs w:val="24"/>
        </w:rPr>
      </w:pPr>
      <w:r w:rsidRPr="00AC26A6">
        <w:rPr>
          <w:rFonts w:ascii="Times New Roman" w:hAnsi="Times New Roman"/>
          <w:sz w:val="24"/>
          <w:szCs w:val="24"/>
        </w:rPr>
        <w:t>Promote the continuous use of individualized student data (such as from formative, interim, and summative assessments) to inform and differentiate instruction to meet the academic needs of individual students.</w:t>
      </w:r>
    </w:p>
    <w:p w:rsidR="00EC4AAA" w:rsidRPr="00AC26A6" w:rsidRDefault="00EC4AAA" w:rsidP="00EC4AAA">
      <w:pPr>
        <w:pStyle w:val="ListParagraph"/>
        <w:spacing w:line="240" w:lineRule="auto"/>
        <w:ind w:left="1742"/>
        <w:rPr>
          <w:rFonts w:ascii="Times New Roman" w:hAnsi="Times New Roman"/>
          <w:sz w:val="24"/>
          <w:szCs w:val="24"/>
        </w:rPr>
      </w:pPr>
    </w:p>
    <w:p w:rsidR="00EC4AAA" w:rsidRPr="00AC26A6" w:rsidRDefault="00EC4AAA" w:rsidP="00EC4AAA">
      <w:pPr>
        <w:pStyle w:val="ListParagraph"/>
        <w:spacing w:after="0" w:line="240" w:lineRule="auto"/>
        <w:ind w:left="1740" w:firstLine="60"/>
        <w:rPr>
          <w:rFonts w:ascii="Times New Roman" w:hAnsi="Times New Roman"/>
          <w:sz w:val="24"/>
          <w:szCs w:val="24"/>
        </w:rPr>
      </w:pPr>
      <w:r w:rsidRPr="00AC26A6">
        <w:rPr>
          <w:rFonts w:ascii="Times New Roman" w:hAnsi="Times New Roman"/>
          <w:sz w:val="24"/>
          <w:szCs w:val="24"/>
          <w:u w:val="single"/>
        </w:rPr>
        <w:t>Permissible activities</w:t>
      </w:r>
    </w:p>
    <w:p w:rsidR="00EC4AAA" w:rsidRPr="00AC26A6" w:rsidRDefault="00EC4AAA" w:rsidP="00EC4AAA">
      <w:pPr>
        <w:pStyle w:val="ListParagraph"/>
        <w:spacing w:after="0" w:line="240" w:lineRule="auto"/>
        <w:ind w:left="1740" w:firstLine="60"/>
        <w:rPr>
          <w:rFonts w:ascii="Times New Roman" w:hAnsi="Times New Roman"/>
          <w:sz w:val="24"/>
          <w:szCs w:val="24"/>
        </w:rPr>
      </w:pPr>
      <w:r w:rsidRPr="00AC26A6">
        <w:rPr>
          <w:rFonts w:ascii="Times New Roman" w:hAnsi="Times New Roman"/>
          <w:sz w:val="24"/>
          <w:szCs w:val="24"/>
        </w:rPr>
        <w:t xml:space="preserve">  </w:t>
      </w:r>
    </w:p>
    <w:p w:rsidR="00EC4AAA" w:rsidRPr="00AC26A6" w:rsidRDefault="00EC4AAA" w:rsidP="00F84D17">
      <w:pPr>
        <w:pStyle w:val="ListParagraph"/>
        <w:numPr>
          <w:ilvl w:val="0"/>
          <w:numId w:val="17"/>
        </w:numPr>
        <w:spacing w:after="0" w:line="240" w:lineRule="auto"/>
        <w:rPr>
          <w:rFonts w:ascii="Times New Roman" w:hAnsi="Times New Roman"/>
          <w:sz w:val="24"/>
          <w:szCs w:val="24"/>
        </w:rPr>
      </w:pPr>
      <w:r w:rsidRPr="00AC26A6">
        <w:rPr>
          <w:rFonts w:ascii="Times New Roman" w:hAnsi="Times New Roman"/>
          <w:sz w:val="24"/>
          <w:szCs w:val="24"/>
        </w:rPr>
        <w:t>Conduct periodic reviews to ensure that the curriculum is being implemented with fidelity, is having the intended impact on student achievement, and is modified if ineffective;</w:t>
      </w:r>
    </w:p>
    <w:p w:rsidR="00EC4AAA" w:rsidRPr="00AC26A6" w:rsidRDefault="00EC4AAA" w:rsidP="00EC4AAA">
      <w:pPr>
        <w:pStyle w:val="ListParagraph"/>
        <w:spacing w:after="0" w:line="240" w:lineRule="auto"/>
        <w:ind w:left="2100"/>
        <w:rPr>
          <w:rFonts w:ascii="Times New Roman" w:hAnsi="Times New Roman"/>
          <w:sz w:val="24"/>
          <w:szCs w:val="24"/>
        </w:rPr>
      </w:pPr>
    </w:p>
    <w:p w:rsidR="00EC4AAA" w:rsidRPr="00AC26A6" w:rsidRDefault="00EC4AAA" w:rsidP="00F84D17">
      <w:pPr>
        <w:pStyle w:val="ListParagraph"/>
        <w:numPr>
          <w:ilvl w:val="0"/>
          <w:numId w:val="17"/>
        </w:numPr>
        <w:spacing w:after="0" w:line="240" w:lineRule="auto"/>
        <w:ind w:left="2102"/>
        <w:rPr>
          <w:rFonts w:ascii="Times New Roman" w:hAnsi="Times New Roman"/>
          <w:sz w:val="24"/>
          <w:szCs w:val="24"/>
        </w:rPr>
      </w:pPr>
      <w:r w:rsidRPr="00AC26A6">
        <w:rPr>
          <w:rFonts w:ascii="Times New Roman" w:hAnsi="Times New Roman"/>
          <w:sz w:val="24"/>
          <w:szCs w:val="24"/>
        </w:rPr>
        <w:t xml:space="preserve">Implement a schoolwide “response-to-intervention” model; </w:t>
      </w:r>
    </w:p>
    <w:p w:rsidR="00EC4AAA" w:rsidRPr="00AC26A6" w:rsidRDefault="00EC4AAA" w:rsidP="00EC4AAA">
      <w:pPr>
        <w:pStyle w:val="ListParagraph"/>
        <w:spacing w:after="0" w:line="240" w:lineRule="auto"/>
        <w:ind w:left="2102"/>
        <w:rPr>
          <w:rFonts w:ascii="Times New Roman" w:hAnsi="Times New Roman"/>
          <w:sz w:val="24"/>
          <w:szCs w:val="24"/>
        </w:rPr>
      </w:pPr>
    </w:p>
    <w:p w:rsidR="00EC4AAA" w:rsidRPr="00AC26A6" w:rsidRDefault="00EC4AAA" w:rsidP="00F84D17">
      <w:pPr>
        <w:pStyle w:val="ListParagraph"/>
        <w:numPr>
          <w:ilvl w:val="0"/>
          <w:numId w:val="17"/>
        </w:numPr>
        <w:spacing w:after="0" w:line="240" w:lineRule="auto"/>
        <w:ind w:left="2102"/>
        <w:rPr>
          <w:rFonts w:ascii="Times New Roman" w:hAnsi="Times New Roman"/>
          <w:sz w:val="24"/>
          <w:szCs w:val="24"/>
        </w:rPr>
      </w:pPr>
      <w:r w:rsidRPr="00AC26A6">
        <w:rPr>
          <w:rFonts w:ascii="Times New Roman" w:hAnsi="Times New Roman"/>
          <w:sz w:val="24"/>
          <w:szCs w:val="24"/>
        </w:rPr>
        <w:t>Use and integrate technology-based supports and interventions as part of the instructional program; and</w:t>
      </w:r>
    </w:p>
    <w:p w:rsidR="00EC4AAA" w:rsidRPr="00AC26A6" w:rsidRDefault="00EC4AAA" w:rsidP="00EC4AAA">
      <w:pPr>
        <w:pStyle w:val="ListParagraph"/>
        <w:spacing w:after="0" w:line="240" w:lineRule="auto"/>
        <w:ind w:left="0" w:firstLine="720"/>
        <w:rPr>
          <w:rFonts w:ascii="Times New Roman" w:hAnsi="Times New Roman"/>
          <w:sz w:val="24"/>
          <w:szCs w:val="24"/>
        </w:rPr>
      </w:pPr>
      <w:r w:rsidRPr="00AC26A6">
        <w:rPr>
          <w:rFonts w:ascii="Times New Roman" w:hAnsi="Times New Roman"/>
          <w:sz w:val="24"/>
          <w:szCs w:val="24"/>
        </w:rPr>
        <w:t xml:space="preserve">  </w:t>
      </w:r>
      <w:r w:rsidRPr="00AC26A6">
        <w:rPr>
          <w:rFonts w:ascii="Times New Roman" w:hAnsi="Times New Roman"/>
          <w:sz w:val="24"/>
          <w:szCs w:val="24"/>
        </w:rPr>
        <w:tab/>
      </w:r>
      <w:r w:rsidRPr="00AC26A6">
        <w:rPr>
          <w:rFonts w:ascii="Times New Roman" w:hAnsi="Times New Roman"/>
          <w:sz w:val="24"/>
          <w:szCs w:val="24"/>
        </w:rPr>
        <w:tab/>
        <w:t>In secondary schools--</w:t>
      </w:r>
    </w:p>
    <w:p w:rsidR="00EC4AAA" w:rsidRPr="00AC26A6" w:rsidRDefault="00EC4AAA" w:rsidP="00F84D17">
      <w:pPr>
        <w:pStyle w:val="ListParagraph"/>
        <w:numPr>
          <w:ilvl w:val="0"/>
          <w:numId w:val="18"/>
        </w:numPr>
        <w:spacing w:after="0" w:line="240" w:lineRule="auto"/>
        <w:rPr>
          <w:rFonts w:ascii="Times New Roman" w:hAnsi="Times New Roman"/>
          <w:sz w:val="24"/>
          <w:szCs w:val="24"/>
        </w:rPr>
      </w:pPr>
      <w:r w:rsidRPr="00AC26A6">
        <w:rPr>
          <w:rFonts w:ascii="Times New Roman" w:hAnsi="Times New Roman"/>
          <w:sz w:val="24"/>
          <w:szCs w:val="24"/>
        </w:rPr>
        <w:t>Increase rigor by offering opportunities for students to enroll in advanced coursework (such as Advanced Placement or International Baccalaureate), early-college high schools, dual enrollment programs, or thematic learning academies that prepare students for college and careers, including by providing appropriate supports designed to ensure that low-achieving students can take advantage of these programs and coursework;</w:t>
      </w:r>
    </w:p>
    <w:p w:rsidR="00EC4AAA" w:rsidRPr="00AC26A6" w:rsidRDefault="00EC4AAA" w:rsidP="00EC4AAA">
      <w:pPr>
        <w:pStyle w:val="ListParagraph"/>
        <w:spacing w:after="0" w:line="240" w:lineRule="auto"/>
        <w:ind w:left="2160"/>
        <w:rPr>
          <w:rFonts w:ascii="Times New Roman" w:hAnsi="Times New Roman"/>
          <w:sz w:val="24"/>
          <w:szCs w:val="24"/>
        </w:rPr>
      </w:pPr>
    </w:p>
    <w:p w:rsidR="00EC4AAA" w:rsidRPr="00AC26A6" w:rsidRDefault="00EC4AAA" w:rsidP="00F84D17">
      <w:pPr>
        <w:pStyle w:val="ListParagraph"/>
        <w:numPr>
          <w:ilvl w:val="0"/>
          <w:numId w:val="18"/>
        </w:numPr>
        <w:spacing w:after="0" w:line="240" w:lineRule="auto"/>
        <w:rPr>
          <w:rFonts w:ascii="Times New Roman" w:hAnsi="Times New Roman"/>
          <w:sz w:val="24"/>
          <w:szCs w:val="24"/>
        </w:rPr>
      </w:pPr>
      <w:r w:rsidRPr="00AC26A6">
        <w:rPr>
          <w:rFonts w:ascii="Times New Roman" w:hAnsi="Times New Roman"/>
          <w:sz w:val="24"/>
          <w:szCs w:val="24"/>
        </w:rPr>
        <w:t xml:space="preserve">Improve student transition from middle to high school through summer transition programs or freshman academies; </w:t>
      </w:r>
    </w:p>
    <w:p w:rsidR="00EC4AAA" w:rsidRPr="00AC26A6" w:rsidRDefault="00EC4AAA" w:rsidP="00EC4AAA">
      <w:pPr>
        <w:pStyle w:val="ListParagraph"/>
        <w:spacing w:after="0" w:line="240" w:lineRule="auto"/>
        <w:ind w:left="2160"/>
        <w:rPr>
          <w:rFonts w:ascii="Times New Roman" w:hAnsi="Times New Roman"/>
          <w:sz w:val="24"/>
          <w:szCs w:val="24"/>
        </w:rPr>
      </w:pPr>
    </w:p>
    <w:p w:rsidR="00EC4AAA" w:rsidRPr="00AC26A6" w:rsidRDefault="00EC4AAA" w:rsidP="00F84D17">
      <w:pPr>
        <w:pStyle w:val="ListParagraph"/>
        <w:numPr>
          <w:ilvl w:val="0"/>
          <w:numId w:val="18"/>
        </w:numPr>
        <w:spacing w:after="0" w:line="240" w:lineRule="auto"/>
        <w:rPr>
          <w:rFonts w:ascii="Times New Roman" w:hAnsi="Times New Roman"/>
          <w:sz w:val="24"/>
          <w:szCs w:val="24"/>
        </w:rPr>
      </w:pPr>
      <w:r w:rsidRPr="00AC26A6">
        <w:rPr>
          <w:rFonts w:ascii="Times New Roman" w:hAnsi="Times New Roman"/>
          <w:sz w:val="24"/>
          <w:szCs w:val="24"/>
        </w:rPr>
        <w:t>Increase graduation rates through, for example, credit-recovery programs, re-engagement strategies, smaller learning communities, competency-based instruction and performance-based assessments, and acceleration of basic reading and mathematics skills; or</w:t>
      </w:r>
    </w:p>
    <w:p w:rsidR="00EC4AAA" w:rsidRPr="00AC26A6" w:rsidRDefault="00EC4AAA" w:rsidP="00EC4AAA">
      <w:pPr>
        <w:pStyle w:val="ListParagraph"/>
        <w:spacing w:after="0" w:line="240" w:lineRule="auto"/>
        <w:ind w:left="2160"/>
        <w:rPr>
          <w:rFonts w:ascii="Times New Roman" w:hAnsi="Times New Roman"/>
          <w:sz w:val="24"/>
          <w:szCs w:val="24"/>
        </w:rPr>
      </w:pPr>
    </w:p>
    <w:p w:rsidR="00EC4AAA" w:rsidRPr="00AC26A6" w:rsidRDefault="00EC4AAA" w:rsidP="00F84D17">
      <w:pPr>
        <w:pStyle w:val="ListParagraph"/>
        <w:numPr>
          <w:ilvl w:val="0"/>
          <w:numId w:val="18"/>
        </w:numPr>
        <w:spacing w:after="0" w:line="480" w:lineRule="auto"/>
        <w:rPr>
          <w:rFonts w:ascii="Times New Roman" w:hAnsi="Times New Roman"/>
          <w:sz w:val="24"/>
          <w:szCs w:val="24"/>
        </w:rPr>
      </w:pPr>
      <w:r w:rsidRPr="00AC26A6">
        <w:rPr>
          <w:rFonts w:ascii="Times New Roman" w:hAnsi="Times New Roman"/>
          <w:sz w:val="24"/>
          <w:szCs w:val="24"/>
        </w:rPr>
        <w:t>Establish early-warning systems.</w:t>
      </w:r>
    </w:p>
    <w:p w:rsidR="00EC4AAA" w:rsidRPr="00AC26A6" w:rsidRDefault="00EC4AAA" w:rsidP="00EC4AAA">
      <w:pPr>
        <w:pStyle w:val="ListParagraph"/>
        <w:spacing w:after="0" w:line="240" w:lineRule="auto"/>
        <w:ind w:left="1022"/>
        <w:rPr>
          <w:rFonts w:ascii="Times New Roman" w:hAnsi="Times New Roman"/>
          <w:sz w:val="24"/>
          <w:szCs w:val="24"/>
        </w:rPr>
      </w:pPr>
      <w:r w:rsidRPr="00AC26A6">
        <w:rPr>
          <w:rFonts w:ascii="Times New Roman" w:hAnsi="Times New Roman"/>
          <w:sz w:val="24"/>
          <w:szCs w:val="24"/>
        </w:rPr>
        <w:t xml:space="preserve">3. </w:t>
      </w:r>
      <w:r w:rsidRPr="00AC26A6">
        <w:rPr>
          <w:rFonts w:ascii="Times New Roman" w:hAnsi="Times New Roman"/>
          <w:sz w:val="24"/>
          <w:szCs w:val="24"/>
          <w:u w:val="single"/>
        </w:rPr>
        <w:t>Increase learning time and create community-oriented schools</w:t>
      </w:r>
      <w:r w:rsidRPr="00AC26A6">
        <w:rPr>
          <w:rFonts w:ascii="Times New Roman" w:hAnsi="Times New Roman"/>
          <w:sz w:val="24"/>
          <w:szCs w:val="24"/>
        </w:rPr>
        <w:t>.</w:t>
      </w:r>
    </w:p>
    <w:p w:rsidR="00EC4AAA" w:rsidRPr="00AC26A6" w:rsidRDefault="00EC4AAA" w:rsidP="00EC4AAA">
      <w:pPr>
        <w:pStyle w:val="ListParagraph"/>
        <w:spacing w:after="0" w:line="480" w:lineRule="auto"/>
        <w:ind w:left="660" w:firstLine="720"/>
        <w:rPr>
          <w:rFonts w:ascii="Times New Roman" w:hAnsi="Times New Roman"/>
          <w:sz w:val="24"/>
          <w:szCs w:val="24"/>
        </w:rPr>
      </w:pPr>
      <w:r w:rsidRPr="00AC26A6">
        <w:rPr>
          <w:rFonts w:ascii="Times New Roman" w:hAnsi="Times New Roman"/>
          <w:sz w:val="24"/>
          <w:szCs w:val="24"/>
          <w:u w:val="single"/>
        </w:rPr>
        <w:t>Required Activities:</w:t>
      </w:r>
    </w:p>
    <w:p w:rsidR="00EC4AAA" w:rsidRPr="00AC26A6" w:rsidRDefault="00EC4AAA" w:rsidP="00F84D17">
      <w:pPr>
        <w:pStyle w:val="ListParagraph"/>
        <w:numPr>
          <w:ilvl w:val="0"/>
          <w:numId w:val="19"/>
        </w:numPr>
        <w:spacing w:after="0" w:line="240" w:lineRule="auto"/>
        <w:ind w:left="1742"/>
        <w:rPr>
          <w:rFonts w:ascii="Times New Roman" w:hAnsi="Times New Roman"/>
          <w:sz w:val="24"/>
          <w:szCs w:val="24"/>
        </w:rPr>
      </w:pPr>
      <w:r w:rsidRPr="00AC26A6">
        <w:rPr>
          <w:rFonts w:ascii="Times New Roman" w:hAnsi="Times New Roman"/>
          <w:sz w:val="24"/>
          <w:szCs w:val="24"/>
        </w:rPr>
        <w:t>Provide increased learning time, as defined in this notice; and</w:t>
      </w:r>
    </w:p>
    <w:p w:rsidR="00EC4AAA" w:rsidRPr="00AC26A6" w:rsidRDefault="00EC4AAA" w:rsidP="00EC4AAA">
      <w:pPr>
        <w:pStyle w:val="ListParagraph"/>
        <w:spacing w:after="0" w:line="240" w:lineRule="auto"/>
        <w:ind w:left="1742"/>
        <w:rPr>
          <w:rFonts w:ascii="Times New Roman" w:hAnsi="Times New Roman"/>
          <w:sz w:val="24"/>
          <w:szCs w:val="24"/>
        </w:rPr>
      </w:pPr>
    </w:p>
    <w:p w:rsidR="00EC4AAA" w:rsidRPr="00AC26A6" w:rsidRDefault="00EC4AAA" w:rsidP="00F84D17">
      <w:pPr>
        <w:pStyle w:val="ListParagraph"/>
        <w:numPr>
          <w:ilvl w:val="0"/>
          <w:numId w:val="19"/>
        </w:numPr>
        <w:spacing w:after="0" w:line="240" w:lineRule="auto"/>
        <w:ind w:left="1742"/>
        <w:rPr>
          <w:rFonts w:ascii="Times New Roman" w:hAnsi="Times New Roman"/>
          <w:sz w:val="24"/>
          <w:szCs w:val="24"/>
        </w:rPr>
      </w:pPr>
      <w:r w:rsidRPr="00AC26A6">
        <w:rPr>
          <w:rFonts w:ascii="Times New Roman" w:hAnsi="Times New Roman"/>
          <w:sz w:val="24"/>
          <w:szCs w:val="24"/>
        </w:rPr>
        <w:t>Provide ongoing mechanisms for family and community engagement.</w:t>
      </w:r>
    </w:p>
    <w:p w:rsidR="00EC4AAA" w:rsidRPr="00AC26A6" w:rsidRDefault="00EC4AAA" w:rsidP="00EC4AAA">
      <w:pPr>
        <w:pStyle w:val="ListParagraph"/>
        <w:spacing w:after="0" w:line="240" w:lineRule="auto"/>
        <w:ind w:left="1742"/>
        <w:rPr>
          <w:rFonts w:ascii="Times New Roman" w:hAnsi="Times New Roman"/>
          <w:sz w:val="24"/>
          <w:szCs w:val="24"/>
        </w:rPr>
      </w:pPr>
    </w:p>
    <w:p w:rsidR="00EC4AAA" w:rsidRPr="00AC26A6" w:rsidRDefault="00EC4AAA" w:rsidP="00EC4AAA">
      <w:pPr>
        <w:pStyle w:val="ListParagraph"/>
        <w:spacing w:after="0" w:line="240" w:lineRule="auto"/>
        <w:ind w:left="1680" w:firstLine="60"/>
        <w:rPr>
          <w:rFonts w:ascii="Times New Roman" w:hAnsi="Times New Roman"/>
          <w:sz w:val="24"/>
          <w:szCs w:val="24"/>
        </w:rPr>
      </w:pPr>
      <w:r w:rsidRPr="00AC26A6">
        <w:rPr>
          <w:rFonts w:ascii="Times New Roman" w:hAnsi="Times New Roman"/>
          <w:sz w:val="24"/>
          <w:szCs w:val="24"/>
          <w:u w:val="single"/>
        </w:rPr>
        <w:t>Permissible activities</w:t>
      </w:r>
    </w:p>
    <w:p w:rsidR="00EC4AAA" w:rsidRPr="00AC26A6" w:rsidRDefault="00EC4AAA" w:rsidP="00EC4AAA">
      <w:pPr>
        <w:pStyle w:val="ListParagraph"/>
        <w:spacing w:after="0" w:line="240" w:lineRule="auto"/>
        <w:ind w:left="1680" w:firstLine="60"/>
        <w:rPr>
          <w:rFonts w:ascii="Times New Roman" w:hAnsi="Times New Roman"/>
          <w:sz w:val="24"/>
          <w:szCs w:val="24"/>
        </w:rPr>
      </w:pPr>
      <w:r w:rsidRPr="00AC26A6">
        <w:rPr>
          <w:rFonts w:ascii="Times New Roman" w:hAnsi="Times New Roman"/>
          <w:sz w:val="24"/>
          <w:szCs w:val="24"/>
        </w:rPr>
        <w:t xml:space="preserve">  </w:t>
      </w:r>
    </w:p>
    <w:p w:rsidR="00EC4AAA" w:rsidRPr="00AC26A6" w:rsidRDefault="00EC4AAA" w:rsidP="00F84D17">
      <w:pPr>
        <w:pStyle w:val="ListParagraph"/>
        <w:numPr>
          <w:ilvl w:val="0"/>
          <w:numId w:val="20"/>
        </w:numPr>
        <w:spacing w:after="0" w:line="240" w:lineRule="auto"/>
        <w:rPr>
          <w:rFonts w:ascii="Times New Roman" w:hAnsi="Times New Roman"/>
          <w:sz w:val="24"/>
          <w:szCs w:val="24"/>
        </w:rPr>
      </w:pPr>
      <w:r w:rsidRPr="00AC26A6">
        <w:rPr>
          <w:rFonts w:ascii="Times New Roman" w:hAnsi="Times New Roman"/>
          <w:sz w:val="24"/>
          <w:szCs w:val="24"/>
        </w:rPr>
        <w:t>Partner with parents, faith- and community-based organizations, health clinics, the police department, and others to create safe school environments that meet students’ social, emotional and health needs;</w:t>
      </w:r>
    </w:p>
    <w:p w:rsidR="00EC4AAA" w:rsidRPr="00AC26A6" w:rsidRDefault="00EC4AAA" w:rsidP="00EC4AAA">
      <w:pPr>
        <w:pStyle w:val="ListParagraph"/>
        <w:spacing w:after="0" w:line="240" w:lineRule="auto"/>
        <w:ind w:left="2040"/>
        <w:rPr>
          <w:rFonts w:ascii="Times New Roman" w:hAnsi="Times New Roman"/>
          <w:sz w:val="24"/>
          <w:szCs w:val="24"/>
        </w:rPr>
      </w:pPr>
    </w:p>
    <w:p w:rsidR="00EC4AAA" w:rsidRPr="00AC26A6" w:rsidRDefault="00EC4AAA" w:rsidP="00F84D17">
      <w:pPr>
        <w:pStyle w:val="ListParagraph"/>
        <w:numPr>
          <w:ilvl w:val="0"/>
          <w:numId w:val="20"/>
        </w:numPr>
        <w:spacing w:after="0" w:line="240" w:lineRule="auto"/>
        <w:ind w:left="2045"/>
        <w:rPr>
          <w:rFonts w:ascii="Times New Roman" w:hAnsi="Times New Roman"/>
          <w:sz w:val="24"/>
          <w:szCs w:val="24"/>
        </w:rPr>
      </w:pPr>
      <w:r w:rsidRPr="00AC26A6">
        <w:rPr>
          <w:rFonts w:ascii="Times New Roman" w:hAnsi="Times New Roman"/>
          <w:sz w:val="24"/>
          <w:szCs w:val="24"/>
        </w:rPr>
        <w:t>Extend or restructuring the school day to add time for such strategies as advisory periods to build relationships between students, faculty, and other school staff;</w:t>
      </w:r>
    </w:p>
    <w:p w:rsidR="00EC4AAA" w:rsidRPr="00AC26A6" w:rsidRDefault="00EC4AAA" w:rsidP="00EC4AAA">
      <w:pPr>
        <w:pStyle w:val="ListParagraph"/>
        <w:spacing w:after="0" w:line="240" w:lineRule="auto"/>
        <w:ind w:left="2045"/>
        <w:rPr>
          <w:rFonts w:ascii="Times New Roman" w:hAnsi="Times New Roman"/>
          <w:sz w:val="24"/>
          <w:szCs w:val="24"/>
        </w:rPr>
      </w:pPr>
    </w:p>
    <w:p w:rsidR="00EC4AAA" w:rsidRPr="00AC26A6" w:rsidRDefault="00EC4AAA" w:rsidP="00F84D17">
      <w:pPr>
        <w:pStyle w:val="ListParagraph"/>
        <w:numPr>
          <w:ilvl w:val="0"/>
          <w:numId w:val="20"/>
        </w:numPr>
        <w:spacing w:after="0" w:line="240" w:lineRule="auto"/>
        <w:ind w:left="2045"/>
        <w:rPr>
          <w:rFonts w:ascii="Times New Roman" w:hAnsi="Times New Roman"/>
          <w:sz w:val="24"/>
          <w:szCs w:val="24"/>
        </w:rPr>
      </w:pPr>
      <w:r w:rsidRPr="00AC26A6">
        <w:rPr>
          <w:rFonts w:ascii="Times New Roman" w:hAnsi="Times New Roman"/>
          <w:sz w:val="24"/>
          <w:szCs w:val="24"/>
        </w:rPr>
        <w:t>Implement approaches to improve school climate and discipline, such as implementing a system of positive behavioral supports or taking steps to eliminate bullying and student harassment; or</w:t>
      </w:r>
    </w:p>
    <w:p w:rsidR="00EC4AAA" w:rsidRPr="00AC26A6" w:rsidRDefault="00EC4AAA" w:rsidP="00EC4AAA">
      <w:pPr>
        <w:pStyle w:val="ListParagraph"/>
        <w:spacing w:after="0" w:line="240" w:lineRule="auto"/>
        <w:ind w:left="2045"/>
        <w:rPr>
          <w:rFonts w:ascii="Times New Roman" w:hAnsi="Times New Roman"/>
          <w:sz w:val="24"/>
          <w:szCs w:val="24"/>
        </w:rPr>
      </w:pPr>
    </w:p>
    <w:p w:rsidR="00EC4AAA" w:rsidRPr="00AC26A6" w:rsidRDefault="00EC4AAA" w:rsidP="00F84D17">
      <w:pPr>
        <w:pStyle w:val="ListParagraph"/>
        <w:numPr>
          <w:ilvl w:val="0"/>
          <w:numId w:val="20"/>
        </w:numPr>
        <w:spacing w:after="0" w:line="240" w:lineRule="auto"/>
        <w:ind w:left="2045"/>
        <w:rPr>
          <w:rFonts w:ascii="Times New Roman" w:hAnsi="Times New Roman"/>
          <w:b/>
          <w:bCs/>
          <w:i/>
          <w:iCs/>
          <w:sz w:val="24"/>
          <w:szCs w:val="24"/>
        </w:rPr>
      </w:pPr>
      <w:r w:rsidRPr="00AC26A6">
        <w:rPr>
          <w:rFonts w:ascii="Times New Roman" w:hAnsi="Times New Roman"/>
          <w:sz w:val="24"/>
          <w:szCs w:val="24"/>
        </w:rPr>
        <w:t>Expand the school program to offer full-day kindergarten or pre-kindergarten.</w:t>
      </w:r>
    </w:p>
    <w:p w:rsidR="00EC4AAA" w:rsidRPr="00AC26A6" w:rsidRDefault="00EC4AAA" w:rsidP="00EC4AAA">
      <w:pPr>
        <w:pStyle w:val="ListParagraph"/>
        <w:spacing w:after="0" w:line="240" w:lineRule="auto"/>
        <w:ind w:left="2045"/>
        <w:rPr>
          <w:rFonts w:ascii="Times New Roman" w:hAnsi="Times New Roman"/>
          <w:b/>
          <w:bCs/>
          <w:i/>
          <w:iCs/>
          <w:sz w:val="24"/>
          <w:szCs w:val="24"/>
        </w:rPr>
      </w:pPr>
    </w:p>
    <w:p w:rsidR="00EC4AAA" w:rsidRPr="00AC26A6" w:rsidRDefault="00EC4AAA" w:rsidP="00EC4AAA">
      <w:pPr>
        <w:pStyle w:val="ListParagraph"/>
        <w:spacing w:after="0" w:line="240" w:lineRule="auto"/>
        <w:ind w:left="0" w:firstLine="720"/>
        <w:rPr>
          <w:rFonts w:ascii="Times New Roman" w:hAnsi="Times New Roman"/>
          <w:sz w:val="24"/>
          <w:szCs w:val="24"/>
        </w:rPr>
      </w:pPr>
      <w:r w:rsidRPr="00AC26A6">
        <w:rPr>
          <w:rFonts w:ascii="Times New Roman" w:hAnsi="Times New Roman"/>
          <w:sz w:val="24"/>
          <w:szCs w:val="24"/>
        </w:rPr>
        <w:t xml:space="preserve">4.  </w:t>
      </w:r>
      <w:r w:rsidRPr="00AC26A6">
        <w:rPr>
          <w:rFonts w:ascii="Times New Roman" w:hAnsi="Times New Roman"/>
          <w:sz w:val="24"/>
          <w:szCs w:val="24"/>
          <w:u w:val="single"/>
        </w:rPr>
        <w:t>Provide operating flexibility and sustained support</w:t>
      </w:r>
      <w:r w:rsidRPr="00AC26A6">
        <w:rPr>
          <w:rFonts w:ascii="Times New Roman" w:hAnsi="Times New Roman"/>
          <w:sz w:val="24"/>
          <w:szCs w:val="24"/>
        </w:rPr>
        <w:t xml:space="preserve">. </w:t>
      </w:r>
    </w:p>
    <w:p w:rsidR="00EC4AAA" w:rsidRPr="00AC26A6" w:rsidRDefault="00EC4AAA" w:rsidP="00EC4AAA">
      <w:pPr>
        <w:pStyle w:val="ListParagraph"/>
        <w:spacing w:after="0" w:line="240" w:lineRule="auto"/>
        <w:ind w:left="630" w:firstLine="720"/>
        <w:rPr>
          <w:rFonts w:ascii="Times New Roman" w:hAnsi="Times New Roman"/>
          <w:sz w:val="24"/>
          <w:szCs w:val="24"/>
          <w:u w:val="single"/>
        </w:rPr>
      </w:pPr>
      <w:r w:rsidRPr="00AC26A6">
        <w:rPr>
          <w:rFonts w:ascii="Times New Roman" w:hAnsi="Times New Roman"/>
          <w:sz w:val="24"/>
          <w:szCs w:val="24"/>
          <w:u w:val="single"/>
        </w:rPr>
        <w:t>Required Activities:</w:t>
      </w:r>
    </w:p>
    <w:p w:rsidR="00EC4AAA" w:rsidRPr="00AC26A6" w:rsidRDefault="00EC4AAA" w:rsidP="00EC4AAA">
      <w:pPr>
        <w:pStyle w:val="ListParagraph"/>
        <w:spacing w:after="0" w:line="240" w:lineRule="auto"/>
        <w:ind w:left="630" w:firstLine="720"/>
        <w:rPr>
          <w:rFonts w:ascii="Times New Roman" w:hAnsi="Times New Roman"/>
          <w:sz w:val="24"/>
          <w:szCs w:val="24"/>
          <w:u w:val="single"/>
        </w:rPr>
      </w:pPr>
    </w:p>
    <w:p w:rsidR="00EC4AAA" w:rsidRPr="00AC26A6" w:rsidRDefault="00EC4AAA" w:rsidP="00F84D17">
      <w:pPr>
        <w:pStyle w:val="ListParagraph"/>
        <w:numPr>
          <w:ilvl w:val="0"/>
          <w:numId w:val="21"/>
        </w:numPr>
        <w:spacing w:after="0" w:line="240" w:lineRule="auto"/>
        <w:ind w:left="1714"/>
        <w:rPr>
          <w:rFonts w:ascii="Times New Roman" w:hAnsi="Times New Roman"/>
          <w:sz w:val="24"/>
          <w:szCs w:val="24"/>
        </w:rPr>
      </w:pPr>
      <w:r w:rsidRPr="00AC26A6">
        <w:rPr>
          <w:rFonts w:ascii="Times New Roman" w:hAnsi="Times New Roman"/>
          <w:sz w:val="24"/>
          <w:szCs w:val="24"/>
        </w:rPr>
        <w:t>Give the school sufficient operating flexibility (such as staffing, calendars/time, and budgeting) to implement fully a comprehensive approach to substantially improve student achievement outcomes; and,</w:t>
      </w:r>
    </w:p>
    <w:p w:rsidR="00EC4AAA" w:rsidRPr="00AC26A6" w:rsidRDefault="00EC4AAA" w:rsidP="00EC4AAA">
      <w:pPr>
        <w:pStyle w:val="ListParagraph"/>
        <w:spacing w:after="0" w:line="240" w:lineRule="auto"/>
        <w:ind w:left="1714"/>
        <w:rPr>
          <w:rFonts w:ascii="Times New Roman" w:hAnsi="Times New Roman"/>
          <w:sz w:val="24"/>
          <w:szCs w:val="24"/>
        </w:rPr>
      </w:pPr>
    </w:p>
    <w:p w:rsidR="00EC4AAA" w:rsidRPr="00AC26A6" w:rsidRDefault="00EC4AAA" w:rsidP="00F84D17">
      <w:pPr>
        <w:pStyle w:val="ListParagraph"/>
        <w:numPr>
          <w:ilvl w:val="0"/>
          <w:numId w:val="23"/>
        </w:numPr>
        <w:spacing w:after="0" w:line="240" w:lineRule="auto"/>
        <w:ind w:left="1714"/>
        <w:rPr>
          <w:rFonts w:ascii="Times New Roman" w:hAnsi="Times New Roman"/>
          <w:sz w:val="24"/>
          <w:szCs w:val="24"/>
        </w:rPr>
      </w:pPr>
      <w:r w:rsidRPr="00AC26A6">
        <w:rPr>
          <w:rFonts w:ascii="Times New Roman" w:hAnsi="Times New Roman"/>
          <w:sz w:val="24"/>
          <w:szCs w:val="24"/>
        </w:rPr>
        <w:t>Ensure that the school receives ongoing, intensive technical assistance and related support from the LEA, the SEA, or a designated external lead partner organization (such as a school turnaround organization or an EMO).</w:t>
      </w:r>
    </w:p>
    <w:p w:rsidR="00EC4AAA" w:rsidRPr="00AC26A6" w:rsidRDefault="00EC4AAA" w:rsidP="00EC4AAA">
      <w:pPr>
        <w:pStyle w:val="ListParagraph"/>
        <w:spacing w:after="0" w:line="240" w:lineRule="auto"/>
        <w:ind w:left="1714"/>
        <w:rPr>
          <w:rFonts w:ascii="Times New Roman" w:hAnsi="Times New Roman"/>
          <w:sz w:val="24"/>
          <w:szCs w:val="24"/>
        </w:rPr>
      </w:pPr>
    </w:p>
    <w:p w:rsidR="00EC4AAA" w:rsidRPr="00AC26A6" w:rsidRDefault="00EC4AAA" w:rsidP="00EC4AAA">
      <w:pPr>
        <w:pStyle w:val="ListParagraph"/>
        <w:spacing w:line="240" w:lineRule="auto"/>
        <w:ind w:left="1710"/>
        <w:rPr>
          <w:rFonts w:ascii="Times New Roman" w:hAnsi="Times New Roman"/>
          <w:sz w:val="24"/>
          <w:szCs w:val="24"/>
        </w:rPr>
      </w:pPr>
      <w:r w:rsidRPr="00AC26A6">
        <w:rPr>
          <w:rFonts w:ascii="Times New Roman" w:hAnsi="Times New Roman"/>
          <w:sz w:val="24"/>
          <w:szCs w:val="24"/>
          <w:u w:val="single"/>
        </w:rPr>
        <w:t>Permissible activities</w:t>
      </w:r>
    </w:p>
    <w:p w:rsidR="00EC4AAA" w:rsidRPr="00AC26A6" w:rsidRDefault="00EC4AAA" w:rsidP="00EC4AAA">
      <w:pPr>
        <w:pStyle w:val="ListParagraph"/>
        <w:spacing w:line="240" w:lineRule="auto"/>
        <w:ind w:left="1710"/>
        <w:rPr>
          <w:rFonts w:ascii="Times New Roman" w:hAnsi="Times New Roman"/>
          <w:sz w:val="24"/>
          <w:szCs w:val="24"/>
        </w:rPr>
      </w:pPr>
      <w:r w:rsidRPr="00AC26A6">
        <w:rPr>
          <w:rFonts w:ascii="Times New Roman" w:hAnsi="Times New Roman"/>
          <w:sz w:val="24"/>
          <w:szCs w:val="24"/>
        </w:rPr>
        <w:t xml:space="preserve">  </w:t>
      </w:r>
    </w:p>
    <w:p w:rsidR="00EC4AAA" w:rsidRPr="00AC26A6" w:rsidRDefault="00EC4AAA" w:rsidP="00F84D17">
      <w:pPr>
        <w:pStyle w:val="ListParagraph"/>
        <w:numPr>
          <w:ilvl w:val="0"/>
          <w:numId w:val="24"/>
        </w:numPr>
        <w:spacing w:after="0" w:line="240" w:lineRule="auto"/>
        <w:rPr>
          <w:rFonts w:ascii="Times New Roman" w:hAnsi="Times New Roman"/>
          <w:sz w:val="24"/>
          <w:szCs w:val="24"/>
        </w:rPr>
      </w:pPr>
      <w:r w:rsidRPr="00AC26A6">
        <w:rPr>
          <w:rFonts w:ascii="Times New Roman" w:hAnsi="Times New Roman"/>
          <w:sz w:val="24"/>
          <w:szCs w:val="24"/>
        </w:rPr>
        <w:t>Allow the school to be run under a new governance arrangement, such as a turnaround division within the LEA or SEA; or</w:t>
      </w:r>
    </w:p>
    <w:p w:rsidR="00EC4AAA" w:rsidRPr="00AC26A6" w:rsidRDefault="00EC4AAA" w:rsidP="00EC4AAA">
      <w:pPr>
        <w:pStyle w:val="ListParagraph"/>
        <w:spacing w:after="0" w:line="240" w:lineRule="auto"/>
        <w:ind w:left="2070"/>
        <w:rPr>
          <w:rFonts w:ascii="Times New Roman" w:hAnsi="Times New Roman"/>
          <w:sz w:val="24"/>
          <w:szCs w:val="24"/>
        </w:rPr>
      </w:pPr>
    </w:p>
    <w:p w:rsidR="00EC4AAA" w:rsidRPr="00AC26A6" w:rsidRDefault="00EC4AAA" w:rsidP="00F84D17">
      <w:pPr>
        <w:pStyle w:val="ListParagraph"/>
        <w:numPr>
          <w:ilvl w:val="0"/>
          <w:numId w:val="24"/>
        </w:numPr>
        <w:spacing w:after="0" w:line="240" w:lineRule="auto"/>
        <w:ind w:left="2074"/>
        <w:rPr>
          <w:rFonts w:ascii="Times New Roman" w:hAnsi="Times New Roman"/>
          <w:sz w:val="24"/>
          <w:szCs w:val="24"/>
        </w:rPr>
      </w:pPr>
      <w:r w:rsidRPr="00AC26A6">
        <w:rPr>
          <w:rFonts w:ascii="Times New Roman" w:hAnsi="Times New Roman"/>
          <w:sz w:val="24"/>
          <w:szCs w:val="24"/>
        </w:rPr>
        <w:t>Implement</w:t>
      </w:r>
      <w:r w:rsidRPr="00AC26A6">
        <w:rPr>
          <w:rFonts w:ascii="Times New Roman" w:hAnsi="Times New Roman"/>
          <w:i/>
          <w:iCs/>
          <w:sz w:val="24"/>
          <w:szCs w:val="24"/>
        </w:rPr>
        <w:t xml:space="preserve"> </w:t>
      </w:r>
      <w:r w:rsidRPr="00AC26A6">
        <w:rPr>
          <w:rFonts w:ascii="Times New Roman" w:hAnsi="Times New Roman"/>
          <w:sz w:val="24"/>
          <w:szCs w:val="24"/>
        </w:rPr>
        <w:t>a weighted per-pupil school-based budget formula.</w:t>
      </w:r>
    </w:p>
    <w:p w:rsidR="00EC4AAA" w:rsidRPr="00AC26A6" w:rsidRDefault="00EC4AAA" w:rsidP="00EC4AAA">
      <w:pPr>
        <w:rPr>
          <w:rFonts w:ascii="Times New Roman" w:hAnsi="Times New Roman"/>
          <w:sz w:val="24"/>
          <w:szCs w:val="24"/>
        </w:rPr>
      </w:pPr>
    </w:p>
    <w:p w:rsidR="00EC4AAA" w:rsidRPr="00AC26A6" w:rsidRDefault="00EC4AAA" w:rsidP="00EC4AAA">
      <w:pPr>
        <w:pStyle w:val="ListParagraph"/>
        <w:ind w:left="0"/>
        <w:rPr>
          <w:rFonts w:ascii="Times New Roman" w:hAnsi="Times New Roman"/>
          <w:b/>
          <w:sz w:val="24"/>
          <w:szCs w:val="24"/>
        </w:rPr>
      </w:pPr>
    </w:p>
    <w:p w:rsidR="00AF6647" w:rsidRPr="00AC26A6" w:rsidRDefault="00AF6647">
      <w:pPr>
        <w:rPr>
          <w:rFonts w:ascii="Times New Roman" w:hAnsi="Times New Roman"/>
          <w:sz w:val="24"/>
          <w:szCs w:val="24"/>
        </w:rPr>
      </w:pPr>
    </w:p>
    <w:p w:rsidR="00AF6647" w:rsidRPr="00AC26A6" w:rsidRDefault="00AF6647">
      <w:pPr>
        <w:rPr>
          <w:rFonts w:ascii="Times New Roman" w:hAnsi="Times New Roman"/>
          <w:sz w:val="24"/>
          <w:szCs w:val="24"/>
        </w:rPr>
      </w:pPr>
    </w:p>
    <w:p w:rsidR="00AF6647" w:rsidRPr="00AC26A6" w:rsidRDefault="00AF6647">
      <w:pPr>
        <w:rPr>
          <w:rFonts w:ascii="Times New Roman" w:hAnsi="Times New Roman"/>
          <w:sz w:val="24"/>
          <w:szCs w:val="24"/>
        </w:rPr>
      </w:pPr>
    </w:p>
    <w:p w:rsidR="00AF6647" w:rsidRPr="00AC26A6" w:rsidRDefault="00AF6647">
      <w:pPr>
        <w:rPr>
          <w:rFonts w:ascii="Times New Roman" w:hAnsi="Times New Roman"/>
          <w:sz w:val="24"/>
          <w:szCs w:val="24"/>
        </w:rPr>
      </w:pPr>
    </w:p>
    <w:p w:rsidR="00AF6647" w:rsidRPr="00AC26A6" w:rsidRDefault="00AF6647">
      <w:pPr>
        <w:rPr>
          <w:rFonts w:ascii="Times New Roman" w:hAnsi="Times New Roman"/>
          <w:sz w:val="24"/>
          <w:szCs w:val="24"/>
        </w:rPr>
      </w:pPr>
    </w:p>
    <w:p w:rsidR="00AF6647" w:rsidRPr="00AC26A6" w:rsidRDefault="00AF6647">
      <w:pPr>
        <w:rPr>
          <w:rFonts w:ascii="Times New Roman" w:hAnsi="Times New Roman"/>
          <w:sz w:val="24"/>
          <w:szCs w:val="24"/>
        </w:rPr>
      </w:pPr>
    </w:p>
    <w:p w:rsidR="00AF6647" w:rsidRPr="00AC26A6" w:rsidRDefault="00AF6647">
      <w:pPr>
        <w:rPr>
          <w:rFonts w:ascii="Times New Roman" w:hAnsi="Times New Roman"/>
          <w:sz w:val="24"/>
          <w:szCs w:val="24"/>
        </w:rPr>
      </w:pPr>
    </w:p>
    <w:p w:rsidR="00AF6647" w:rsidRPr="00AC26A6" w:rsidRDefault="00AF6647">
      <w:pPr>
        <w:rPr>
          <w:rFonts w:ascii="Times New Roman" w:hAnsi="Times New Roman"/>
          <w:sz w:val="24"/>
          <w:szCs w:val="24"/>
        </w:rPr>
      </w:pPr>
    </w:p>
    <w:p w:rsidR="00AF6647" w:rsidRPr="00AC26A6" w:rsidRDefault="00AF6647">
      <w:pPr>
        <w:rPr>
          <w:rFonts w:ascii="Times New Roman" w:hAnsi="Times New Roman"/>
          <w:sz w:val="24"/>
          <w:szCs w:val="24"/>
        </w:rPr>
      </w:pPr>
    </w:p>
    <w:p w:rsidR="00AF6647" w:rsidRPr="00AC26A6" w:rsidRDefault="00AF6647">
      <w:pPr>
        <w:rPr>
          <w:rFonts w:ascii="Times New Roman" w:hAnsi="Times New Roman"/>
          <w:sz w:val="24"/>
          <w:szCs w:val="24"/>
        </w:rPr>
      </w:pPr>
    </w:p>
    <w:p w:rsidR="00AF6647" w:rsidRPr="00AC26A6" w:rsidRDefault="00AF6647">
      <w:pPr>
        <w:rPr>
          <w:rFonts w:ascii="Times New Roman" w:hAnsi="Times New Roman"/>
          <w:sz w:val="24"/>
          <w:szCs w:val="24"/>
        </w:rPr>
      </w:pPr>
    </w:p>
    <w:p w:rsidR="00A54647" w:rsidRDefault="00A54647" w:rsidP="00C42E5E">
      <w:pPr>
        <w:rPr>
          <w:rFonts w:ascii="Times New Roman" w:hAnsi="Times New Roman"/>
          <w:b/>
          <w:sz w:val="24"/>
          <w:szCs w:val="24"/>
        </w:rPr>
      </w:pPr>
    </w:p>
    <w:p w:rsidR="00C42E5E" w:rsidRDefault="00C42E5E" w:rsidP="00C42E5E">
      <w:pPr>
        <w:rPr>
          <w:rFonts w:ascii="Times New Roman" w:hAnsi="Times New Roman"/>
          <w:b/>
          <w:sz w:val="24"/>
          <w:szCs w:val="24"/>
        </w:rPr>
      </w:pPr>
      <w:r>
        <w:rPr>
          <w:rFonts w:ascii="Times New Roman" w:hAnsi="Times New Roman"/>
          <w:b/>
          <w:sz w:val="24"/>
          <w:szCs w:val="24"/>
        </w:rPr>
        <w:t>V</w:t>
      </w:r>
      <w:r w:rsidR="00CC6711">
        <w:rPr>
          <w:rFonts w:ascii="Times New Roman" w:hAnsi="Times New Roman"/>
          <w:b/>
          <w:sz w:val="24"/>
          <w:szCs w:val="24"/>
        </w:rPr>
        <w:t>I</w:t>
      </w:r>
      <w:r>
        <w:rPr>
          <w:rFonts w:ascii="Times New Roman" w:hAnsi="Times New Roman"/>
          <w:b/>
          <w:sz w:val="24"/>
          <w:szCs w:val="24"/>
        </w:rPr>
        <w:t>: Definitions</w:t>
      </w:r>
    </w:p>
    <w:p w:rsidR="002212D0" w:rsidRDefault="002212D0" w:rsidP="00C11C95">
      <w:pPr>
        <w:pStyle w:val="ListParagraph"/>
        <w:spacing w:after="0" w:line="240" w:lineRule="auto"/>
        <w:ind w:left="0"/>
        <w:rPr>
          <w:rFonts w:ascii="Times New Roman" w:hAnsi="Times New Roman"/>
          <w:sz w:val="24"/>
          <w:szCs w:val="24"/>
        </w:rPr>
      </w:pPr>
      <w:r w:rsidRPr="002212D0">
        <w:rPr>
          <w:rFonts w:ascii="Times New Roman" w:hAnsi="Times New Roman"/>
          <w:b/>
          <w:sz w:val="24"/>
          <w:szCs w:val="24"/>
          <w:u w:val="single"/>
        </w:rPr>
        <w:t>Increased learning time</w:t>
      </w:r>
      <w:r w:rsidRPr="002212D0">
        <w:rPr>
          <w:rFonts w:ascii="Times New Roman" w:hAnsi="Times New Roman"/>
          <w:sz w:val="24"/>
          <w:szCs w:val="24"/>
        </w:rPr>
        <w:t xml:space="preserve"> means using a longer school day, week, or year schedule to significantly increase the total number of school hours to include additional time for (a) instruction in core academic subjects including English, reading or language arts, mathematics, science, foreign languages, civics and government, economics, arts, history, and geography; (b) instruction in other subjects and enrichment activities that contribute to a well-rounded education, including, for example, physical education, service learning, and experiential and work-based learning opportunities that are provided by partnering, as appropriate, with other organizations; and (c) teachers to collaborate, plan, and engage in professional development within and across grades and subjects.</w:t>
      </w:r>
    </w:p>
    <w:p w:rsidR="00C11C95" w:rsidRPr="002212D0" w:rsidRDefault="00C11C95" w:rsidP="00C11C95">
      <w:pPr>
        <w:pStyle w:val="ListParagraph"/>
        <w:spacing w:after="0" w:line="240" w:lineRule="auto"/>
        <w:ind w:left="0"/>
        <w:rPr>
          <w:rFonts w:ascii="Times New Roman" w:hAnsi="Times New Roman"/>
          <w:sz w:val="24"/>
          <w:szCs w:val="24"/>
        </w:rPr>
      </w:pPr>
    </w:p>
    <w:p w:rsidR="002212D0" w:rsidRPr="002212D0" w:rsidRDefault="002212D0" w:rsidP="002212D0">
      <w:pPr>
        <w:spacing w:after="0" w:line="240" w:lineRule="auto"/>
        <w:rPr>
          <w:rFonts w:ascii="Times New Roman" w:hAnsi="Times New Roman"/>
          <w:sz w:val="24"/>
          <w:szCs w:val="24"/>
        </w:rPr>
      </w:pPr>
      <w:r w:rsidRPr="002212D0">
        <w:rPr>
          <w:rFonts w:ascii="Times New Roman" w:hAnsi="Times New Roman"/>
          <w:b/>
          <w:sz w:val="24"/>
          <w:szCs w:val="24"/>
          <w:u w:val="single"/>
        </w:rPr>
        <w:t>Persistently lowest-achieving schools</w:t>
      </w:r>
      <w:r w:rsidRPr="002212D0">
        <w:rPr>
          <w:rFonts w:ascii="Times New Roman" w:hAnsi="Times New Roman"/>
          <w:sz w:val="24"/>
          <w:szCs w:val="24"/>
        </w:rPr>
        <w:t xml:space="preserve"> means, as determined by the State--</w:t>
      </w:r>
    </w:p>
    <w:p w:rsidR="002212D0" w:rsidRDefault="002212D0" w:rsidP="002212D0">
      <w:pPr>
        <w:spacing w:after="0" w:line="240" w:lineRule="auto"/>
        <w:rPr>
          <w:rFonts w:ascii="Times New Roman" w:hAnsi="Times New Roman"/>
          <w:sz w:val="24"/>
          <w:szCs w:val="24"/>
        </w:rPr>
      </w:pPr>
      <w:r>
        <w:rPr>
          <w:rFonts w:ascii="Times New Roman" w:hAnsi="Times New Roman"/>
          <w:sz w:val="24"/>
          <w:szCs w:val="24"/>
        </w:rPr>
        <w:t>(1)</w:t>
      </w:r>
      <w:r w:rsidR="00234037">
        <w:rPr>
          <w:rFonts w:ascii="Times New Roman" w:hAnsi="Times New Roman"/>
          <w:sz w:val="24"/>
          <w:szCs w:val="24"/>
        </w:rPr>
        <w:t xml:space="preserve"> </w:t>
      </w:r>
      <w:r w:rsidRPr="002212D0">
        <w:rPr>
          <w:rFonts w:ascii="Times New Roman" w:hAnsi="Times New Roman"/>
          <w:sz w:val="24"/>
          <w:szCs w:val="24"/>
        </w:rPr>
        <w:t>A</w:t>
      </w:r>
      <w:r w:rsidR="00234037">
        <w:rPr>
          <w:rFonts w:ascii="Times New Roman" w:hAnsi="Times New Roman"/>
          <w:sz w:val="24"/>
          <w:szCs w:val="24"/>
        </w:rPr>
        <w:t>ny</w:t>
      </w:r>
      <w:r w:rsidRPr="002212D0">
        <w:rPr>
          <w:rFonts w:ascii="Times New Roman" w:hAnsi="Times New Roman"/>
          <w:sz w:val="24"/>
          <w:szCs w:val="24"/>
        </w:rPr>
        <w:t xml:space="preserve"> Title I school in improvement, corrective action, or restructuring that</w:t>
      </w:r>
      <w:r>
        <w:rPr>
          <w:rFonts w:ascii="Times New Roman" w:hAnsi="Times New Roman"/>
          <w:sz w:val="24"/>
          <w:szCs w:val="24"/>
        </w:rPr>
        <w:t>—</w:t>
      </w:r>
    </w:p>
    <w:p w:rsidR="002212D0" w:rsidRPr="002212D0" w:rsidRDefault="002212D0" w:rsidP="002212D0">
      <w:pPr>
        <w:spacing w:after="0" w:line="240" w:lineRule="auto"/>
        <w:rPr>
          <w:rFonts w:ascii="Times New Roman" w:hAnsi="Times New Roman"/>
          <w:sz w:val="24"/>
          <w:szCs w:val="24"/>
        </w:rPr>
      </w:pPr>
    </w:p>
    <w:p w:rsidR="002212D0" w:rsidRDefault="002212D0" w:rsidP="002212D0">
      <w:pPr>
        <w:spacing w:after="0" w:line="240" w:lineRule="auto"/>
        <w:ind w:left="720"/>
        <w:rPr>
          <w:rFonts w:ascii="Times New Roman" w:hAnsi="Times New Roman"/>
          <w:sz w:val="24"/>
          <w:szCs w:val="24"/>
        </w:rPr>
      </w:pPr>
      <w:r w:rsidRPr="002212D0">
        <w:rPr>
          <w:rFonts w:ascii="Times New Roman" w:hAnsi="Times New Roman"/>
          <w:sz w:val="24"/>
          <w:szCs w:val="24"/>
        </w:rPr>
        <w:t xml:space="preserve">(i)  Is among the </w:t>
      </w:r>
      <w:r w:rsidRPr="002212D0">
        <w:rPr>
          <w:rFonts w:ascii="Times New Roman" w:hAnsi="Times New Roman"/>
          <w:color w:val="000000"/>
          <w:sz w:val="24"/>
          <w:szCs w:val="24"/>
        </w:rPr>
        <w:t>l</w:t>
      </w:r>
      <w:r w:rsidRPr="002212D0">
        <w:rPr>
          <w:rFonts w:ascii="Times New Roman" w:hAnsi="Times New Roman"/>
          <w:sz w:val="24"/>
          <w:szCs w:val="24"/>
        </w:rPr>
        <w:t>owest-achieving five percent of Title I schools in improvement, corrective action, or restructuring or the lowest-achieving five Title I schools in improvement, corrective action, or restructuring in the State, whichever number of schools is greater; or</w:t>
      </w:r>
    </w:p>
    <w:p w:rsidR="002212D0" w:rsidRPr="002212D0" w:rsidRDefault="002212D0" w:rsidP="002212D0">
      <w:pPr>
        <w:spacing w:after="0" w:line="240" w:lineRule="auto"/>
        <w:ind w:left="720"/>
        <w:rPr>
          <w:rFonts w:ascii="Times New Roman" w:hAnsi="Times New Roman"/>
          <w:sz w:val="24"/>
          <w:szCs w:val="24"/>
        </w:rPr>
      </w:pPr>
    </w:p>
    <w:p w:rsidR="002212D0" w:rsidRDefault="002212D0" w:rsidP="002212D0">
      <w:pPr>
        <w:spacing w:after="0" w:line="240" w:lineRule="auto"/>
        <w:ind w:left="720"/>
        <w:rPr>
          <w:rFonts w:ascii="Times New Roman" w:hAnsi="Times New Roman"/>
          <w:sz w:val="24"/>
          <w:szCs w:val="24"/>
        </w:rPr>
      </w:pPr>
      <w:r w:rsidRPr="002212D0">
        <w:rPr>
          <w:rFonts w:ascii="Times New Roman" w:hAnsi="Times New Roman"/>
          <w:sz w:val="24"/>
          <w:szCs w:val="24"/>
        </w:rPr>
        <w:t>(ii)  Is a high school that has had a graduation rate as defined in 34 CFR 200.19(b) that is less than 60 percent over a number of years</w:t>
      </w:r>
      <w:r w:rsidR="00234037">
        <w:rPr>
          <w:rFonts w:ascii="Times New Roman" w:hAnsi="Times New Roman"/>
          <w:sz w:val="24"/>
          <w:szCs w:val="24"/>
        </w:rPr>
        <w:t>; and</w:t>
      </w:r>
    </w:p>
    <w:p w:rsidR="002212D0" w:rsidRPr="002212D0" w:rsidRDefault="002212D0" w:rsidP="002212D0">
      <w:pPr>
        <w:spacing w:after="0" w:line="240" w:lineRule="auto"/>
        <w:ind w:left="720"/>
        <w:rPr>
          <w:rFonts w:ascii="Times New Roman" w:hAnsi="Times New Roman"/>
          <w:sz w:val="24"/>
          <w:szCs w:val="24"/>
        </w:rPr>
      </w:pPr>
    </w:p>
    <w:p w:rsidR="00C11C95" w:rsidRDefault="002212D0" w:rsidP="00C11C95">
      <w:pPr>
        <w:spacing w:line="480" w:lineRule="auto"/>
        <w:rPr>
          <w:rFonts w:ascii="Times New Roman" w:hAnsi="Times New Roman"/>
          <w:sz w:val="24"/>
          <w:szCs w:val="24"/>
        </w:rPr>
      </w:pPr>
      <w:r w:rsidRPr="002212D0">
        <w:rPr>
          <w:rFonts w:ascii="Times New Roman" w:hAnsi="Times New Roman"/>
          <w:sz w:val="24"/>
          <w:szCs w:val="24"/>
        </w:rPr>
        <w:t>(2)  A</w:t>
      </w:r>
      <w:r w:rsidR="00234037">
        <w:rPr>
          <w:rFonts w:ascii="Times New Roman" w:hAnsi="Times New Roman"/>
          <w:sz w:val="24"/>
          <w:szCs w:val="24"/>
        </w:rPr>
        <w:t>ny</w:t>
      </w:r>
      <w:r w:rsidRPr="002212D0">
        <w:rPr>
          <w:rFonts w:ascii="Times New Roman" w:hAnsi="Times New Roman"/>
          <w:sz w:val="24"/>
          <w:szCs w:val="24"/>
        </w:rPr>
        <w:t xml:space="preserve"> secondary school that is eligible for, but does not receive, Title I funds that</w:t>
      </w:r>
      <w:r>
        <w:rPr>
          <w:rFonts w:ascii="Times New Roman" w:hAnsi="Times New Roman"/>
          <w:sz w:val="24"/>
          <w:szCs w:val="24"/>
        </w:rPr>
        <w:t>—</w:t>
      </w:r>
    </w:p>
    <w:p w:rsidR="002212D0" w:rsidRDefault="002212D0" w:rsidP="00C11C95">
      <w:pPr>
        <w:spacing w:after="0" w:line="240" w:lineRule="auto"/>
        <w:ind w:left="720"/>
        <w:rPr>
          <w:rFonts w:ascii="Times New Roman" w:hAnsi="Times New Roman"/>
          <w:sz w:val="24"/>
          <w:szCs w:val="24"/>
        </w:rPr>
      </w:pPr>
      <w:r w:rsidRPr="002212D0">
        <w:rPr>
          <w:rFonts w:ascii="Times New Roman" w:hAnsi="Times New Roman"/>
          <w:sz w:val="24"/>
          <w:szCs w:val="24"/>
        </w:rPr>
        <w:t xml:space="preserve">(i)  Is among the </w:t>
      </w:r>
      <w:r w:rsidRPr="002212D0">
        <w:rPr>
          <w:rFonts w:ascii="Times New Roman" w:hAnsi="Times New Roman"/>
          <w:color w:val="000000"/>
          <w:sz w:val="24"/>
          <w:szCs w:val="24"/>
        </w:rPr>
        <w:t>l</w:t>
      </w:r>
      <w:r w:rsidRPr="002212D0">
        <w:rPr>
          <w:rFonts w:ascii="Times New Roman" w:hAnsi="Times New Roman"/>
          <w:sz w:val="24"/>
          <w:szCs w:val="24"/>
        </w:rPr>
        <w:t>owest-achieving five percent of secondary schools or the lowest-achieving five secondary schools in the State that are eligible for, but do not receive, Title I funds, whichever number of schools is greater; or</w:t>
      </w:r>
    </w:p>
    <w:p w:rsidR="00C11C95" w:rsidRPr="002212D0" w:rsidRDefault="00C11C95" w:rsidP="002212D0">
      <w:pPr>
        <w:spacing w:after="0" w:line="240" w:lineRule="auto"/>
        <w:ind w:left="720"/>
        <w:rPr>
          <w:rFonts w:ascii="Times New Roman" w:hAnsi="Times New Roman"/>
          <w:sz w:val="24"/>
          <w:szCs w:val="24"/>
        </w:rPr>
      </w:pPr>
    </w:p>
    <w:p w:rsidR="002212D0" w:rsidRDefault="002212D0" w:rsidP="002212D0">
      <w:pPr>
        <w:spacing w:after="0" w:line="240" w:lineRule="auto"/>
        <w:ind w:left="720"/>
        <w:rPr>
          <w:rFonts w:ascii="Times New Roman" w:hAnsi="Times New Roman"/>
          <w:sz w:val="24"/>
          <w:szCs w:val="24"/>
        </w:rPr>
      </w:pPr>
      <w:r w:rsidRPr="002212D0">
        <w:rPr>
          <w:rFonts w:ascii="Times New Roman" w:hAnsi="Times New Roman"/>
          <w:sz w:val="24"/>
          <w:szCs w:val="24"/>
        </w:rPr>
        <w:t>(ii)  Is a high school that has had a graduation rate as defined in 34 CFR 200.19(b) that is less than 60 percent over a number of years.</w:t>
      </w:r>
    </w:p>
    <w:p w:rsidR="002212D0" w:rsidRPr="002212D0" w:rsidRDefault="002212D0" w:rsidP="002212D0">
      <w:pPr>
        <w:spacing w:after="0" w:line="240" w:lineRule="auto"/>
        <w:ind w:left="720"/>
        <w:rPr>
          <w:rFonts w:ascii="Times New Roman" w:hAnsi="Times New Roman"/>
          <w:sz w:val="24"/>
          <w:szCs w:val="24"/>
        </w:rPr>
      </w:pPr>
    </w:p>
    <w:p w:rsidR="00C11C95" w:rsidRDefault="002212D0" w:rsidP="00C11C95">
      <w:pPr>
        <w:spacing w:after="0" w:line="240" w:lineRule="auto"/>
        <w:ind w:firstLine="720"/>
        <w:rPr>
          <w:rFonts w:ascii="Times New Roman" w:hAnsi="Times New Roman"/>
          <w:sz w:val="24"/>
          <w:szCs w:val="24"/>
        </w:rPr>
      </w:pPr>
      <w:r w:rsidRPr="002212D0">
        <w:rPr>
          <w:rFonts w:ascii="Times New Roman" w:hAnsi="Times New Roman"/>
          <w:sz w:val="24"/>
          <w:szCs w:val="24"/>
        </w:rPr>
        <w:t>(b)  To identify the lowest-achieving schools, a Sta</w:t>
      </w:r>
      <w:r w:rsidR="00C11C95">
        <w:rPr>
          <w:rFonts w:ascii="Times New Roman" w:hAnsi="Times New Roman"/>
          <w:sz w:val="24"/>
          <w:szCs w:val="24"/>
        </w:rPr>
        <w:t>te must take into account both-</w:t>
      </w:r>
    </w:p>
    <w:p w:rsidR="00C11C95" w:rsidRDefault="00C11C95" w:rsidP="00C11C95">
      <w:pPr>
        <w:spacing w:after="0" w:line="240" w:lineRule="auto"/>
        <w:ind w:firstLine="720"/>
        <w:rPr>
          <w:rFonts w:ascii="Times New Roman" w:hAnsi="Times New Roman"/>
          <w:sz w:val="24"/>
          <w:szCs w:val="24"/>
        </w:rPr>
      </w:pPr>
    </w:p>
    <w:p w:rsidR="002212D0" w:rsidRDefault="002212D0" w:rsidP="00C11C95">
      <w:pPr>
        <w:spacing w:after="0" w:line="240" w:lineRule="auto"/>
        <w:ind w:left="1440"/>
        <w:rPr>
          <w:rFonts w:ascii="Times New Roman" w:hAnsi="Times New Roman"/>
          <w:sz w:val="24"/>
          <w:szCs w:val="24"/>
        </w:rPr>
      </w:pPr>
      <w:r w:rsidRPr="002212D0">
        <w:rPr>
          <w:rFonts w:ascii="Times New Roman" w:hAnsi="Times New Roman"/>
          <w:sz w:val="24"/>
          <w:szCs w:val="24"/>
        </w:rPr>
        <w:t xml:space="preserve">(i)  The academic achievement of the “all students” group in a school in terms of proficiency on the State’s assessments under section 1111(b)(3) of the ESEA in reading/language arts and mathematics combined; and </w:t>
      </w:r>
    </w:p>
    <w:p w:rsidR="00C11C95" w:rsidRPr="002212D0" w:rsidRDefault="00C11C95" w:rsidP="00C11C95">
      <w:pPr>
        <w:spacing w:after="0" w:line="240" w:lineRule="auto"/>
        <w:ind w:left="1440"/>
        <w:rPr>
          <w:rFonts w:ascii="Times New Roman" w:hAnsi="Times New Roman"/>
          <w:sz w:val="24"/>
          <w:szCs w:val="24"/>
        </w:rPr>
      </w:pPr>
    </w:p>
    <w:p w:rsidR="002212D0" w:rsidRDefault="002212D0" w:rsidP="00C11C95">
      <w:pPr>
        <w:pStyle w:val="ListParagraph"/>
        <w:spacing w:after="0" w:line="240" w:lineRule="auto"/>
        <w:ind w:left="1440"/>
        <w:rPr>
          <w:rFonts w:ascii="Times New Roman" w:hAnsi="Times New Roman"/>
          <w:sz w:val="24"/>
          <w:szCs w:val="24"/>
        </w:rPr>
      </w:pPr>
      <w:r w:rsidRPr="002212D0">
        <w:rPr>
          <w:rFonts w:ascii="Times New Roman" w:hAnsi="Times New Roman"/>
          <w:sz w:val="24"/>
          <w:szCs w:val="24"/>
        </w:rPr>
        <w:t>(ii)  The school’s lack of progress on those assessments over a number of years in the “all students” group.</w:t>
      </w:r>
    </w:p>
    <w:p w:rsidR="00C11C95" w:rsidRPr="002212D0" w:rsidRDefault="00C11C95" w:rsidP="00C11C95">
      <w:pPr>
        <w:pStyle w:val="ListParagraph"/>
        <w:spacing w:after="0" w:line="240" w:lineRule="auto"/>
        <w:ind w:left="1440"/>
        <w:rPr>
          <w:rFonts w:ascii="Times New Roman" w:hAnsi="Times New Roman"/>
          <w:sz w:val="24"/>
          <w:szCs w:val="24"/>
        </w:rPr>
      </w:pPr>
    </w:p>
    <w:p w:rsidR="002212D0" w:rsidRPr="002212D0" w:rsidRDefault="002212D0" w:rsidP="002212D0">
      <w:pPr>
        <w:rPr>
          <w:rFonts w:ascii="Times New Roman" w:hAnsi="Times New Roman"/>
          <w:b/>
          <w:sz w:val="24"/>
          <w:szCs w:val="24"/>
        </w:rPr>
      </w:pPr>
      <w:r w:rsidRPr="002212D0">
        <w:rPr>
          <w:rFonts w:ascii="Times New Roman" w:hAnsi="Times New Roman"/>
          <w:b/>
          <w:sz w:val="24"/>
          <w:szCs w:val="24"/>
          <w:u w:val="single"/>
        </w:rPr>
        <w:t>Student growth</w:t>
      </w:r>
      <w:r w:rsidRPr="002212D0">
        <w:rPr>
          <w:rFonts w:ascii="Times New Roman" w:hAnsi="Times New Roman"/>
          <w:sz w:val="24"/>
          <w:szCs w:val="24"/>
        </w:rPr>
        <w:t xml:space="preserve"> means the change in achievement for an individual student between two or more points in time.  For grades in which the State administers summative assessments in reading/language arts and mathematics, student growth data must be based on a student’s score on the State’s assessment under section 1111(b)(3) of the ESEA.  A State may also include other measures that are rigorous and comparable across classrooms.</w:t>
      </w:r>
    </w:p>
    <w:p w:rsidR="00C42E5E" w:rsidRPr="002212D0" w:rsidRDefault="00C42E5E" w:rsidP="00C42E5E">
      <w:pPr>
        <w:rPr>
          <w:rFonts w:ascii="Times New Roman" w:hAnsi="Times New Roman"/>
          <w:b/>
          <w:sz w:val="24"/>
          <w:szCs w:val="24"/>
        </w:rPr>
      </w:pPr>
    </w:p>
    <w:p w:rsidR="00C42E5E" w:rsidRPr="002212D0" w:rsidRDefault="00C42E5E" w:rsidP="00C42E5E">
      <w:pPr>
        <w:rPr>
          <w:rFonts w:ascii="Times New Roman" w:hAnsi="Times New Roman"/>
          <w:b/>
          <w:sz w:val="24"/>
          <w:szCs w:val="24"/>
        </w:rPr>
      </w:pPr>
    </w:p>
    <w:p w:rsidR="00C42E5E" w:rsidRPr="002212D0" w:rsidRDefault="00C42E5E" w:rsidP="00C42E5E">
      <w:pPr>
        <w:rPr>
          <w:rFonts w:ascii="Times New Roman" w:hAnsi="Times New Roman"/>
          <w:b/>
          <w:sz w:val="24"/>
          <w:szCs w:val="24"/>
        </w:rPr>
      </w:pPr>
    </w:p>
    <w:p w:rsidR="00C42E5E" w:rsidRPr="002212D0" w:rsidRDefault="00C42E5E" w:rsidP="00C42E5E">
      <w:pPr>
        <w:rPr>
          <w:rFonts w:ascii="Times New Roman" w:hAnsi="Times New Roman"/>
          <w:b/>
          <w:sz w:val="24"/>
          <w:szCs w:val="24"/>
        </w:rPr>
      </w:pPr>
    </w:p>
    <w:p w:rsidR="00C42E5E" w:rsidRPr="002212D0" w:rsidRDefault="00C42E5E" w:rsidP="00C42E5E">
      <w:pPr>
        <w:rPr>
          <w:rFonts w:ascii="Times New Roman" w:hAnsi="Times New Roman"/>
          <w:b/>
          <w:sz w:val="24"/>
          <w:szCs w:val="24"/>
        </w:rPr>
      </w:pPr>
    </w:p>
    <w:p w:rsidR="00C42E5E" w:rsidRPr="002212D0" w:rsidRDefault="00C42E5E" w:rsidP="00C42E5E">
      <w:pPr>
        <w:rPr>
          <w:rFonts w:ascii="Times New Roman" w:hAnsi="Times New Roman"/>
          <w:b/>
          <w:sz w:val="24"/>
          <w:szCs w:val="24"/>
        </w:rPr>
      </w:pPr>
    </w:p>
    <w:p w:rsidR="00C42E5E" w:rsidRPr="002212D0" w:rsidRDefault="00C42E5E" w:rsidP="00C42E5E">
      <w:pPr>
        <w:rPr>
          <w:rFonts w:ascii="Times New Roman" w:hAnsi="Times New Roman"/>
          <w:b/>
          <w:sz w:val="24"/>
          <w:szCs w:val="24"/>
        </w:rPr>
      </w:pPr>
    </w:p>
    <w:p w:rsidR="00C42E5E" w:rsidRPr="002212D0" w:rsidRDefault="00C42E5E" w:rsidP="00C42E5E">
      <w:pPr>
        <w:rPr>
          <w:rFonts w:ascii="Times New Roman" w:hAnsi="Times New Roman"/>
          <w:b/>
          <w:sz w:val="24"/>
          <w:szCs w:val="24"/>
        </w:rPr>
      </w:pPr>
    </w:p>
    <w:p w:rsidR="00C42E5E" w:rsidRPr="002212D0" w:rsidRDefault="00C42E5E" w:rsidP="00C42E5E">
      <w:pPr>
        <w:rPr>
          <w:rFonts w:ascii="Times New Roman" w:hAnsi="Times New Roman"/>
          <w:b/>
          <w:sz w:val="24"/>
          <w:szCs w:val="24"/>
        </w:rPr>
      </w:pPr>
    </w:p>
    <w:p w:rsidR="00C42E5E" w:rsidRPr="002212D0" w:rsidRDefault="00C42E5E" w:rsidP="00C42E5E">
      <w:pPr>
        <w:rPr>
          <w:rFonts w:ascii="Times New Roman" w:hAnsi="Times New Roman"/>
          <w:b/>
          <w:sz w:val="24"/>
          <w:szCs w:val="24"/>
        </w:rPr>
      </w:pPr>
    </w:p>
    <w:p w:rsidR="00C42E5E" w:rsidRPr="002212D0" w:rsidRDefault="00C42E5E" w:rsidP="00C42E5E">
      <w:pPr>
        <w:rPr>
          <w:rFonts w:ascii="Times New Roman" w:hAnsi="Times New Roman"/>
          <w:b/>
          <w:sz w:val="24"/>
          <w:szCs w:val="24"/>
        </w:rPr>
      </w:pPr>
    </w:p>
    <w:p w:rsidR="00C42E5E" w:rsidRPr="002212D0" w:rsidRDefault="00C42E5E" w:rsidP="00C42E5E">
      <w:pPr>
        <w:rPr>
          <w:rFonts w:ascii="Times New Roman" w:hAnsi="Times New Roman"/>
          <w:b/>
          <w:sz w:val="24"/>
          <w:szCs w:val="24"/>
        </w:rPr>
      </w:pPr>
    </w:p>
    <w:p w:rsidR="00C42E5E" w:rsidRPr="002212D0" w:rsidRDefault="00C42E5E" w:rsidP="00C42E5E">
      <w:pPr>
        <w:rPr>
          <w:rFonts w:ascii="Times New Roman" w:hAnsi="Times New Roman"/>
          <w:b/>
          <w:sz w:val="24"/>
          <w:szCs w:val="24"/>
        </w:rPr>
      </w:pPr>
    </w:p>
    <w:p w:rsidR="00C42E5E" w:rsidRPr="002212D0" w:rsidRDefault="00C42E5E" w:rsidP="00C42E5E">
      <w:pPr>
        <w:rPr>
          <w:rFonts w:ascii="Times New Roman" w:hAnsi="Times New Roman"/>
          <w:b/>
          <w:sz w:val="24"/>
          <w:szCs w:val="24"/>
        </w:rPr>
      </w:pPr>
    </w:p>
    <w:p w:rsidR="00C42E5E" w:rsidRPr="002212D0" w:rsidRDefault="00C42E5E" w:rsidP="00C42E5E">
      <w:pPr>
        <w:rPr>
          <w:rFonts w:ascii="Times New Roman" w:hAnsi="Times New Roman"/>
          <w:b/>
          <w:sz w:val="24"/>
          <w:szCs w:val="24"/>
        </w:rPr>
      </w:pPr>
    </w:p>
    <w:p w:rsidR="00C42E5E" w:rsidRPr="002212D0" w:rsidRDefault="00C42E5E" w:rsidP="00C42E5E">
      <w:pPr>
        <w:rPr>
          <w:rFonts w:ascii="Times New Roman" w:hAnsi="Times New Roman"/>
          <w:b/>
          <w:sz w:val="24"/>
          <w:szCs w:val="24"/>
        </w:rPr>
      </w:pPr>
    </w:p>
    <w:p w:rsidR="00C42E5E" w:rsidRPr="002212D0" w:rsidRDefault="00C42E5E" w:rsidP="00C42E5E">
      <w:pPr>
        <w:rPr>
          <w:rFonts w:ascii="Times New Roman" w:hAnsi="Times New Roman"/>
          <w:b/>
          <w:sz w:val="24"/>
          <w:szCs w:val="24"/>
        </w:rPr>
      </w:pPr>
    </w:p>
    <w:p w:rsidR="00C42E5E" w:rsidRPr="002212D0" w:rsidRDefault="00C42E5E" w:rsidP="00C42E5E">
      <w:pPr>
        <w:rPr>
          <w:rFonts w:ascii="Times New Roman" w:hAnsi="Times New Roman"/>
          <w:b/>
          <w:sz w:val="24"/>
          <w:szCs w:val="24"/>
        </w:rPr>
      </w:pPr>
    </w:p>
    <w:p w:rsidR="00C42E5E" w:rsidRPr="002212D0" w:rsidRDefault="00C42E5E" w:rsidP="00C42E5E">
      <w:pPr>
        <w:rPr>
          <w:rFonts w:ascii="Times New Roman" w:hAnsi="Times New Roman"/>
          <w:b/>
          <w:sz w:val="24"/>
          <w:szCs w:val="24"/>
        </w:rPr>
      </w:pPr>
    </w:p>
    <w:p w:rsidR="00C42E5E" w:rsidRPr="002212D0" w:rsidRDefault="00C42E5E" w:rsidP="00C42E5E">
      <w:pPr>
        <w:rPr>
          <w:rFonts w:ascii="Times New Roman" w:hAnsi="Times New Roman"/>
          <w:b/>
          <w:sz w:val="24"/>
          <w:szCs w:val="24"/>
        </w:rPr>
      </w:pPr>
    </w:p>
    <w:p w:rsidR="00C42E5E" w:rsidRPr="002212D0" w:rsidRDefault="00C42E5E" w:rsidP="00C42E5E">
      <w:pPr>
        <w:rPr>
          <w:rFonts w:ascii="Times New Roman" w:hAnsi="Times New Roman"/>
          <w:b/>
          <w:sz w:val="24"/>
          <w:szCs w:val="24"/>
        </w:rPr>
      </w:pPr>
    </w:p>
    <w:p w:rsidR="00C42E5E" w:rsidRPr="002212D0" w:rsidRDefault="00C42E5E" w:rsidP="00C42E5E">
      <w:pPr>
        <w:rPr>
          <w:rFonts w:ascii="Times New Roman" w:hAnsi="Times New Roman"/>
          <w:b/>
          <w:sz w:val="24"/>
          <w:szCs w:val="24"/>
        </w:rPr>
      </w:pPr>
    </w:p>
    <w:p w:rsidR="00C42E5E" w:rsidRPr="002212D0" w:rsidRDefault="00C42E5E" w:rsidP="00C42E5E">
      <w:pPr>
        <w:rPr>
          <w:rFonts w:ascii="Times New Roman" w:hAnsi="Times New Roman"/>
          <w:b/>
          <w:sz w:val="24"/>
          <w:szCs w:val="24"/>
        </w:rPr>
      </w:pPr>
    </w:p>
    <w:p w:rsidR="00AF6647" w:rsidRPr="00AC26A6" w:rsidRDefault="00CC6711" w:rsidP="00A54647">
      <w:pPr>
        <w:jc w:val="center"/>
        <w:rPr>
          <w:rFonts w:ascii="Times New Roman" w:hAnsi="Times New Roman"/>
          <w:sz w:val="24"/>
          <w:szCs w:val="24"/>
        </w:rPr>
      </w:pPr>
      <w:r>
        <w:rPr>
          <w:rFonts w:ascii="Times New Roman" w:hAnsi="Times New Roman"/>
          <w:b/>
          <w:sz w:val="24"/>
          <w:szCs w:val="24"/>
        </w:rPr>
        <w:t xml:space="preserve">Part VII: </w:t>
      </w:r>
      <w:r w:rsidR="00A54647">
        <w:rPr>
          <w:rFonts w:ascii="Times New Roman" w:hAnsi="Times New Roman"/>
          <w:b/>
          <w:sz w:val="24"/>
          <w:szCs w:val="24"/>
        </w:rPr>
        <w:t>Appendices</w:t>
      </w:r>
    </w:p>
    <w:p w:rsidR="00AF6647" w:rsidRPr="00AC26A6" w:rsidRDefault="00AF6647">
      <w:pPr>
        <w:rPr>
          <w:rFonts w:ascii="Times New Roman" w:hAnsi="Times New Roman"/>
          <w:sz w:val="24"/>
          <w:szCs w:val="24"/>
        </w:rPr>
      </w:pPr>
    </w:p>
    <w:p w:rsidR="00AF6647" w:rsidRPr="00AC26A6" w:rsidRDefault="00AF6647">
      <w:pPr>
        <w:rPr>
          <w:rFonts w:ascii="Times New Roman" w:hAnsi="Times New Roman"/>
          <w:sz w:val="24"/>
          <w:szCs w:val="24"/>
        </w:rPr>
      </w:pPr>
    </w:p>
    <w:p w:rsidR="00AF6647" w:rsidRPr="00AC26A6" w:rsidRDefault="00AF6647">
      <w:pPr>
        <w:rPr>
          <w:rFonts w:ascii="Times New Roman" w:hAnsi="Times New Roman"/>
          <w:sz w:val="24"/>
          <w:szCs w:val="24"/>
        </w:rPr>
      </w:pPr>
    </w:p>
    <w:p w:rsidR="00EC4AAA" w:rsidRPr="00AC26A6" w:rsidRDefault="00EC4AAA">
      <w:pPr>
        <w:rPr>
          <w:rFonts w:ascii="Times New Roman" w:hAnsi="Times New Roman"/>
          <w:sz w:val="24"/>
          <w:szCs w:val="24"/>
        </w:rPr>
      </w:pPr>
    </w:p>
    <w:p w:rsidR="00EC4AAA" w:rsidRPr="00AC26A6" w:rsidRDefault="00EC4AAA">
      <w:pPr>
        <w:rPr>
          <w:rFonts w:ascii="Times New Roman" w:hAnsi="Times New Roman"/>
          <w:sz w:val="24"/>
          <w:szCs w:val="24"/>
        </w:rPr>
      </w:pPr>
    </w:p>
    <w:p w:rsidR="00EC4AAA" w:rsidRPr="00AC26A6" w:rsidRDefault="00EC4AAA">
      <w:pPr>
        <w:rPr>
          <w:rFonts w:ascii="Times New Roman" w:hAnsi="Times New Roman"/>
          <w:sz w:val="24"/>
          <w:szCs w:val="24"/>
        </w:rPr>
      </w:pPr>
    </w:p>
    <w:p w:rsidR="00EC4AAA" w:rsidRPr="00AC26A6" w:rsidRDefault="00EC4AAA">
      <w:pPr>
        <w:rPr>
          <w:rFonts w:ascii="Times New Roman" w:hAnsi="Times New Roman"/>
          <w:sz w:val="24"/>
          <w:szCs w:val="24"/>
        </w:rPr>
      </w:pPr>
    </w:p>
    <w:p w:rsidR="00EC4AAA" w:rsidRPr="00AC26A6" w:rsidRDefault="00EC4AAA">
      <w:pPr>
        <w:rPr>
          <w:rFonts w:ascii="Times New Roman" w:hAnsi="Times New Roman"/>
          <w:sz w:val="24"/>
          <w:szCs w:val="24"/>
        </w:rPr>
      </w:pPr>
    </w:p>
    <w:p w:rsidR="00AF6647" w:rsidRPr="00AC26A6" w:rsidRDefault="00AF6647">
      <w:pPr>
        <w:rPr>
          <w:rFonts w:ascii="Times New Roman" w:hAnsi="Times New Roman"/>
          <w:sz w:val="24"/>
          <w:szCs w:val="24"/>
        </w:rPr>
      </w:pPr>
    </w:p>
    <w:p w:rsidR="00AF6647" w:rsidRPr="00AC26A6" w:rsidRDefault="00AF6647">
      <w:pPr>
        <w:rPr>
          <w:rFonts w:ascii="Times New Roman" w:hAnsi="Times New Roman"/>
          <w:sz w:val="24"/>
          <w:szCs w:val="24"/>
        </w:rPr>
      </w:pPr>
    </w:p>
    <w:sectPr w:rsidR="00AF6647" w:rsidRPr="00AC26A6" w:rsidSect="00A330E3">
      <w:headerReference w:type="even" r:id="rId11"/>
      <w:headerReference w:type="default" r:id="rId12"/>
      <w:footerReference w:type="even" r:id="rId13"/>
      <w:footerReference w:type="default" r:id="rId14"/>
      <w:headerReference w:type="first" r:id="rId15"/>
      <w:footerReference w:type="first" r:id="rId16"/>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D67D2" w:rsidRDefault="006D67D2" w:rsidP="00AF6647">
      <w:pPr>
        <w:spacing w:after="0" w:line="240" w:lineRule="auto"/>
      </w:pPr>
      <w:r>
        <w:separator/>
      </w:r>
    </w:p>
  </w:endnote>
  <w:endnote w:type="continuationSeparator" w:id="0">
    <w:p w:rsidR="006D67D2" w:rsidRDefault="006D67D2" w:rsidP="00AF664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A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01907" w:rsidRDefault="00701907">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838882"/>
      <w:docPartObj>
        <w:docPartGallery w:val="Page Numbers (Bottom of Page)"/>
        <w:docPartUnique/>
      </w:docPartObj>
    </w:sdtPr>
    <w:sdtContent>
      <w:p w:rsidR="00BE45B9" w:rsidRDefault="00712A3E">
        <w:pPr>
          <w:pStyle w:val="Footer"/>
          <w:jc w:val="center"/>
        </w:pPr>
        <w:fldSimple w:instr=" PAGE   \* MERGEFORMAT ">
          <w:r w:rsidR="00AF11D5">
            <w:rPr>
              <w:noProof/>
            </w:rPr>
            <w:t>1</w:t>
          </w:r>
        </w:fldSimple>
      </w:p>
    </w:sdtContent>
  </w:sdt>
  <w:p w:rsidR="00BE45B9" w:rsidRDefault="00BE45B9">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01907" w:rsidRDefault="00701907">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D67D2" w:rsidRDefault="006D67D2" w:rsidP="00AF6647">
      <w:pPr>
        <w:spacing w:after="0" w:line="240" w:lineRule="auto"/>
      </w:pPr>
      <w:r>
        <w:separator/>
      </w:r>
    </w:p>
  </w:footnote>
  <w:footnote w:type="continuationSeparator" w:id="0">
    <w:p w:rsidR="006D67D2" w:rsidRDefault="006D67D2" w:rsidP="00AF6647">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01907" w:rsidRDefault="00712A3E">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1838361" o:spid="_x0000_s4098" type="#_x0000_t136" style="position:absolute;margin-left:0;margin-top:0;width:494.9pt;height:164.95pt;rotation:315;z-index:-251654144;mso-position-horizontal:center;mso-position-horizontal-relative:margin;mso-position-vertical:center;mso-position-vertical-relative:margin" o:allowincell="f" fillcolor="silver" stroked="f">
          <v:fill opacity=".5"/>
          <v:textpath style="font-family:&quot;Century&quot;;font-size:1pt" string="DRAFT"/>
          <w10:wrap anchorx="margin" anchory="margin"/>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01907" w:rsidRDefault="00712A3E">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1838362" o:spid="_x0000_s4099" type="#_x0000_t136" style="position:absolute;margin-left:0;margin-top:0;width:494.9pt;height:164.95pt;rotation:315;z-index:-251652096;mso-position-horizontal:center;mso-position-horizontal-relative:margin;mso-position-vertical:center;mso-position-vertical-relative:margin" o:allowincell="f" fillcolor="silver" stroked="f">
          <v:fill opacity=".5"/>
          <v:textpath style="font-family:&quot;Century&quot;;font-size:1pt" string="DRAFT"/>
          <w10:wrap anchorx="margin" anchory="margin"/>
        </v:shape>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01907" w:rsidRDefault="00712A3E">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1838360" o:spid="_x0000_s4097" type="#_x0000_t136" style="position:absolute;margin-left:0;margin-top:0;width:494.9pt;height:164.95pt;rotation:315;z-index:-251656192;mso-position-horizontal:center;mso-position-horizontal-relative:margin;mso-position-vertical:center;mso-position-vertical-relative:margin" o:allowincell="f" fillcolor="silver" stroked="f">
          <v:fill opacity=".5"/>
          <v:textpath style="font-family:&quot;Century&quot;;font-size:1pt" string="DRAFT"/>
          <w10:wrap anchorx="margin" anchory="margin"/>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9D1766"/>
    <w:multiLevelType w:val="hybridMultilevel"/>
    <w:tmpl w:val="38440776"/>
    <w:lvl w:ilvl="0" w:tplc="7ED08946">
      <w:start w:val="1"/>
      <w:numFmt w:val="bullet"/>
      <w:lvlText w:val=""/>
      <w:lvlJc w:val="left"/>
      <w:pPr>
        <w:ind w:left="1710" w:hanging="360"/>
      </w:pPr>
      <w:rPr>
        <w:rFonts w:ascii="Wingdings" w:hAnsi="Wingdings" w:hint="default"/>
        <w:sz w:val="16"/>
        <w:szCs w:val="16"/>
      </w:rPr>
    </w:lvl>
    <w:lvl w:ilvl="1" w:tplc="04090003" w:tentative="1">
      <w:start w:val="1"/>
      <w:numFmt w:val="bullet"/>
      <w:lvlText w:val="o"/>
      <w:lvlJc w:val="left"/>
      <w:pPr>
        <w:ind w:left="2430" w:hanging="360"/>
      </w:pPr>
      <w:rPr>
        <w:rFonts w:ascii="Courier New" w:hAnsi="Courier New" w:cs="Courier New" w:hint="default"/>
      </w:rPr>
    </w:lvl>
    <w:lvl w:ilvl="2" w:tplc="04090005" w:tentative="1">
      <w:start w:val="1"/>
      <w:numFmt w:val="bullet"/>
      <w:lvlText w:val=""/>
      <w:lvlJc w:val="left"/>
      <w:pPr>
        <w:ind w:left="3150" w:hanging="360"/>
      </w:pPr>
      <w:rPr>
        <w:rFonts w:ascii="Wingdings" w:hAnsi="Wingdings" w:hint="default"/>
      </w:rPr>
    </w:lvl>
    <w:lvl w:ilvl="3" w:tplc="04090001" w:tentative="1">
      <w:start w:val="1"/>
      <w:numFmt w:val="bullet"/>
      <w:lvlText w:val=""/>
      <w:lvlJc w:val="left"/>
      <w:pPr>
        <w:ind w:left="3870" w:hanging="360"/>
      </w:pPr>
      <w:rPr>
        <w:rFonts w:ascii="Symbol" w:hAnsi="Symbol" w:hint="default"/>
      </w:rPr>
    </w:lvl>
    <w:lvl w:ilvl="4" w:tplc="04090003" w:tentative="1">
      <w:start w:val="1"/>
      <w:numFmt w:val="bullet"/>
      <w:lvlText w:val="o"/>
      <w:lvlJc w:val="left"/>
      <w:pPr>
        <w:ind w:left="4590" w:hanging="360"/>
      </w:pPr>
      <w:rPr>
        <w:rFonts w:ascii="Courier New" w:hAnsi="Courier New" w:cs="Courier New" w:hint="default"/>
      </w:rPr>
    </w:lvl>
    <w:lvl w:ilvl="5" w:tplc="04090005" w:tentative="1">
      <w:start w:val="1"/>
      <w:numFmt w:val="bullet"/>
      <w:lvlText w:val=""/>
      <w:lvlJc w:val="left"/>
      <w:pPr>
        <w:ind w:left="5310" w:hanging="360"/>
      </w:pPr>
      <w:rPr>
        <w:rFonts w:ascii="Wingdings" w:hAnsi="Wingdings" w:hint="default"/>
      </w:rPr>
    </w:lvl>
    <w:lvl w:ilvl="6" w:tplc="04090001" w:tentative="1">
      <w:start w:val="1"/>
      <w:numFmt w:val="bullet"/>
      <w:lvlText w:val=""/>
      <w:lvlJc w:val="left"/>
      <w:pPr>
        <w:ind w:left="6030" w:hanging="360"/>
      </w:pPr>
      <w:rPr>
        <w:rFonts w:ascii="Symbol" w:hAnsi="Symbol" w:hint="default"/>
      </w:rPr>
    </w:lvl>
    <w:lvl w:ilvl="7" w:tplc="04090003" w:tentative="1">
      <w:start w:val="1"/>
      <w:numFmt w:val="bullet"/>
      <w:lvlText w:val="o"/>
      <w:lvlJc w:val="left"/>
      <w:pPr>
        <w:ind w:left="6750" w:hanging="360"/>
      </w:pPr>
      <w:rPr>
        <w:rFonts w:ascii="Courier New" w:hAnsi="Courier New" w:cs="Courier New" w:hint="default"/>
      </w:rPr>
    </w:lvl>
    <w:lvl w:ilvl="8" w:tplc="04090005" w:tentative="1">
      <w:start w:val="1"/>
      <w:numFmt w:val="bullet"/>
      <w:lvlText w:val=""/>
      <w:lvlJc w:val="left"/>
      <w:pPr>
        <w:ind w:left="7470" w:hanging="360"/>
      </w:pPr>
      <w:rPr>
        <w:rFonts w:ascii="Wingdings" w:hAnsi="Wingdings" w:hint="default"/>
      </w:rPr>
    </w:lvl>
  </w:abstractNum>
  <w:abstractNum w:abstractNumId="1">
    <w:nsid w:val="06922D50"/>
    <w:multiLevelType w:val="hybridMultilevel"/>
    <w:tmpl w:val="319228D6"/>
    <w:lvl w:ilvl="0" w:tplc="04090007">
      <w:start w:val="1"/>
      <w:numFmt w:val="bullet"/>
      <w:lvlText w:val=""/>
      <w:lvlJc w:val="left"/>
      <w:pPr>
        <w:ind w:left="1440" w:hanging="360"/>
      </w:pPr>
      <w:rPr>
        <w:rFonts w:ascii="Wingdings" w:hAnsi="Wingdings" w:hint="default"/>
        <w:sz w:val="16"/>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nsid w:val="09647FE8"/>
    <w:multiLevelType w:val="hybridMultilevel"/>
    <w:tmpl w:val="7A8CB57A"/>
    <w:lvl w:ilvl="0" w:tplc="2208FD80">
      <w:start w:val="1"/>
      <w:numFmt w:val="decimal"/>
      <w:lvlText w:val="%1."/>
      <w:lvlJc w:val="left"/>
      <w:pPr>
        <w:ind w:left="360" w:hanging="360"/>
      </w:pPr>
      <w:rPr>
        <w:rFonts w:hint="default"/>
        <w:sz w:val="1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A087614"/>
    <w:multiLevelType w:val="hybridMultilevel"/>
    <w:tmpl w:val="914A3D72"/>
    <w:lvl w:ilvl="0" w:tplc="9F26DF64">
      <w:start w:val="1"/>
      <w:numFmt w:val="bullet"/>
      <w:lvlText w:val=""/>
      <w:lvlJc w:val="left"/>
      <w:pPr>
        <w:ind w:left="1740" w:hanging="360"/>
      </w:pPr>
      <w:rPr>
        <w:rFonts w:ascii="Wingdings" w:hAnsi="Wingdings" w:hint="default"/>
        <w:sz w:val="16"/>
        <w:szCs w:val="16"/>
      </w:rPr>
    </w:lvl>
    <w:lvl w:ilvl="1" w:tplc="04090003" w:tentative="1">
      <w:start w:val="1"/>
      <w:numFmt w:val="bullet"/>
      <w:lvlText w:val="o"/>
      <w:lvlJc w:val="left"/>
      <w:pPr>
        <w:ind w:left="2460" w:hanging="360"/>
      </w:pPr>
      <w:rPr>
        <w:rFonts w:ascii="Courier New" w:hAnsi="Courier New" w:cs="Courier New" w:hint="default"/>
      </w:rPr>
    </w:lvl>
    <w:lvl w:ilvl="2" w:tplc="04090005" w:tentative="1">
      <w:start w:val="1"/>
      <w:numFmt w:val="bullet"/>
      <w:lvlText w:val=""/>
      <w:lvlJc w:val="left"/>
      <w:pPr>
        <w:ind w:left="3180" w:hanging="360"/>
      </w:pPr>
      <w:rPr>
        <w:rFonts w:ascii="Wingdings" w:hAnsi="Wingdings" w:hint="default"/>
      </w:rPr>
    </w:lvl>
    <w:lvl w:ilvl="3" w:tplc="04090001" w:tentative="1">
      <w:start w:val="1"/>
      <w:numFmt w:val="bullet"/>
      <w:lvlText w:val=""/>
      <w:lvlJc w:val="left"/>
      <w:pPr>
        <w:ind w:left="3900" w:hanging="360"/>
      </w:pPr>
      <w:rPr>
        <w:rFonts w:ascii="Symbol" w:hAnsi="Symbol" w:hint="default"/>
      </w:rPr>
    </w:lvl>
    <w:lvl w:ilvl="4" w:tplc="04090003" w:tentative="1">
      <w:start w:val="1"/>
      <w:numFmt w:val="bullet"/>
      <w:lvlText w:val="o"/>
      <w:lvlJc w:val="left"/>
      <w:pPr>
        <w:ind w:left="4620" w:hanging="360"/>
      </w:pPr>
      <w:rPr>
        <w:rFonts w:ascii="Courier New" w:hAnsi="Courier New" w:cs="Courier New" w:hint="default"/>
      </w:rPr>
    </w:lvl>
    <w:lvl w:ilvl="5" w:tplc="04090005" w:tentative="1">
      <w:start w:val="1"/>
      <w:numFmt w:val="bullet"/>
      <w:lvlText w:val=""/>
      <w:lvlJc w:val="left"/>
      <w:pPr>
        <w:ind w:left="5340" w:hanging="360"/>
      </w:pPr>
      <w:rPr>
        <w:rFonts w:ascii="Wingdings" w:hAnsi="Wingdings" w:hint="default"/>
      </w:rPr>
    </w:lvl>
    <w:lvl w:ilvl="6" w:tplc="04090001" w:tentative="1">
      <w:start w:val="1"/>
      <w:numFmt w:val="bullet"/>
      <w:lvlText w:val=""/>
      <w:lvlJc w:val="left"/>
      <w:pPr>
        <w:ind w:left="6060" w:hanging="360"/>
      </w:pPr>
      <w:rPr>
        <w:rFonts w:ascii="Symbol" w:hAnsi="Symbol" w:hint="default"/>
      </w:rPr>
    </w:lvl>
    <w:lvl w:ilvl="7" w:tplc="04090003" w:tentative="1">
      <w:start w:val="1"/>
      <w:numFmt w:val="bullet"/>
      <w:lvlText w:val="o"/>
      <w:lvlJc w:val="left"/>
      <w:pPr>
        <w:ind w:left="6780" w:hanging="360"/>
      </w:pPr>
      <w:rPr>
        <w:rFonts w:ascii="Courier New" w:hAnsi="Courier New" w:cs="Courier New" w:hint="default"/>
      </w:rPr>
    </w:lvl>
    <w:lvl w:ilvl="8" w:tplc="04090005" w:tentative="1">
      <w:start w:val="1"/>
      <w:numFmt w:val="bullet"/>
      <w:lvlText w:val=""/>
      <w:lvlJc w:val="left"/>
      <w:pPr>
        <w:ind w:left="7500" w:hanging="360"/>
      </w:pPr>
      <w:rPr>
        <w:rFonts w:ascii="Wingdings" w:hAnsi="Wingdings" w:hint="default"/>
      </w:rPr>
    </w:lvl>
  </w:abstractNum>
  <w:abstractNum w:abstractNumId="4">
    <w:nsid w:val="0A1A2750"/>
    <w:multiLevelType w:val="hybridMultilevel"/>
    <w:tmpl w:val="9C8AF0FC"/>
    <w:lvl w:ilvl="0" w:tplc="04090001">
      <w:start w:val="1"/>
      <w:numFmt w:val="bullet"/>
      <w:lvlText w:val=""/>
      <w:lvlJc w:val="left"/>
      <w:pPr>
        <w:ind w:left="720" w:hanging="360"/>
      </w:pPr>
      <w:rPr>
        <w:rFonts w:ascii="Symbol" w:hAnsi="Symbol" w:hint="default"/>
        <w:sz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05364D5"/>
    <w:multiLevelType w:val="hybridMultilevel"/>
    <w:tmpl w:val="FB6E61EE"/>
    <w:lvl w:ilvl="0" w:tplc="04090001">
      <w:start w:val="1"/>
      <w:numFmt w:val="bullet"/>
      <w:lvlText w:val=""/>
      <w:lvlJc w:val="left"/>
      <w:pPr>
        <w:ind w:left="720" w:hanging="360"/>
      </w:pPr>
      <w:rPr>
        <w:rFonts w:ascii="Symbol" w:hAnsi="Symbol" w:hint="default"/>
        <w:sz w:val="24"/>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CBA4EF9"/>
    <w:multiLevelType w:val="hybridMultilevel"/>
    <w:tmpl w:val="5E9AB94C"/>
    <w:lvl w:ilvl="0" w:tplc="04020D86">
      <w:start w:val="1"/>
      <w:numFmt w:val="decimal"/>
      <w:lvlText w:val="%1."/>
      <w:lvlJc w:val="left"/>
      <w:pPr>
        <w:ind w:left="360" w:hanging="360"/>
      </w:pPr>
      <w:rPr>
        <w:rFonts w:hint="default"/>
        <w:sz w:val="1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E002A62"/>
    <w:multiLevelType w:val="hybridMultilevel"/>
    <w:tmpl w:val="03D8BEA4"/>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tabs>
          <w:tab w:val="num" w:pos="2160"/>
        </w:tabs>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nsid w:val="1E1E1004"/>
    <w:multiLevelType w:val="hybridMultilevel"/>
    <w:tmpl w:val="5E2A0B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1E7F338A"/>
    <w:multiLevelType w:val="hybridMultilevel"/>
    <w:tmpl w:val="47BC790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36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1FA4121F"/>
    <w:multiLevelType w:val="hybridMultilevel"/>
    <w:tmpl w:val="F754084E"/>
    <w:lvl w:ilvl="0" w:tplc="04090005">
      <w:start w:val="1"/>
      <w:numFmt w:val="bullet"/>
      <w:lvlText w:val=""/>
      <w:lvlJc w:val="left"/>
      <w:pPr>
        <w:tabs>
          <w:tab w:val="num" w:pos="1080"/>
        </w:tabs>
        <w:ind w:left="1080" w:hanging="360"/>
      </w:pPr>
      <w:rPr>
        <w:rFonts w:ascii="Wingdings" w:hAnsi="Wingdings" w:hint="default"/>
      </w:rPr>
    </w:lvl>
    <w:lvl w:ilvl="1" w:tplc="04090003">
      <w:start w:val="1"/>
      <w:numFmt w:val="bullet"/>
      <w:lvlText w:val="o"/>
      <w:lvlJc w:val="left"/>
      <w:pPr>
        <w:tabs>
          <w:tab w:val="num" w:pos="1800"/>
        </w:tabs>
        <w:ind w:left="1800" w:hanging="360"/>
      </w:pPr>
      <w:rPr>
        <w:rFonts w:ascii="Courier New" w:hAnsi="Courier New" w:hint="default"/>
      </w:rPr>
    </w:lvl>
    <w:lvl w:ilvl="2" w:tplc="04090005">
      <w:start w:val="1"/>
      <w:numFmt w:val="bullet"/>
      <w:lvlText w:val=""/>
      <w:lvlJc w:val="left"/>
      <w:pPr>
        <w:tabs>
          <w:tab w:val="num" w:pos="2520"/>
        </w:tabs>
        <w:ind w:left="2520" w:hanging="360"/>
      </w:pPr>
      <w:rPr>
        <w:rFonts w:ascii="Wingdings" w:hAnsi="Wingdings" w:hint="default"/>
      </w:rPr>
    </w:lvl>
    <w:lvl w:ilvl="3" w:tplc="04090001">
      <w:start w:val="1"/>
      <w:numFmt w:val="bullet"/>
      <w:lvlText w:val=""/>
      <w:lvlJc w:val="left"/>
      <w:pPr>
        <w:tabs>
          <w:tab w:val="num" w:pos="3240"/>
        </w:tabs>
        <w:ind w:left="3240" w:hanging="360"/>
      </w:pPr>
      <w:rPr>
        <w:rFonts w:ascii="Symbol" w:hAnsi="Symbol" w:hint="default"/>
      </w:rPr>
    </w:lvl>
    <w:lvl w:ilvl="4" w:tplc="04090003">
      <w:start w:val="1"/>
      <w:numFmt w:val="bullet"/>
      <w:lvlText w:val="o"/>
      <w:lvlJc w:val="left"/>
      <w:pPr>
        <w:tabs>
          <w:tab w:val="num" w:pos="3960"/>
        </w:tabs>
        <w:ind w:left="3960" w:hanging="360"/>
      </w:pPr>
      <w:rPr>
        <w:rFonts w:ascii="Courier New" w:hAnsi="Courier New" w:hint="default"/>
      </w:rPr>
    </w:lvl>
    <w:lvl w:ilvl="5" w:tplc="04090005">
      <w:start w:val="1"/>
      <w:numFmt w:val="bullet"/>
      <w:lvlText w:val=""/>
      <w:lvlJc w:val="left"/>
      <w:pPr>
        <w:tabs>
          <w:tab w:val="num" w:pos="4680"/>
        </w:tabs>
        <w:ind w:left="4680" w:hanging="360"/>
      </w:pPr>
      <w:rPr>
        <w:rFonts w:ascii="Wingdings" w:hAnsi="Wingdings" w:hint="default"/>
      </w:rPr>
    </w:lvl>
    <w:lvl w:ilvl="6" w:tplc="04090001">
      <w:start w:val="1"/>
      <w:numFmt w:val="bullet"/>
      <w:lvlText w:val=""/>
      <w:lvlJc w:val="left"/>
      <w:pPr>
        <w:tabs>
          <w:tab w:val="num" w:pos="5400"/>
        </w:tabs>
        <w:ind w:left="5400" w:hanging="360"/>
      </w:pPr>
      <w:rPr>
        <w:rFonts w:ascii="Symbol" w:hAnsi="Symbol" w:hint="default"/>
      </w:rPr>
    </w:lvl>
    <w:lvl w:ilvl="7" w:tplc="04090003">
      <w:start w:val="1"/>
      <w:numFmt w:val="bullet"/>
      <w:lvlText w:val="o"/>
      <w:lvlJc w:val="left"/>
      <w:pPr>
        <w:tabs>
          <w:tab w:val="num" w:pos="6120"/>
        </w:tabs>
        <w:ind w:left="6120" w:hanging="360"/>
      </w:pPr>
      <w:rPr>
        <w:rFonts w:ascii="Courier New" w:hAnsi="Courier New" w:hint="default"/>
      </w:rPr>
    </w:lvl>
    <w:lvl w:ilvl="8" w:tplc="04090005">
      <w:start w:val="1"/>
      <w:numFmt w:val="bullet"/>
      <w:lvlText w:val=""/>
      <w:lvlJc w:val="left"/>
      <w:pPr>
        <w:tabs>
          <w:tab w:val="num" w:pos="6840"/>
        </w:tabs>
        <w:ind w:left="6840" w:hanging="360"/>
      </w:pPr>
      <w:rPr>
        <w:rFonts w:ascii="Wingdings" w:hAnsi="Wingdings" w:hint="default"/>
      </w:rPr>
    </w:lvl>
  </w:abstractNum>
  <w:abstractNum w:abstractNumId="11">
    <w:nsid w:val="225F3DB6"/>
    <w:multiLevelType w:val="hybridMultilevel"/>
    <w:tmpl w:val="5FEA0B7A"/>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nsid w:val="22EB4700"/>
    <w:multiLevelType w:val="hybridMultilevel"/>
    <w:tmpl w:val="6554A6F8"/>
    <w:lvl w:ilvl="0" w:tplc="04090019">
      <w:start w:val="1"/>
      <w:numFmt w:val="lowerLetter"/>
      <w:lvlText w:val="%1."/>
      <w:lvlJc w:val="left"/>
      <w:pPr>
        <w:tabs>
          <w:tab w:val="num" w:pos="1830"/>
        </w:tabs>
        <w:ind w:left="1830" w:hanging="39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3">
    <w:nsid w:val="25735786"/>
    <w:multiLevelType w:val="hybridMultilevel"/>
    <w:tmpl w:val="CF64CCBC"/>
    <w:lvl w:ilvl="0" w:tplc="76145FD4">
      <w:start w:val="1"/>
      <w:numFmt w:val="bullet"/>
      <w:lvlText w:val=""/>
      <w:lvlJc w:val="left"/>
      <w:pPr>
        <w:ind w:left="720" w:hanging="360"/>
      </w:pPr>
      <w:rPr>
        <w:rFonts w:ascii="Symbol" w:hAnsi="Symbol" w:hint="default"/>
        <w:sz w:val="22"/>
        <w:szCs w:val="22"/>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26862C61"/>
    <w:multiLevelType w:val="hybridMultilevel"/>
    <w:tmpl w:val="857A10C6"/>
    <w:lvl w:ilvl="0" w:tplc="990E465A">
      <w:start w:val="1"/>
      <w:numFmt w:val="decimal"/>
      <w:lvlText w:val="%1."/>
      <w:lvlJc w:val="left"/>
      <w:pPr>
        <w:ind w:left="360" w:hanging="360"/>
      </w:pPr>
      <w:rPr>
        <w:rFonts w:hint="default"/>
        <w:sz w:val="1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26A67705"/>
    <w:multiLevelType w:val="hybridMultilevel"/>
    <w:tmpl w:val="5052AA0A"/>
    <w:lvl w:ilvl="0" w:tplc="0409000D">
      <w:start w:val="1"/>
      <w:numFmt w:val="bullet"/>
      <w:lvlText w:val=""/>
      <w:lvlJc w:val="left"/>
      <w:pPr>
        <w:ind w:left="2100" w:hanging="360"/>
      </w:pPr>
      <w:rPr>
        <w:rFonts w:ascii="Wingdings" w:hAnsi="Wingdings" w:hint="default"/>
      </w:rPr>
    </w:lvl>
    <w:lvl w:ilvl="1" w:tplc="04090003" w:tentative="1">
      <w:start w:val="1"/>
      <w:numFmt w:val="bullet"/>
      <w:lvlText w:val="o"/>
      <w:lvlJc w:val="left"/>
      <w:pPr>
        <w:ind w:left="2820" w:hanging="360"/>
      </w:pPr>
      <w:rPr>
        <w:rFonts w:ascii="Courier New" w:hAnsi="Courier New" w:cs="Courier New" w:hint="default"/>
      </w:rPr>
    </w:lvl>
    <w:lvl w:ilvl="2" w:tplc="04090005" w:tentative="1">
      <w:start w:val="1"/>
      <w:numFmt w:val="bullet"/>
      <w:lvlText w:val=""/>
      <w:lvlJc w:val="left"/>
      <w:pPr>
        <w:ind w:left="3540" w:hanging="360"/>
      </w:pPr>
      <w:rPr>
        <w:rFonts w:ascii="Wingdings" w:hAnsi="Wingdings" w:hint="default"/>
      </w:rPr>
    </w:lvl>
    <w:lvl w:ilvl="3" w:tplc="04090001" w:tentative="1">
      <w:start w:val="1"/>
      <w:numFmt w:val="bullet"/>
      <w:lvlText w:val=""/>
      <w:lvlJc w:val="left"/>
      <w:pPr>
        <w:ind w:left="4260" w:hanging="360"/>
      </w:pPr>
      <w:rPr>
        <w:rFonts w:ascii="Symbol" w:hAnsi="Symbol" w:hint="default"/>
      </w:rPr>
    </w:lvl>
    <w:lvl w:ilvl="4" w:tplc="04090003" w:tentative="1">
      <w:start w:val="1"/>
      <w:numFmt w:val="bullet"/>
      <w:lvlText w:val="o"/>
      <w:lvlJc w:val="left"/>
      <w:pPr>
        <w:ind w:left="4980" w:hanging="360"/>
      </w:pPr>
      <w:rPr>
        <w:rFonts w:ascii="Courier New" w:hAnsi="Courier New" w:cs="Courier New" w:hint="default"/>
      </w:rPr>
    </w:lvl>
    <w:lvl w:ilvl="5" w:tplc="04090005" w:tentative="1">
      <w:start w:val="1"/>
      <w:numFmt w:val="bullet"/>
      <w:lvlText w:val=""/>
      <w:lvlJc w:val="left"/>
      <w:pPr>
        <w:ind w:left="5700" w:hanging="360"/>
      </w:pPr>
      <w:rPr>
        <w:rFonts w:ascii="Wingdings" w:hAnsi="Wingdings" w:hint="default"/>
      </w:rPr>
    </w:lvl>
    <w:lvl w:ilvl="6" w:tplc="04090001" w:tentative="1">
      <w:start w:val="1"/>
      <w:numFmt w:val="bullet"/>
      <w:lvlText w:val=""/>
      <w:lvlJc w:val="left"/>
      <w:pPr>
        <w:ind w:left="6420" w:hanging="360"/>
      </w:pPr>
      <w:rPr>
        <w:rFonts w:ascii="Symbol" w:hAnsi="Symbol" w:hint="default"/>
      </w:rPr>
    </w:lvl>
    <w:lvl w:ilvl="7" w:tplc="04090003" w:tentative="1">
      <w:start w:val="1"/>
      <w:numFmt w:val="bullet"/>
      <w:lvlText w:val="o"/>
      <w:lvlJc w:val="left"/>
      <w:pPr>
        <w:ind w:left="7140" w:hanging="360"/>
      </w:pPr>
      <w:rPr>
        <w:rFonts w:ascii="Courier New" w:hAnsi="Courier New" w:cs="Courier New" w:hint="default"/>
      </w:rPr>
    </w:lvl>
    <w:lvl w:ilvl="8" w:tplc="04090005" w:tentative="1">
      <w:start w:val="1"/>
      <w:numFmt w:val="bullet"/>
      <w:lvlText w:val=""/>
      <w:lvlJc w:val="left"/>
      <w:pPr>
        <w:ind w:left="7860" w:hanging="360"/>
      </w:pPr>
      <w:rPr>
        <w:rFonts w:ascii="Wingdings" w:hAnsi="Wingdings" w:hint="default"/>
      </w:rPr>
    </w:lvl>
  </w:abstractNum>
  <w:abstractNum w:abstractNumId="16">
    <w:nsid w:val="29403B9F"/>
    <w:multiLevelType w:val="hybridMultilevel"/>
    <w:tmpl w:val="42F2A9E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2DC811DB"/>
    <w:multiLevelType w:val="hybridMultilevel"/>
    <w:tmpl w:val="AFDCFAE4"/>
    <w:lvl w:ilvl="0" w:tplc="91F4E8F2">
      <w:start w:val="1"/>
      <w:numFmt w:val="bullet"/>
      <w:lvlText w:val=""/>
      <w:lvlJc w:val="left"/>
      <w:pPr>
        <w:ind w:left="1710" w:hanging="360"/>
      </w:pPr>
      <w:rPr>
        <w:rFonts w:ascii="Wingdings" w:hAnsi="Wingdings" w:hint="default"/>
        <w:sz w:val="16"/>
        <w:szCs w:val="16"/>
      </w:rPr>
    </w:lvl>
    <w:lvl w:ilvl="1" w:tplc="04090003" w:tentative="1">
      <w:start w:val="1"/>
      <w:numFmt w:val="bullet"/>
      <w:lvlText w:val="o"/>
      <w:lvlJc w:val="left"/>
      <w:pPr>
        <w:ind w:left="2430" w:hanging="360"/>
      </w:pPr>
      <w:rPr>
        <w:rFonts w:ascii="Courier New" w:hAnsi="Courier New" w:cs="Courier New" w:hint="default"/>
      </w:rPr>
    </w:lvl>
    <w:lvl w:ilvl="2" w:tplc="04090005" w:tentative="1">
      <w:start w:val="1"/>
      <w:numFmt w:val="bullet"/>
      <w:lvlText w:val=""/>
      <w:lvlJc w:val="left"/>
      <w:pPr>
        <w:ind w:left="3150" w:hanging="360"/>
      </w:pPr>
      <w:rPr>
        <w:rFonts w:ascii="Wingdings" w:hAnsi="Wingdings" w:hint="default"/>
      </w:rPr>
    </w:lvl>
    <w:lvl w:ilvl="3" w:tplc="04090001" w:tentative="1">
      <w:start w:val="1"/>
      <w:numFmt w:val="bullet"/>
      <w:lvlText w:val=""/>
      <w:lvlJc w:val="left"/>
      <w:pPr>
        <w:ind w:left="3870" w:hanging="360"/>
      </w:pPr>
      <w:rPr>
        <w:rFonts w:ascii="Symbol" w:hAnsi="Symbol" w:hint="default"/>
      </w:rPr>
    </w:lvl>
    <w:lvl w:ilvl="4" w:tplc="04090003" w:tentative="1">
      <w:start w:val="1"/>
      <w:numFmt w:val="bullet"/>
      <w:lvlText w:val="o"/>
      <w:lvlJc w:val="left"/>
      <w:pPr>
        <w:ind w:left="4590" w:hanging="360"/>
      </w:pPr>
      <w:rPr>
        <w:rFonts w:ascii="Courier New" w:hAnsi="Courier New" w:cs="Courier New" w:hint="default"/>
      </w:rPr>
    </w:lvl>
    <w:lvl w:ilvl="5" w:tplc="04090005" w:tentative="1">
      <w:start w:val="1"/>
      <w:numFmt w:val="bullet"/>
      <w:lvlText w:val=""/>
      <w:lvlJc w:val="left"/>
      <w:pPr>
        <w:ind w:left="5310" w:hanging="360"/>
      </w:pPr>
      <w:rPr>
        <w:rFonts w:ascii="Wingdings" w:hAnsi="Wingdings" w:hint="default"/>
      </w:rPr>
    </w:lvl>
    <w:lvl w:ilvl="6" w:tplc="04090001" w:tentative="1">
      <w:start w:val="1"/>
      <w:numFmt w:val="bullet"/>
      <w:lvlText w:val=""/>
      <w:lvlJc w:val="left"/>
      <w:pPr>
        <w:ind w:left="6030" w:hanging="360"/>
      </w:pPr>
      <w:rPr>
        <w:rFonts w:ascii="Symbol" w:hAnsi="Symbol" w:hint="default"/>
      </w:rPr>
    </w:lvl>
    <w:lvl w:ilvl="7" w:tplc="04090003" w:tentative="1">
      <w:start w:val="1"/>
      <w:numFmt w:val="bullet"/>
      <w:lvlText w:val="o"/>
      <w:lvlJc w:val="left"/>
      <w:pPr>
        <w:ind w:left="6750" w:hanging="360"/>
      </w:pPr>
      <w:rPr>
        <w:rFonts w:ascii="Courier New" w:hAnsi="Courier New" w:cs="Courier New" w:hint="default"/>
      </w:rPr>
    </w:lvl>
    <w:lvl w:ilvl="8" w:tplc="04090005" w:tentative="1">
      <w:start w:val="1"/>
      <w:numFmt w:val="bullet"/>
      <w:lvlText w:val=""/>
      <w:lvlJc w:val="left"/>
      <w:pPr>
        <w:ind w:left="7470" w:hanging="360"/>
      </w:pPr>
      <w:rPr>
        <w:rFonts w:ascii="Wingdings" w:hAnsi="Wingdings" w:hint="default"/>
      </w:rPr>
    </w:lvl>
  </w:abstractNum>
  <w:abstractNum w:abstractNumId="18">
    <w:nsid w:val="34780E81"/>
    <w:multiLevelType w:val="hybridMultilevel"/>
    <w:tmpl w:val="910881A0"/>
    <w:lvl w:ilvl="0" w:tplc="04090003">
      <w:start w:val="1"/>
      <w:numFmt w:val="bullet"/>
      <w:lvlText w:val="o"/>
      <w:lvlJc w:val="left"/>
      <w:pPr>
        <w:ind w:left="1440" w:hanging="360"/>
      </w:pPr>
      <w:rPr>
        <w:rFonts w:ascii="Courier New" w:hAnsi="Courier New" w:cs="Courier New"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nsid w:val="37253291"/>
    <w:multiLevelType w:val="hybridMultilevel"/>
    <w:tmpl w:val="A3D826DC"/>
    <w:lvl w:ilvl="0" w:tplc="0409000D">
      <w:start w:val="1"/>
      <w:numFmt w:val="bullet"/>
      <w:lvlText w:val=""/>
      <w:lvlJc w:val="left"/>
      <w:pPr>
        <w:ind w:left="2040" w:hanging="360"/>
      </w:pPr>
      <w:rPr>
        <w:rFonts w:ascii="Wingdings" w:hAnsi="Wingdings" w:hint="default"/>
      </w:rPr>
    </w:lvl>
    <w:lvl w:ilvl="1" w:tplc="04090003" w:tentative="1">
      <w:start w:val="1"/>
      <w:numFmt w:val="bullet"/>
      <w:lvlText w:val="o"/>
      <w:lvlJc w:val="left"/>
      <w:pPr>
        <w:ind w:left="2760" w:hanging="360"/>
      </w:pPr>
      <w:rPr>
        <w:rFonts w:ascii="Courier New" w:hAnsi="Courier New" w:cs="Courier New" w:hint="default"/>
      </w:rPr>
    </w:lvl>
    <w:lvl w:ilvl="2" w:tplc="04090005" w:tentative="1">
      <w:start w:val="1"/>
      <w:numFmt w:val="bullet"/>
      <w:lvlText w:val=""/>
      <w:lvlJc w:val="left"/>
      <w:pPr>
        <w:ind w:left="3480" w:hanging="360"/>
      </w:pPr>
      <w:rPr>
        <w:rFonts w:ascii="Wingdings" w:hAnsi="Wingdings" w:hint="default"/>
      </w:rPr>
    </w:lvl>
    <w:lvl w:ilvl="3" w:tplc="04090001" w:tentative="1">
      <w:start w:val="1"/>
      <w:numFmt w:val="bullet"/>
      <w:lvlText w:val=""/>
      <w:lvlJc w:val="left"/>
      <w:pPr>
        <w:ind w:left="4200" w:hanging="360"/>
      </w:pPr>
      <w:rPr>
        <w:rFonts w:ascii="Symbol" w:hAnsi="Symbol" w:hint="default"/>
      </w:rPr>
    </w:lvl>
    <w:lvl w:ilvl="4" w:tplc="04090003" w:tentative="1">
      <w:start w:val="1"/>
      <w:numFmt w:val="bullet"/>
      <w:lvlText w:val="o"/>
      <w:lvlJc w:val="left"/>
      <w:pPr>
        <w:ind w:left="4920" w:hanging="360"/>
      </w:pPr>
      <w:rPr>
        <w:rFonts w:ascii="Courier New" w:hAnsi="Courier New" w:cs="Courier New" w:hint="default"/>
      </w:rPr>
    </w:lvl>
    <w:lvl w:ilvl="5" w:tplc="04090005" w:tentative="1">
      <w:start w:val="1"/>
      <w:numFmt w:val="bullet"/>
      <w:lvlText w:val=""/>
      <w:lvlJc w:val="left"/>
      <w:pPr>
        <w:ind w:left="5640" w:hanging="360"/>
      </w:pPr>
      <w:rPr>
        <w:rFonts w:ascii="Wingdings" w:hAnsi="Wingdings" w:hint="default"/>
      </w:rPr>
    </w:lvl>
    <w:lvl w:ilvl="6" w:tplc="04090001" w:tentative="1">
      <w:start w:val="1"/>
      <w:numFmt w:val="bullet"/>
      <w:lvlText w:val=""/>
      <w:lvlJc w:val="left"/>
      <w:pPr>
        <w:ind w:left="6360" w:hanging="360"/>
      </w:pPr>
      <w:rPr>
        <w:rFonts w:ascii="Symbol" w:hAnsi="Symbol" w:hint="default"/>
      </w:rPr>
    </w:lvl>
    <w:lvl w:ilvl="7" w:tplc="04090003" w:tentative="1">
      <w:start w:val="1"/>
      <w:numFmt w:val="bullet"/>
      <w:lvlText w:val="o"/>
      <w:lvlJc w:val="left"/>
      <w:pPr>
        <w:ind w:left="7080" w:hanging="360"/>
      </w:pPr>
      <w:rPr>
        <w:rFonts w:ascii="Courier New" w:hAnsi="Courier New" w:cs="Courier New" w:hint="default"/>
      </w:rPr>
    </w:lvl>
    <w:lvl w:ilvl="8" w:tplc="04090005" w:tentative="1">
      <w:start w:val="1"/>
      <w:numFmt w:val="bullet"/>
      <w:lvlText w:val=""/>
      <w:lvlJc w:val="left"/>
      <w:pPr>
        <w:ind w:left="7800" w:hanging="360"/>
      </w:pPr>
      <w:rPr>
        <w:rFonts w:ascii="Wingdings" w:hAnsi="Wingdings" w:hint="default"/>
      </w:rPr>
    </w:lvl>
  </w:abstractNum>
  <w:abstractNum w:abstractNumId="20">
    <w:nsid w:val="37E75696"/>
    <w:multiLevelType w:val="hybridMultilevel"/>
    <w:tmpl w:val="97FE91C0"/>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nsid w:val="39147CC4"/>
    <w:multiLevelType w:val="hybridMultilevel"/>
    <w:tmpl w:val="221A88BC"/>
    <w:lvl w:ilvl="0" w:tplc="0409000D">
      <w:start w:val="1"/>
      <w:numFmt w:val="bullet"/>
      <w:lvlText w:val=""/>
      <w:lvlJc w:val="left"/>
      <w:pPr>
        <w:ind w:left="2070" w:hanging="360"/>
      </w:pPr>
      <w:rPr>
        <w:rFonts w:ascii="Wingdings" w:hAnsi="Wingdings" w:hint="default"/>
      </w:rPr>
    </w:lvl>
    <w:lvl w:ilvl="1" w:tplc="04090003" w:tentative="1">
      <w:start w:val="1"/>
      <w:numFmt w:val="bullet"/>
      <w:lvlText w:val="o"/>
      <w:lvlJc w:val="left"/>
      <w:pPr>
        <w:ind w:left="2790" w:hanging="360"/>
      </w:pPr>
      <w:rPr>
        <w:rFonts w:ascii="Courier New" w:hAnsi="Courier New" w:cs="Courier New" w:hint="default"/>
      </w:rPr>
    </w:lvl>
    <w:lvl w:ilvl="2" w:tplc="04090005" w:tentative="1">
      <w:start w:val="1"/>
      <w:numFmt w:val="bullet"/>
      <w:lvlText w:val=""/>
      <w:lvlJc w:val="left"/>
      <w:pPr>
        <w:ind w:left="3510" w:hanging="360"/>
      </w:pPr>
      <w:rPr>
        <w:rFonts w:ascii="Wingdings" w:hAnsi="Wingdings" w:hint="default"/>
      </w:rPr>
    </w:lvl>
    <w:lvl w:ilvl="3" w:tplc="04090001" w:tentative="1">
      <w:start w:val="1"/>
      <w:numFmt w:val="bullet"/>
      <w:lvlText w:val=""/>
      <w:lvlJc w:val="left"/>
      <w:pPr>
        <w:ind w:left="4230" w:hanging="360"/>
      </w:pPr>
      <w:rPr>
        <w:rFonts w:ascii="Symbol" w:hAnsi="Symbol" w:hint="default"/>
      </w:rPr>
    </w:lvl>
    <w:lvl w:ilvl="4" w:tplc="04090003" w:tentative="1">
      <w:start w:val="1"/>
      <w:numFmt w:val="bullet"/>
      <w:lvlText w:val="o"/>
      <w:lvlJc w:val="left"/>
      <w:pPr>
        <w:ind w:left="4950" w:hanging="360"/>
      </w:pPr>
      <w:rPr>
        <w:rFonts w:ascii="Courier New" w:hAnsi="Courier New" w:cs="Courier New" w:hint="default"/>
      </w:rPr>
    </w:lvl>
    <w:lvl w:ilvl="5" w:tplc="04090005" w:tentative="1">
      <w:start w:val="1"/>
      <w:numFmt w:val="bullet"/>
      <w:lvlText w:val=""/>
      <w:lvlJc w:val="left"/>
      <w:pPr>
        <w:ind w:left="5670" w:hanging="360"/>
      </w:pPr>
      <w:rPr>
        <w:rFonts w:ascii="Wingdings" w:hAnsi="Wingdings" w:hint="default"/>
      </w:rPr>
    </w:lvl>
    <w:lvl w:ilvl="6" w:tplc="04090001" w:tentative="1">
      <w:start w:val="1"/>
      <w:numFmt w:val="bullet"/>
      <w:lvlText w:val=""/>
      <w:lvlJc w:val="left"/>
      <w:pPr>
        <w:ind w:left="6390" w:hanging="360"/>
      </w:pPr>
      <w:rPr>
        <w:rFonts w:ascii="Symbol" w:hAnsi="Symbol" w:hint="default"/>
      </w:rPr>
    </w:lvl>
    <w:lvl w:ilvl="7" w:tplc="04090003" w:tentative="1">
      <w:start w:val="1"/>
      <w:numFmt w:val="bullet"/>
      <w:lvlText w:val="o"/>
      <w:lvlJc w:val="left"/>
      <w:pPr>
        <w:ind w:left="7110" w:hanging="360"/>
      </w:pPr>
      <w:rPr>
        <w:rFonts w:ascii="Courier New" w:hAnsi="Courier New" w:cs="Courier New" w:hint="default"/>
      </w:rPr>
    </w:lvl>
    <w:lvl w:ilvl="8" w:tplc="04090005" w:tentative="1">
      <w:start w:val="1"/>
      <w:numFmt w:val="bullet"/>
      <w:lvlText w:val=""/>
      <w:lvlJc w:val="left"/>
      <w:pPr>
        <w:ind w:left="7830" w:hanging="360"/>
      </w:pPr>
      <w:rPr>
        <w:rFonts w:ascii="Wingdings" w:hAnsi="Wingdings" w:hint="default"/>
      </w:rPr>
    </w:lvl>
  </w:abstractNum>
  <w:abstractNum w:abstractNumId="22">
    <w:nsid w:val="3A0E7B1E"/>
    <w:multiLevelType w:val="hybridMultilevel"/>
    <w:tmpl w:val="6D5A9620"/>
    <w:lvl w:ilvl="0" w:tplc="04090013">
      <w:start w:val="1"/>
      <w:numFmt w:val="upperRoman"/>
      <w:lvlText w:val="%1."/>
      <w:lvlJc w:val="right"/>
      <w:pPr>
        <w:ind w:left="2160" w:hanging="360"/>
      </w:pPr>
      <w:rPr>
        <w:rFonts w:hint="default"/>
      </w:rPr>
    </w:lvl>
    <w:lvl w:ilvl="1" w:tplc="04090003">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3">
    <w:nsid w:val="3A4C2BEB"/>
    <w:multiLevelType w:val="hybridMultilevel"/>
    <w:tmpl w:val="46D48FFA"/>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4">
    <w:nsid w:val="3E3C320B"/>
    <w:multiLevelType w:val="hybridMultilevel"/>
    <w:tmpl w:val="39D02FE0"/>
    <w:lvl w:ilvl="0" w:tplc="990E465A">
      <w:start w:val="1"/>
      <w:numFmt w:val="decimal"/>
      <w:lvlText w:val="%1."/>
      <w:lvlJc w:val="left"/>
      <w:pPr>
        <w:ind w:left="360" w:hanging="360"/>
      </w:pPr>
      <w:rPr>
        <w:rFonts w:hint="default"/>
        <w:sz w:val="1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43F66E47"/>
    <w:multiLevelType w:val="hybridMultilevel"/>
    <w:tmpl w:val="DCB21476"/>
    <w:lvl w:ilvl="0" w:tplc="8512A7C2">
      <w:start w:val="2"/>
      <w:numFmt w:val="lowerLetter"/>
      <w:lvlText w:val="(%1)"/>
      <w:lvlJc w:val="left"/>
      <w:pPr>
        <w:tabs>
          <w:tab w:val="num" w:pos="1830"/>
        </w:tabs>
        <w:ind w:left="1830" w:hanging="39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26">
    <w:nsid w:val="46B671AC"/>
    <w:multiLevelType w:val="hybridMultilevel"/>
    <w:tmpl w:val="56CC55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473B71A4"/>
    <w:multiLevelType w:val="hybridMultilevel"/>
    <w:tmpl w:val="565A0F3A"/>
    <w:lvl w:ilvl="0" w:tplc="04090007">
      <w:start w:val="1"/>
      <w:numFmt w:val="bullet"/>
      <w:lvlText w:val=""/>
      <w:lvlJc w:val="left"/>
      <w:pPr>
        <w:ind w:left="720" w:hanging="360"/>
      </w:pPr>
      <w:rPr>
        <w:rFonts w:ascii="Wingdings" w:hAnsi="Wingdings" w:hint="default"/>
        <w:sz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474316FA"/>
    <w:multiLevelType w:val="hybridMultilevel"/>
    <w:tmpl w:val="14B4C00C"/>
    <w:lvl w:ilvl="0" w:tplc="06402FE2">
      <w:start w:val="1"/>
      <w:numFmt w:val="bullet"/>
      <w:lvlText w:val=""/>
      <w:lvlJc w:val="left"/>
      <w:pPr>
        <w:ind w:left="1800" w:hanging="360"/>
      </w:pPr>
      <w:rPr>
        <w:rFonts w:ascii="Wingdings" w:hAnsi="Wingdings" w:hint="default"/>
        <w:sz w:val="16"/>
        <w:szCs w:val="16"/>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9">
    <w:nsid w:val="490B735B"/>
    <w:multiLevelType w:val="hybridMultilevel"/>
    <w:tmpl w:val="4484026C"/>
    <w:lvl w:ilvl="0" w:tplc="04090017">
      <w:start w:val="1"/>
      <w:numFmt w:val="lowerLetter"/>
      <w:lvlText w:val="%1)"/>
      <w:lvlJc w:val="left"/>
      <w:pPr>
        <w:ind w:left="2520" w:hanging="360"/>
      </w:p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30">
    <w:nsid w:val="4B832925"/>
    <w:multiLevelType w:val="hybridMultilevel"/>
    <w:tmpl w:val="5C269592"/>
    <w:lvl w:ilvl="0" w:tplc="0409001B">
      <w:start w:val="1"/>
      <w:numFmt w:val="lowerRoman"/>
      <w:lvlText w:val="%1."/>
      <w:lvlJc w:val="righ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1">
    <w:nsid w:val="523D2726"/>
    <w:multiLevelType w:val="hybridMultilevel"/>
    <w:tmpl w:val="AA5CFC8C"/>
    <w:lvl w:ilvl="0" w:tplc="0409001B">
      <w:start w:val="1"/>
      <w:numFmt w:val="lowerRoman"/>
      <w:lvlText w:val="%1."/>
      <w:lvlJc w:val="right"/>
      <w:pPr>
        <w:ind w:left="2160" w:hanging="360"/>
      </w:pPr>
      <w:rPr>
        <w:rFonts w:hint="default"/>
      </w:rPr>
    </w:lvl>
    <w:lvl w:ilvl="1" w:tplc="04090003">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2">
    <w:nsid w:val="52AE2CF3"/>
    <w:multiLevelType w:val="hybridMultilevel"/>
    <w:tmpl w:val="47E458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5BB5750F"/>
    <w:multiLevelType w:val="hybridMultilevel"/>
    <w:tmpl w:val="55B68C58"/>
    <w:lvl w:ilvl="0" w:tplc="0409000D">
      <w:start w:val="1"/>
      <w:numFmt w:val="bullet"/>
      <w:lvlText w:val=""/>
      <w:lvlJc w:val="left"/>
      <w:pPr>
        <w:ind w:left="2160" w:hanging="360"/>
      </w:pPr>
      <w:rPr>
        <w:rFonts w:ascii="Wingdings" w:hAnsi="Wingding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4">
    <w:nsid w:val="5CC95862"/>
    <w:multiLevelType w:val="hybridMultilevel"/>
    <w:tmpl w:val="52F4ACCC"/>
    <w:lvl w:ilvl="0" w:tplc="0409000D">
      <w:start w:val="1"/>
      <w:numFmt w:val="bullet"/>
      <w:lvlText w:val=""/>
      <w:lvlJc w:val="left"/>
      <w:pPr>
        <w:ind w:left="2160" w:hanging="360"/>
      </w:pPr>
      <w:rPr>
        <w:rFonts w:ascii="Wingdings" w:hAnsi="Wingdings" w:hint="default"/>
      </w:rPr>
    </w:lvl>
    <w:lvl w:ilvl="1" w:tplc="0409000D">
      <w:start w:val="1"/>
      <w:numFmt w:val="bullet"/>
      <w:lvlText w:val=""/>
      <w:lvlJc w:val="left"/>
      <w:pPr>
        <w:ind w:left="2880" w:hanging="360"/>
      </w:pPr>
      <w:rPr>
        <w:rFonts w:ascii="Wingdings" w:hAnsi="Wingdings" w:hint="default"/>
      </w:rPr>
    </w:lvl>
    <w:lvl w:ilvl="2" w:tplc="04090005">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5">
    <w:nsid w:val="5CCC3DD9"/>
    <w:multiLevelType w:val="hybridMultilevel"/>
    <w:tmpl w:val="F8F2FCE2"/>
    <w:lvl w:ilvl="0" w:tplc="04090003">
      <w:start w:val="1"/>
      <w:numFmt w:val="bullet"/>
      <w:lvlText w:val="o"/>
      <w:lvlJc w:val="left"/>
      <w:pPr>
        <w:ind w:left="3240" w:hanging="360"/>
      </w:pPr>
      <w:rPr>
        <w:rFonts w:ascii="Courier New" w:hAnsi="Courier New" w:cs="Courier New" w:hint="default"/>
      </w:rPr>
    </w:lvl>
    <w:lvl w:ilvl="1" w:tplc="04090005">
      <w:start w:val="1"/>
      <w:numFmt w:val="bullet"/>
      <w:lvlText w:val=""/>
      <w:lvlJc w:val="left"/>
      <w:pPr>
        <w:ind w:left="3960" w:hanging="360"/>
      </w:pPr>
      <w:rPr>
        <w:rFonts w:ascii="Wingdings" w:hAnsi="Wingdings" w:hint="default"/>
      </w:rPr>
    </w:lvl>
    <w:lvl w:ilvl="2" w:tplc="04090005" w:tentative="1">
      <w:start w:val="1"/>
      <w:numFmt w:val="bullet"/>
      <w:lvlText w:val=""/>
      <w:lvlJc w:val="left"/>
      <w:pPr>
        <w:ind w:left="4680" w:hanging="360"/>
      </w:pPr>
      <w:rPr>
        <w:rFonts w:ascii="Wingdings" w:hAnsi="Wingdings" w:hint="default"/>
      </w:rPr>
    </w:lvl>
    <w:lvl w:ilvl="3" w:tplc="04090001" w:tentative="1">
      <w:start w:val="1"/>
      <w:numFmt w:val="bullet"/>
      <w:lvlText w:val=""/>
      <w:lvlJc w:val="left"/>
      <w:pPr>
        <w:ind w:left="5400" w:hanging="360"/>
      </w:pPr>
      <w:rPr>
        <w:rFonts w:ascii="Symbol" w:hAnsi="Symbol" w:hint="default"/>
      </w:rPr>
    </w:lvl>
    <w:lvl w:ilvl="4" w:tplc="04090003" w:tentative="1">
      <w:start w:val="1"/>
      <w:numFmt w:val="bullet"/>
      <w:lvlText w:val="o"/>
      <w:lvlJc w:val="left"/>
      <w:pPr>
        <w:ind w:left="6120" w:hanging="360"/>
      </w:pPr>
      <w:rPr>
        <w:rFonts w:ascii="Courier New" w:hAnsi="Courier New" w:cs="Courier New" w:hint="default"/>
      </w:rPr>
    </w:lvl>
    <w:lvl w:ilvl="5" w:tplc="04090005" w:tentative="1">
      <w:start w:val="1"/>
      <w:numFmt w:val="bullet"/>
      <w:lvlText w:val=""/>
      <w:lvlJc w:val="left"/>
      <w:pPr>
        <w:ind w:left="6840" w:hanging="360"/>
      </w:pPr>
      <w:rPr>
        <w:rFonts w:ascii="Wingdings" w:hAnsi="Wingdings" w:hint="default"/>
      </w:rPr>
    </w:lvl>
    <w:lvl w:ilvl="6" w:tplc="04090001" w:tentative="1">
      <w:start w:val="1"/>
      <w:numFmt w:val="bullet"/>
      <w:lvlText w:val=""/>
      <w:lvlJc w:val="left"/>
      <w:pPr>
        <w:ind w:left="7560" w:hanging="360"/>
      </w:pPr>
      <w:rPr>
        <w:rFonts w:ascii="Symbol" w:hAnsi="Symbol" w:hint="default"/>
      </w:rPr>
    </w:lvl>
    <w:lvl w:ilvl="7" w:tplc="04090003" w:tentative="1">
      <w:start w:val="1"/>
      <w:numFmt w:val="bullet"/>
      <w:lvlText w:val="o"/>
      <w:lvlJc w:val="left"/>
      <w:pPr>
        <w:ind w:left="8280" w:hanging="360"/>
      </w:pPr>
      <w:rPr>
        <w:rFonts w:ascii="Courier New" w:hAnsi="Courier New" w:cs="Courier New" w:hint="default"/>
      </w:rPr>
    </w:lvl>
    <w:lvl w:ilvl="8" w:tplc="04090005" w:tentative="1">
      <w:start w:val="1"/>
      <w:numFmt w:val="bullet"/>
      <w:lvlText w:val=""/>
      <w:lvlJc w:val="left"/>
      <w:pPr>
        <w:ind w:left="9000" w:hanging="360"/>
      </w:pPr>
      <w:rPr>
        <w:rFonts w:ascii="Wingdings" w:hAnsi="Wingdings" w:hint="default"/>
      </w:rPr>
    </w:lvl>
  </w:abstractNum>
  <w:abstractNum w:abstractNumId="36">
    <w:nsid w:val="5E4E1677"/>
    <w:multiLevelType w:val="hybridMultilevel"/>
    <w:tmpl w:val="69789138"/>
    <w:lvl w:ilvl="0" w:tplc="A0C2C28A">
      <w:start w:val="1"/>
      <w:numFmt w:val="bullet"/>
      <w:lvlText w:val=""/>
      <w:lvlJc w:val="left"/>
      <w:pPr>
        <w:ind w:left="1440" w:hanging="360"/>
      </w:pPr>
      <w:rPr>
        <w:rFonts w:ascii="Wingdings" w:hAnsi="Wingdings" w:hint="default"/>
        <w:sz w:val="16"/>
        <w:szCs w:val="16"/>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7">
    <w:nsid w:val="5E565AF6"/>
    <w:multiLevelType w:val="hybridMultilevel"/>
    <w:tmpl w:val="12022930"/>
    <w:lvl w:ilvl="0" w:tplc="A8520340">
      <w:start w:val="1"/>
      <w:numFmt w:val="upperRoman"/>
      <w:lvlText w:val="%1."/>
      <w:lvlJc w:val="left"/>
      <w:pPr>
        <w:ind w:left="1080" w:hanging="72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5EBD455E"/>
    <w:multiLevelType w:val="hybridMultilevel"/>
    <w:tmpl w:val="E7320308"/>
    <w:lvl w:ilvl="0" w:tplc="C1F6808E">
      <w:start w:val="1"/>
      <w:numFmt w:val="bullet"/>
      <w:lvlText w:val=""/>
      <w:lvlJc w:val="left"/>
      <w:pPr>
        <w:ind w:left="1800" w:hanging="360"/>
      </w:pPr>
      <w:rPr>
        <w:rFonts w:ascii="Wingdings" w:hAnsi="Wingdings" w:hint="default"/>
        <w:sz w:val="16"/>
        <w:szCs w:val="16"/>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9">
    <w:nsid w:val="649C7E90"/>
    <w:multiLevelType w:val="hybridMultilevel"/>
    <w:tmpl w:val="1CF65048"/>
    <w:lvl w:ilvl="0" w:tplc="0409000F">
      <w:start w:val="1"/>
      <w:numFmt w:val="decimal"/>
      <w:lvlText w:val="%1."/>
      <w:lvlJc w:val="left"/>
      <w:pPr>
        <w:ind w:left="360" w:hanging="360"/>
      </w:pPr>
      <w:rPr>
        <w:rFonts w:hint="default"/>
        <w:sz w:val="16"/>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0">
    <w:nsid w:val="65B1140E"/>
    <w:multiLevelType w:val="hybridMultilevel"/>
    <w:tmpl w:val="64E88D4C"/>
    <w:lvl w:ilvl="0" w:tplc="3D3EE528">
      <w:start w:val="1"/>
      <w:numFmt w:val="bullet"/>
      <w:lvlText w:val=""/>
      <w:lvlJc w:val="left"/>
      <w:pPr>
        <w:ind w:left="1740" w:hanging="360"/>
      </w:pPr>
      <w:rPr>
        <w:rFonts w:ascii="Wingdings" w:hAnsi="Wingdings" w:hint="default"/>
        <w:sz w:val="16"/>
        <w:szCs w:val="16"/>
      </w:rPr>
    </w:lvl>
    <w:lvl w:ilvl="1" w:tplc="04090003" w:tentative="1">
      <w:start w:val="1"/>
      <w:numFmt w:val="bullet"/>
      <w:lvlText w:val="o"/>
      <w:lvlJc w:val="left"/>
      <w:pPr>
        <w:ind w:left="2460" w:hanging="360"/>
      </w:pPr>
      <w:rPr>
        <w:rFonts w:ascii="Courier New" w:hAnsi="Courier New" w:cs="Courier New" w:hint="default"/>
      </w:rPr>
    </w:lvl>
    <w:lvl w:ilvl="2" w:tplc="04090005" w:tentative="1">
      <w:start w:val="1"/>
      <w:numFmt w:val="bullet"/>
      <w:lvlText w:val=""/>
      <w:lvlJc w:val="left"/>
      <w:pPr>
        <w:ind w:left="3180" w:hanging="360"/>
      </w:pPr>
      <w:rPr>
        <w:rFonts w:ascii="Wingdings" w:hAnsi="Wingdings" w:hint="default"/>
      </w:rPr>
    </w:lvl>
    <w:lvl w:ilvl="3" w:tplc="04090001" w:tentative="1">
      <w:start w:val="1"/>
      <w:numFmt w:val="bullet"/>
      <w:lvlText w:val=""/>
      <w:lvlJc w:val="left"/>
      <w:pPr>
        <w:ind w:left="3900" w:hanging="360"/>
      </w:pPr>
      <w:rPr>
        <w:rFonts w:ascii="Symbol" w:hAnsi="Symbol" w:hint="default"/>
      </w:rPr>
    </w:lvl>
    <w:lvl w:ilvl="4" w:tplc="04090003" w:tentative="1">
      <w:start w:val="1"/>
      <w:numFmt w:val="bullet"/>
      <w:lvlText w:val="o"/>
      <w:lvlJc w:val="left"/>
      <w:pPr>
        <w:ind w:left="4620" w:hanging="360"/>
      </w:pPr>
      <w:rPr>
        <w:rFonts w:ascii="Courier New" w:hAnsi="Courier New" w:cs="Courier New" w:hint="default"/>
      </w:rPr>
    </w:lvl>
    <w:lvl w:ilvl="5" w:tplc="04090005" w:tentative="1">
      <w:start w:val="1"/>
      <w:numFmt w:val="bullet"/>
      <w:lvlText w:val=""/>
      <w:lvlJc w:val="left"/>
      <w:pPr>
        <w:ind w:left="5340" w:hanging="360"/>
      </w:pPr>
      <w:rPr>
        <w:rFonts w:ascii="Wingdings" w:hAnsi="Wingdings" w:hint="default"/>
      </w:rPr>
    </w:lvl>
    <w:lvl w:ilvl="6" w:tplc="04090001" w:tentative="1">
      <w:start w:val="1"/>
      <w:numFmt w:val="bullet"/>
      <w:lvlText w:val=""/>
      <w:lvlJc w:val="left"/>
      <w:pPr>
        <w:ind w:left="6060" w:hanging="360"/>
      </w:pPr>
      <w:rPr>
        <w:rFonts w:ascii="Symbol" w:hAnsi="Symbol" w:hint="default"/>
      </w:rPr>
    </w:lvl>
    <w:lvl w:ilvl="7" w:tplc="04090003" w:tentative="1">
      <w:start w:val="1"/>
      <w:numFmt w:val="bullet"/>
      <w:lvlText w:val="o"/>
      <w:lvlJc w:val="left"/>
      <w:pPr>
        <w:ind w:left="6780" w:hanging="360"/>
      </w:pPr>
      <w:rPr>
        <w:rFonts w:ascii="Courier New" w:hAnsi="Courier New" w:cs="Courier New" w:hint="default"/>
      </w:rPr>
    </w:lvl>
    <w:lvl w:ilvl="8" w:tplc="04090005" w:tentative="1">
      <w:start w:val="1"/>
      <w:numFmt w:val="bullet"/>
      <w:lvlText w:val=""/>
      <w:lvlJc w:val="left"/>
      <w:pPr>
        <w:ind w:left="7500" w:hanging="360"/>
      </w:pPr>
      <w:rPr>
        <w:rFonts w:ascii="Wingdings" w:hAnsi="Wingdings" w:hint="default"/>
      </w:rPr>
    </w:lvl>
  </w:abstractNum>
  <w:abstractNum w:abstractNumId="41">
    <w:nsid w:val="6D6B000D"/>
    <w:multiLevelType w:val="hybridMultilevel"/>
    <w:tmpl w:val="F2C057A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nsid w:val="6D813EBC"/>
    <w:multiLevelType w:val="hybridMultilevel"/>
    <w:tmpl w:val="AD96DDDA"/>
    <w:lvl w:ilvl="0" w:tplc="04090011">
      <w:start w:val="1"/>
      <w:numFmt w:val="decimal"/>
      <w:lvlText w:val="%1)"/>
      <w:lvlJc w:val="left"/>
      <w:pPr>
        <w:ind w:left="1080" w:hanging="360"/>
      </w:pPr>
      <w:rPr>
        <w:rFonts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3">
    <w:nsid w:val="6E3F4858"/>
    <w:multiLevelType w:val="hybridMultilevel"/>
    <w:tmpl w:val="35FEB31A"/>
    <w:lvl w:ilvl="0" w:tplc="04090007">
      <w:start w:val="1"/>
      <w:numFmt w:val="bullet"/>
      <w:lvlText w:val=""/>
      <w:lvlJc w:val="left"/>
      <w:pPr>
        <w:ind w:left="1440" w:hanging="360"/>
      </w:pPr>
      <w:rPr>
        <w:rFonts w:ascii="Wingdings" w:hAnsi="Wingdings" w:hint="default"/>
        <w:sz w:val="16"/>
      </w:rPr>
    </w:lvl>
    <w:lvl w:ilvl="1" w:tplc="0409000F">
      <w:start w:val="1"/>
      <w:numFmt w:val="decimal"/>
      <w:lvlText w:val="%2."/>
      <w:lvlJc w:val="left"/>
      <w:pPr>
        <w:ind w:left="2160" w:hanging="360"/>
      </w:pPr>
      <w:rPr>
        <w:rFonts w:hint="default"/>
        <w:sz w:val="16"/>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4">
    <w:nsid w:val="72C82711"/>
    <w:multiLevelType w:val="hybridMultilevel"/>
    <w:tmpl w:val="C22243BC"/>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45">
    <w:nsid w:val="73A73057"/>
    <w:multiLevelType w:val="hybridMultilevel"/>
    <w:tmpl w:val="A8985F1C"/>
    <w:lvl w:ilvl="0" w:tplc="0409000D">
      <w:start w:val="1"/>
      <w:numFmt w:val="bullet"/>
      <w:lvlText w:val=""/>
      <w:lvlJc w:val="left"/>
      <w:pPr>
        <w:ind w:left="1800" w:hanging="360"/>
      </w:pPr>
      <w:rPr>
        <w:rFonts w:ascii="Wingdings" w:hAnsi="Wingdings" w:hint="default"/>
        <w:b/>
        <w:bCs/>
        <w:u w:val="single"/>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6">
    <w:nsid w:val="76AB5F57"/>
    <w:multiLevelType w:val="hybridMultilevel"/>
    <w:tmpl w:val="D4405CF6"/>
    <w:lvl w:ilvl="0" w:tplc="04090003">
      <w:start w:val="1"/>
      <w:numFmt w:val="bullet"/>
      <w:lvlText w:val="o"/>
      <w:lvlJc w:val="left"/>
      <w:pPr>
        <w:ind w:left="3330" w:hanging="360"/>
      </w:pPr>
      <w:rPr>
        <w:rFonts w:ascii="Courier New" w:hAnsi="Courier New" w:cs="Courier New" w:hint="default"/>
      </w:rPr>
    </w:lvl>
    <w:lvl w:ilvl="1" w:tplc="04090003">
      <w:start w:val="1"/>
      <w:numFmt w:val="bullet"/>
      <w:lvlText w:val="o"/>
      <w:lvlJc w:val="left"/>
      <w:pPr>
        <w:ind w:left="4050" w:hanging="360"/>
      </w:pPr>
      <w:rPr>
        <w:rFonts w:ascii="Courier New" w:hAnsi="Courier New" w:cs="Courier New" w:hint="default"/>
      </w:rPr>
    </w:lvl>
    <w:lvl w:ilvl="2" w:tplc="04090005" w:tentative="1">
      <w:start w:val="1"/>
      <w:numFmt w:val="bullet"/>
      <w:lvlText w:val=""/>
      <w:lvlJc w:val="left"/>
      <w:pPr>
        <w:ind w:left="4770" w:hanging="360"/>
      </w:pPr>
      <w:rPr>
        <w:rFonts w:ascii="Wingdings" w:hAnsi="Wingdings" w:hint="default"/>
      </w:rPr>
    </w:lvl>
    <w:lvl w:ilvl="3" w:tplc="04090001" w:tentative="1">
      <w:start w:val="1"/>
      <w:numFmt w:val="bullet"/>
      <w:lvlText w:val=""/>
      <w:lvlJc w:val="left"/>
      <w:pPr>
        <w:ind w:left="5490" w:hanging="360"/>
      </w:pPr>
      <w:rPr>
        <w:rFonts w:ascii="Symbol" w:hAnsi="Symbol" w:hint="default"/>
      </w:rPr>
    </w:lvl>
    <w:lvl w:ilvl="4" w:tplc="04090003" w:tentative="1">
      <w:start w:val="1"/>
      <w:numFmt w:val="bullet"/>
      <w:lvlText w:val="o"/>
      <w:lvlJc w:val="left"/>
      <w:pPr>
        <w:ind w:left="6210" w:hanging="360"/>
      </w:pPr>
      <w:rPr>
        <w:rFonts w:ascii="Courier New" w:hAnsi="Courier New" w:cs="Courier New" w:hint="default"/>
      </w:rPr>
    </w:lvl>
    <w:lvl w:ilvl="5" w:tplc="04090005" w:tentative="1">
      <w:start w:val="1"/>
      <w:numFmt w:val="bullet"/>
      <w:lvlText w:val=""/>
      <w:lvlJc w:val="left"/>
      <w:pPr>
        <w:ind w:left="6930" w:hanging="360"/>
      </w:pPr>
      <w:rPr>
        <w:rFonts w:ascii="Wingdings" w:hAnsi="Wingdings" w:hint="default"/>
      </w:rPr>
    </w:lvl>
    <w:lvl w:ilvl="6" w:tplc="04090001" w:tentative="1">
      <w:start w:val="1"/>
      <w:numFmt w:val="bullet"/>
      <w:lvlText w:val=""/>
      <w:lvlJc w:val="left"/>
      <w:pPr>
        <w:ind w:left="7650" w:hanging="360"/>
      </w:pPr>
      <w:rPr>
        <w:rFonts w:ascii="Symbol" w:hAnsi="Symbol" w:hint="default"/>
      </w:rPr>
    </w:lvl>
    <w:lvl w:ilvl="7" w:tplc="04090003" w:tentative="1">
      <w:start w:val="1"/>
      <w:numFmt w:val="bullet"/>
      <w:lvlText w:val="o"/>
      <w:lvlJc w:val="left"/>
      <w:pPr>
        <w:ind w:left="8370" w:hanging="360"/>
      </w:pPr>
      <w:rPr>
        <w:rFonts w:ascii="Courier New" w:hAnsi="Courier New" w:cs="Courier New" w:hint="default"/>
      </w:rPr>
    </w:lvl>
    <w:lvl w:ilvl="8" w:tplc="04090005" w:tentative="1">
      <w:start w:val="1"/>
      <w:numFmt w:val="bullet"/>
      <w:lvlText w:val=""/>
      <w:lvlJc w:val="left"/>
      <w:pPr>
        <w:ind w:left="9090" w:hanging="360"/>
      </w:pPr>
      <w:rPr>
        <w:rFonts w:ascii="Wingdings" w:hAnsi="Wingdings" w:hint="default"/>
      </w:rPr>
    </w:lvl>
  </w:abstractNum>
  <w:abstractNum w:abstractNumId="47">
    <w:nsid w:val="7C5E7286"/>
    <w:multiLevelType w:val="hybridMultilevel"/>
    <w:tmpl w:val="7908B342"/>
    <w:lvl w:ilvl="0" w:tplc="04090003">
      <w:start w:val="1"/>
      <w:numFmt w:val="bullet"/>
      <w:lvlText w:val="o"/>
      <w:lvlJc w:val="left"/>
      <w:pPr>
        <w:ind w:left="3240" w:hanging="360"/>
      </w:pPr>
      <w:rPr>
        <w:rFonts w:ascii="Courier New" w:hAnsi="Courier New" w:cs="Courier New" w:hint="default"/>
      </w:rPr>
    </w:lvl>
    <w:lvl w:ilvl="1" w:tplc="04090003" w:tentative="1">
      <w:start w:val="1"/>
      <w:numFmt w:val="bullet"/>
      <w:lvlText w:val="o"/>
      <w:lvlJc w:val="left"/>
      <w:pPr>
        <w:ind w:left="3960" w:hanging="360"/>
      </w:pPr>
      <w:rPr>
        <w:rFonts w:ascii="Courier New" w:hAnsi="Courier New" w:cs="Courier New" w:hint="default"/>
      </w:rPr>
    </w:lvl>
    <w:lvl w:ilvl="2" w:tplc="04090005" w:tentative="1">
      <w:start w:val="1"/>
      <w:numFmt w:val="bullet"/>
      <w:lvlText w:val=""/>
      <w:lvlJc w:val="left"/>
      <w:pPr>
        <w:ind w:left="4680" w:hanging="360"/>
      </w:pPr>
      <w:rPr>
        <w:rFonts w:ascii="Wingdings" w:hAnsi="Wingdings" w:hint="default"/>
      </w:rPr>
    </w:lvl>
    <w:lvl w:ilvl="3" w:tplc="04090001" w:tentative="1">
      <w:start w:val="1"/>
      <w:numFmt w:val="bullet"/>
      <w:lvlText w:val=""/>
      <w:lvlJc w:val="left"/>
      <w:pPr>
        <w:ind w:left="5400" w:hanging="360"/>
      </w:pPr>
      <w:rPr>
        <w:rFonts w:ascii="Symbol" w:hAnsi="Symbol" w:hint="default"/>
      </w:rPr>
    </w:lvl>
    <w:lvl w:ilvl="4" w:tplc="04090003" w:tentative="1">
      <w:start w:val="1"/>
      <w:numFmt w:val="bullet"/>
      <w:lvlText w:val="o"/>
      <w:lvlJc w:val="left"/>
      <w:pPr>
        <w:ind w:left="6120" w:hanging="360"/>
      </w:pPr>
      <w:rPr>
        <w:rFonts w:ascii="Courier New" w:hAnsi="Courier New" w:cs="Courier New" w:hint="default"/>
      </w:rPr>
    </w:lvl>
    <w:lvl w:ilvl="5" w:tplc="04090005" w:tentative="1">
      <w:start w:val="1"/>
      <w:numFmt w:val="bullet"/>
      <w:lvlText w:val=""/>
      <w:lvlJc w:val="left"/>
      <w:pPr>
        <w:ind w:left="6840" w:hanging="360"/>
      </w:pPr>
      <w:rPr>
        <w:rFonts w:ascii="Wingdings" w:hAnsi="Wingdings" w:hint="default"/>
      </w:rPr>
    </w:lvl>
    <w:lvl w:ilvl="6" w:tplc="04090001" w:tentative="1">
      <w:start w:val="1"/>
      <w:numFmt w:val="bullet"/>
      <w:lvlText w:val=""/>
      <w:lvlJc w:val="left"/>
      <w:pPr>
        <w:ind w:left="7560" w:hanging="360"/>
      </w:pPr>
      <w:rPr>
        <w:rFonts w:ascii="Symbol" w:hAnsi="Symbol" w:hint="default"/>
      </w:rPr>
    </w:lvl>
    <w:lvl w:ilvl="7" w:tplc="04090003" w:tentative="1">
      <w:start w:val="1"/>
      <w:numFmt w:val="bullet"/>
      <w:lvlText w:val="o"/>
      <w:lvlJc w:val="left"/>
      <w:pPr>
        <w:ind w:left="8280" w:hanging="360"/>
      </w:pPr>
      <w:rPr>
        <w:rFonts w:ascii="Courier New" w:hAnsi="Courier New" w:cs="Courier New" w:hint="default"/>
      </w:rPr>
    </w:lvl>
    <w:lvl w:ilvl="8" w:tplc="04090005" w:tentative="1">
      <w:start w:val="1"/>
      <w:numFmt w:val="bullet"/>
      <w:lvlText w:val=""/>
      <w:lvlJc w:val="left"/>
      <w:pPr>
        <w:ind w:left="9000" w:hanging="360"/>
      </w:pPr>
      <w:rPr>
        <w:rFonts w:ascii="Wingdings" w:hAnsi="Wingdings" w:hint="default"/>
      </w:rPr>
    </w:lvl>
  </w:abstractNum>
  <w:num w:numId="1">
    <w:abstractNumId w:val="37"/>
  </w:num>
  <w:num w:numId="2">
    <w:abstractNumId w:val="45"/>
  </w:num>
  <w:num w:numId="3">
    <w:abstractNumId w:val="32"/>
  </w:num>
  <w:num w:numId="4">
    <w:abstractNumId w:val="26"/>
  </w:num>
  <w:num w:numId="5">
    <w:abstractNumId w:val="31"/>
  </w:num>
  <w:num w:numId="6">
    <w:abstractNumId w:val="22"/>
  </w:num>
  <w:num w:numId="7">
    <w:abstractNumId w:val="7"/>
  </w:num>
  <w:num w:numId="8">
    <w:abstractNumId w:val="5"/>
  </w:num>
  <w:num w:numId="9">
    <w:abstractNumId w:val="46"/>
  </w:num>
  <w:num w:numId="10">
    <w:abstractNumId w:val="42"/>
  </w:num>
  <w:num w:numId="11">
    <w:abstractNumId w:val="43"/>
  </w:num>
  <w:num w:numId="12">
    <w:abstractNumId w:val="1"/>
  </w:num>
  <w:num w:numId="13">
    <w:abstractNumId w:val="18"/>
  </w:num>
  <w:num w:numId="14">
    <w:abstractNumId w:val="28"/>
  </w:num>
  <w:num w:numId="15">
    <w:abstractNumId w:val="34"/>
  </w:num>
  <w:num w:numId="16">
    <w:abstractNumId w:val="40"/>
  </w:num>
  <w:num w:numId="17">
    <w:abstractNumId w:val="15"/>
  </w:num>
  <w:num w:numId="18">
    <w:abstractNumId w:val="33"/>
  </w:num>
  <w:num w:numId="19">
    <w:abstractNumId w:val="3"/>
  </w:num>
  <w:num w:numId="20">
    <w:abstractNumId w:val="19"/>
  </w:num>
  <w:num w:numId="21">
    <w:abstractNumId w:val="0"/>
  </w:num>
  <w:num w:numId="22">
    <w:abstractNumId w:val="38"/>
  </w:num>
  <w:num w:numId="23">
    <w:abstractNumId w:val="17"/>
  </w:num>
  <w:num w:numId="24">
    <w:abstractNumId w:val="21"/>
  </w:num>
  <w:num w:numId="25">
    <w:abstractNumId w:val="36"/>
  </w:num>
  <w:num w:numId="26">
    <w:abstractNumId w:val="35"/>
  </w:num>
  <w:num w:numId="27">
    <w:abstractNumId w:val="25"/>
  </w:num>
  <w:num w:numId="28">
    <w:abstractNumId w:val="20"/>
  </w:num>
  <w:num w:numId="29">
    <w:abstractNumId w:val="30"/>
  </w:num>
  <w:num w:numId="30">
    <w:abstractNumId w:val="29"/>
  </w:num>
  <w:num w:numId="31">
    <w:abstractNumId w:val="47"/>
  </w:num>
  <w:num w:numId="32">
    <w:abstractNumId w:val="23"/>
  </w:num>
  <w:num w:numId="33">
    <w:abstractNumId w:val="12"/>
  </w:num>
  <w:num w:numId="34">
    <w:abstractNumId w:val="41"/>
  </w:num>
  <w:num w:numId="35">
    <w:abstractNumId w:val="10"/>
  </w:num>
  <w:num w:numId="36">
    <w:abstractNumId w:val="11"/>
  </w:num>
  <w:num w:numId="37">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9"/>
  </w:num>
  <w:num w:numId="39">
    <w:abstractNumId w:val="44"/>
  </w:num>
  <w:num w:numId="40">
    <w:abstractNumId w:val="4"/>
  </w:num>
  <w:num w:numId="41">
    <w:abstractNumId w:val="39"/>
  </w:num>
  <w:num w:numId="42">
    <w:abstractNumId w:val="16"/>
  </w:num>
  <w:num w:numId="43">
    <w:abstractNumId w:val="8"/>
  </w:num>
  <w:num w:numId="44">
    <w:abstractNumId w:val="27"/>
  </w:num>
  <w:num w:numId="45">
    <w:abstractNumId w:val="6"/>
  </w:num>
  <w:num w:numId="46">
    <w:abstractNumId w:val="24"/>
  </w:num>
  <w:num w:numId="47">
    <w:abstractNumId w:val="14"/>
  </w:num>
  <w:num w:numId="48">
    <w:abstractNumId w:val="13"/>
  </w:num>
  <w:num w:numId="49">
    <w:abstractNumId w:val="2"/>
  </w:num>
  <w:numIdMacAtCleanup w:val="34"/>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hdrShapeDefaults>
    <o:shapedefaults v:ext="edit" spidmax="4100"/>
    <o:shapelayout v:ext="edit">
      <o:idmap v:ext="edit" data="4"/>
    </o:shapelayout>
  </w:hdrShapeDefaults>
  <w:footnotePr>
    <w:footnote w:id="-1"/>
    <w:footnote w:id="0"/>
  </w:footnotePr>
  <w:endnotePr>
    <w:endnote w:id="-1"/>
    <w:endnote w:id="0"/>
  </w:endnotePr>
  <w:compat/>
  <w:rsids>
    <w:rsidRoot w:val="002A4F69"/>
    <w:rsid w:val="00024659"/>
    <w:rsid w:val="000452AD"/>
    <w:rsid w:val="00053EEE"/>
    <w:rsid w:val="0005622D"/>
    <w:rsid w:val="00070AF8"/>
    <w:rsid w:val="000765D4"/>
    <w:rsid w:val="000A3011"/>
    <w:rsid w:val="000E3BF7"/>
    <w:rsid w:val="00113716"/>
    <w:rsid w:val="00115983"/>
    <w:rsid w:val="00124CF7"/>
    <w:rsid w:val="00134D3E"/>
    <w:rsid w:val="00135074"/>
    <w:rsid w:val="00153A80"/>
    <w:rsid w:val="00170B66"/>
    <w:rsid w:val="001878FB"/>
    <w:rsid w:val="001B1415"/>
    <w:rsid w:val="002212D0"/>
    <w:rsid w:val="00234037"/>
    <w:rsid w:val="00236044"/>
    <w:rsid w:val="00277913"/>
    <w:rsid w:val="002A21A1"/>
    <w:rsid w:val="002A4F69"/>
    <w:rsid w:val="002C7EF5"/>
    <w:rsid w:val="00344F34"/>
    <w:rsid w:val="0036779E"/>
    <w:rsid w:val="00383C02"/>
    <w:rsid w:val="003864F8"/>
    <w:rsid w:val="003E74C9"/>
    <w:rsid w:val="004B7283"/>
    <w:rsid w:val="00511A66"/>
    <w:rsid w:val="00527C64"/>
    <w:rsid w:val="00531831"/>
    <w:rsid w:val="0056549B"/>
    <w:rsid w:val="005926E1"/>
    <w:rsid w:val="005C7EC4"/>
    <w:rsid w:val="005F19BB"/>
    <w:rsid w:val="0060063E"/>
    <w:rsid w:val="006118E8"/>
    <w:rsid w:val="00672EF2"/>
    <w:rsid w:val="006741F6"/>
    <w:rsid w:val="006A7BC8"/>
    <w:rsid w:val="006D010A"/>
    <w:rsid w:val="006D273D"/>
    <w:rsid w:val="006D67D2"/>
    <w:rsid w:val="00701907"/>
    <w:rsid w:val="00712A3E"/>
    <w:rsid w:val="00734A92"/>
    <w:rsid w:val="007456D8"/>
    <w:rsid w:val="0075593B"/>
    <w:rsid w:val="00777CD4"/>
    <w:rsid w:val="00786061"/>
    <w:rsid w:val="007A0DF2"/>
    <w:rsid w:val="007B1135"/>
    <w:rsid w:val="008D0944"/>
    <w:rsid w:val="00905CB2"/>
    <w:rsid w:val="00960DEE"/>
    <w:rsid w:val="0096642C"/>
    <w:rsid w:val="009710C5"/>
    <w:rsid w:val="009C32BB"/>
    <w:rsid w:val="009D68D6"/>
    <w:rsid w:val="009E5A36"/>
    <w:rsid w:val="00A01434"/>
    <w:rsid w:val="00A262F9"/>
    <w:rsid w:val="00A26EA9"/>
    <w:rsid w:val="00A330E3"/>
    <w:rsid w:val="00A54647"/>
    <w:rsid w:val="00AB3CFD"/>
    <w:rsid w:val="00AB5297"/>
    <w:rsid w:val="00AC26A6"/>
    <w:rsid w:val="00AC7C42"/>
    <w:rsid w:val="00AF11D5"/>
    <w:rsid w:val="00AF2DF3"/>
    <w:rsid w:val="00AF6647"/>
    <w:rsid w:val="00B01EE0"/>
    <w:rsid w:val="00B12850"/>
    <w:rsid w:val="00B36F6B"/>
    <w:rsid w:val="00B71018"/>
    <w:rsid w:val="00BA149B"/>
    <w:rsid w:val="00BB4A43"/>
    <w:rsid w:val="00BE45B9"/>
    <w:rsid w:val="00BE62F2"/>
    <w:rsid w:val="00C10491"/>
    <w:rsid w:val="00C11C95"/>
    <w:rsid w:val="00C16B4A"/>
    <w:rsid w:val="00C2464B"/>
    <w:rsid w:val="00C42E5E"/>
    <w:rsid w:val="00C876F0"/>
    <w:rsid w:val="00CC6711"/>
    <w:rsid w:val="00CE5ED0"/>
    <w:rsid w:val="00CF30B4"/>
    <w:rsid w:val="00CF5006"/>
    <w:rsid w:val="00D11B49"/>
    <w:rsid w:val="00D31319"/>
    <w:rsid w:val="00D56EF4"/>
    <w:rsid w:val="00E32C35"/>
    <w:rsid w:val="00E450F5"/>
    <w:rsid w:val="00E45C98"/>
    <w:rsid w:val="00E54B38"/>
    <w:rsid w:val="00E7186C"/>
    <w:rsid w:val="00EC4AAA"/>
    <w:rsid w:val="00F10DC9"/>
    <w:rsid w:val="00F45812"/>
    <w:rsid w:val="00F51A0A"/>
    <w:rsid w:val="00F84AB3"/>
    <w:rsid w:val="00F84D17"/>
    <w:rsid w:val="00FA0AA6"/>
    <w:rsid w:val="00FB63C0"/>
    <w:rsid w:val="00FD3B8C"/>
    <w:rsid w:val="00FE651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ostalCode"/>
  <w:smartTagType w:namespaceuri="urn:schemas-microsoft-com:office:smarttags" w:name="State"/>
  <w:smartTagType w:namespaceuri="urn:schemas-microsoft-com:office:smarttags" w:name="City"/>
  <w:smartTagType w:namespaceuri="urn:schemas-microsoft-com:office:smarttags" w:name="country-region"/>
  <w:smartTagType w:namespaceuri="urn:schemas-microsoft-com:office:smarttags" w:name="place"/>
  <w:shapeDefaults>
    <o:shapedefaults v:ext="edit" spidmax="410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A4F69"/>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FE6513"/>
    <w:pPr>
      <w:ind w:left="720"/>
      <w:contextualSpacing/>
    </w:pPr>
  </w:style>
  <w:style w:type="paragraph" w:customStyle="1" w:styleId="Default">
    <w:name w:val="Default"/>
    <w:rsid w:val="00AF6647"/>
    <w:pPr>
      <w:widowControl w:val="0"/>
      <w:autoSpaceDE w:val="0"/>
      <w:autoSpaceDN w:val="0"/>
      <w:adjustRightInd w:val="0"/>
    </w:pPr>
    <w:rPr>
      <w:rFonts w:ascii="Times New Roman" w:eastAsia="Times New Roman" w:hAnsi="Times New Roman"/>
      <w:color w:val="000000"/>
      <w:sz w:val="24"/>
      <w:szCs w:val="24"/>
    </w:rPr>
  </w:style>
  <w:style w:type="paragraph" w:styleId="CommentText">
    <w:name w:val="annotation text"/>
    <w:basedOn w:val="Normal"/>
    <w:link w:val="CommentTextChar"/>
    <w:uiPriority w:val="99"/>
    <w:rsid w:val="00AF6647"/>
    <w:pPr>
      <w:spacing w:after="0" w:line="240" w:lineRule="auto"/>
    </w:pPr>
    <w:rPr>
      <w:rFonts w:ascii="Times New Roman" w:eastAsia="Times New Roman" w:hAnsi="Times New Roman"/>
    </w:rPr>
  </w:style>
  <w:style w:type="character" w:customStyle="1" w:styleId="CommentTextChar">
    <w:name w:val="Comment Text Char"/>
    <w:basedOn w:val="DefaultParagraphFont"/>
    <w:link w:val="CommentText"/>
    <w:uiPriority w:val="99"/>
    <w:rsid w:val="00AF6647"/>
    <w:rPr>
      <w:rFonts w:ascii="Times New Roman" w:eastAsia="Times New Roman" w:hAnsi="Times New Roman" w:cs="Times New Roman"/>
    </w:rPr>
  </w:style>
  <w:style w:type="character" w:styleId="CommentReference">
    <w:name w:val="annotation reference"/>
    <w:basedOn w:val="DefaultParagraphFont"/>
    <w:rsid w:val="00AF6647"/>
    <w:rPr>
      <w:rFonts w:ascii="Times New Roman" w:hAnsi="Times New Roman" w:cs="Times New Roman"/>
      <w:sz w:val="16"/>
      <w:szCs w:val="16"/>
    </w:rPr>
  </w:style>
  <w:style w:type="paragraph" w:styleId="FootnoteText">
    <w:name w:val="footnote text"/>
    <w:basedOn w:val="Normal"/>
    <w:link w:val="FootnoteTextChar"/>
    <w:semiHidden/>
    <w:rsid w:val="00AF6647"/>
    <w:pPr>
      <w:spacing w:after="0" w:line="240" w:lineRule="auto"/>
    </w:pPr>
    <w:rPr>
      <w:rFonts w:ascii="Times New Roman" w:eastAsia="Times New Roman" w:hAnsi="Times New Roman"/>
      <w:sz w:val="20"/>
      <w:szCs w:val="20"/>
    </w:rPr>
  </w:style>
  <w:style w:type="character" w:customStyle="1" w:styleId="FootnoteTextChar">
    <w:name w:val="Footnote Text Char"/>
    <w:basedOn w:val="DefaultParagraphFont"/>
    <w:link w:val="FootnoteText"/>
    <w:rsid w:val="00AF6647"/>
    <w:rPr>
      <w:rFonts w:ascii="Times New Roman" w:eastAsia="Times New Roman" w:hAnsi="Times New Roman" w:cs="Times New Roman"/>
      <w:sz w:val="20"/>
      <w:szCs w:val="20"/>
    </w:rPr>
  </w:style>
  <w:style w:type="character" w:styleId="FootnoteReference">
    <w:name w:val="footnote reference"/>
    <w:basedOn w:val="DefaultParagraphFont"/>
    <w:semiHidden/>
    <w:rsid w:val="00AF6647"/>
    <w:rPr>
      <w:rFonts w:ascii="Times New Roman" w:hAnsi="Times New Roman" w:cs="Times New Roman"/>
      <w:vertAlign w:val="superscript"/>
    </w:rPr>
  </w:style>
  <w:style w:type="paragraph" w:styleId="HTMLPreformatted">
    <w:name w:val="HTML Preformatted"/>
    <w:basedOn w:val="Normal"/>
    <w:link w:val="HTMLPreformattedChar"/>
    <w:uiPriority w:val="99"/>
    <w:rsid w:val="00AF66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Arial Unicode MS" w:eastAsia="Arial Unicode MS" w:hAnsi="Arial Unicode MS" w:cs="Arial Unicode MS"/>
      <w:sz w:val="20"/>
      <w:szCs w:val="20"/>
    </w:rPr>
  </w:style>
  <w:style w:type="character" w:customStyle="1" w:styleId="HTMLPreformattedChar">
    <w:name w:val="HTML Preformatted Char"/>
    <w:basedOn w:val="DefaultParagraphFont"/>
    <w:link w:val="HTMLPreformatted"/>
    <w:uiPriority w:val="99"/>
    <w:rsid w:val="00AF6647"/>
    <w:rPr>
      <w:rFonts w:ascii="Arial Unicode MS" w:eastAsia="Arial Unicode MS" w:hAnsi="Arial Unicode MS" w:cs="Arial Unicode MS"/>
      <w:sz w:val="20"/>
      <w:szCs w:val="20"/>
    </w:rPr>
  </w:style>
  <w:style w:type="paragraph" w:styleId="BalloonText">
    <w:name w:val="Balloon Text"/>
    <w:basedOn w:val="Normal"/>
    <w:link w:val="BalloonTextChar"/>
    <w:uiPriority w:val="99"/>
    <w:semiHidden/>
    <w:unhideWhenUsed/>
    <w:rsid w:val="00AF664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F6647"/>
    <w:rPr>
      <w:rFonts w:ascii="Tahoma" w:hAnsi="Tahoma" w:cs="Tahoma"/>
      <w:sz w:val="16"/>
      <w:szCs w:val="16"/>
    </w:rPr>
  </w:style>
  <w:style w:type="paragraph" w:styleId="Header">
    <w:name w:val="header"/>
    <w:basedOn w:val="Normal"/>
    <w:link w:val="HeaderChar"/>
    <w:uiPriority w:val="99"/>
    <w:rsid w:val="00EC4AAA"/>
    <w:pPr>
      <w:tabs>
        <w:tab w:val="center" w:pos="4320"/>
        <w:tab w:val="right" w:pos="8640"/>
      </w:tabs>
      <w:spacing w:after="0" w:line="240" w:lineRule="auto"/>
    </w:pPr>
    <w:rPr>
      <w:rFonts w:ascii="Times New Roman" w:eastAsia="Times New Roman" w:hAnsi="Times New Roman"/>
      <w:sz w:val="24"/>
      <w:szCs w:val="20"/>
    </w:rPr>
  </w:style>
  <w:style w:type="character" w:customStyle="1" w:styleId="HeaderChar">
    <w:name w:val="Header Char"/>
    <w:basedOn w:val="DefaultParagraphFont"/>
    <w:link w:val="Header"/>
    <w:uiPriority w:val="99"/>
    <w:rsid w:val="00EC4AAA"/>
    <w:rPr>
      <w:rFonts w:ascii="Times New Roman" w:eastAsia="Times New Roman" w:hAnsi="Times New Roman" w:cs="Times New Roman"/>
      <w:sz w:val="24"/>
      <w:szCs w:val="20"/>
    </w:rPr>
  </w:style>
  <w:style w:type="character" w:styleId="Hyperlink">
    <w:name w:val="Hyperlink"/>
    <w:basedOn w:val="DefaultParagraphFont"/>
    <w:semiHidden/>
    <w:rsid w:val="00EC4AAA"/>
    <w:rPr>
      <w:color w:val="0000FF"/>
      <w:u w:val="single"/>
    </w:rPr>
  </w:style>
  <w:style w:type="paragraph" w:styleId="Footer">
    <w:name w:val="footer"/>
    <w:basedOn w:val="Normal"/>
    <w:link w:val="FooterChar"/>
    <w:uiPriority w:val="99"/>
    <w:unhideWhenUsed/>
    <w:rsid w:val="002A21A1"/>
    <w:pPr>
      <w:tabs>
        <w:tab w:val="center" w:pos="4680"/>
        <w:tab w:val="right" w:pos="9360"/>
      </w:tabs>
      <w:spacing w:after="0" w:line="240" w:lineRule="auto"/>
    </w:pPr>
  </w:style>
  <w:style w:type="character" w:customStyle="1" w:styleId="FooterChar">
    <w:name w:val="Footer Char"/>
    <w:basedOn w:val="DefaultParagraphFont"/>
    <w:link w:val="Footer"/>
    <w:uiPriority w:val="99"/>
    <w:rsid w:val="002A21A1"/>
    <w:rPr>
      <w:sz w:val="22"/>
      <w:szCs w:val="22"/>
    </w:rPr>
  </w:style>
  <w:style w:type="table" w:styleId="TableGrid">
    <w:name w:val="Table Grid"/>
    <w:basedOn w:val="TableNormal"/>
    <w:uiPriority w:val="59"/>
    <w:rsid w:val="002212D0"/>
    <w:pPr>
      <w:ind w:left="720"/>
    </w:pPr>
    <w:rPr>
      <w:rFonts w:asciiTheme="minorHAnsi" w:eastAsiaTheme="minorHAnsi" w:hAnsiTheme="minorHAnsi" w:cstheme="minorBidi"/>
      <w:sz w:val="22"/>
      <w:szCs w:val="22"/>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BodyTextIndent">
    <w:name w:val="Body Text Indent"/>
    <w:basedOn w:val="Normal"/>
    <w:link w:val="BodyTextIndentChar"/>
    <w:semiHidden/>
    <w:rsid w:val="00734A92"/>
    <w:pPr>
      <w:spacing w:after="0" w:line="240" w:lineRule="auto"/>
      <w:ind w:left="720"/>
    </w:pPr>
    <w:rPr>
      <w:rFonts w:ascii="Book Antiqua" w:eastAsia="Times New Roman" w:hAnsi="Book Antiqua" w:cs="Arial"/>
      <w:sz w:val="24"/>
      <w:szCs w:val="24"/>
    </w:rPr>
  </w:style>
  <w:style w:type="character" w:customStyle="1" w:styleId="BodyTextIndentChar">
    <w:name w:val="Body Text Indent Char"/>
    <w:basedOn w:val="DefaultParagraphFont"/>
    <w:link w:val="BodyTextIndent"/>
    <w:semiHidden/>
    <w:rsid w:val="00734A92"/>
    <w:rPr>
      <w:rFonts w:ascii="Book Antiqua" w:eastAsia="Times New Roman" w:hAnsi="Book Antiqua" w:cs="Arial"/>
      <w:sz w:val="24"/>
      <w:szCs w:val="24"/>
    </w:rPr>
  </w:style>
</w:styles>
</file>

<file path=word/webSettings.xml><?xml version="1.0" encoding="utf-8"?>
<w:webSettings xmlns:r="http://schemas.openxmlformats.org/officeDocument/2006/relationships" xmlns:w="http://schemas.openxmlformats.org/wordprocessingml/2006/main">
  <w:divs>
    <w:div w:id="19730566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mailto:school.improvement.fund@ed.gov"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D413C34-4965-4B2E-9760-EBD199960D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4017</Words>
  <Characters>22903</Characters>
  <Application>Microsoft Office Word</Application>
  <DocSecurity>0</DocSecurity>
  <Lines>190</Lines>
  <Paragraphs>53</Paragraphs>
  <ScaleCrop>false</ScaleCrop>
  <HeadingPairs>
    <vt:vector size="2" baseType="variant">
      <vt:variant>
        <vt:lpstr>Title</vt:lpstr>
      </vt:variant>
      <vt:variant>
        <vt:i4>1</vt:i4>
      </vt:variant>
    </vt:vector>
  </HeadingPairs>
  <TitlesOfParts>
    <vt:vector size="1" baseType="lpstr">
      <vt:lpstr>School Improvement Grant Application</vt:lpstr>
    </vt:vector>
  </TitlesOfParts>
  <Company>U.S. Department of Education</Company>
  <LinksUpToDate>false</LinksUpToDate>
  <CharactersWithSpaces>26867</CharactersWithSpaces>
  <SharedDoc>false</SharedDoc>
  <HLinks>
    <vt:vector size="6" baseType="variant">
      <vt:variant>
        <vt:i4>4784227</vt:i4>
      </vt:variant>
      <vt:variant>
        <vt:i4>0</vt:i4>
      </vt:variant>
      <vt:variant>
        <vt:i4>0</vt:i4>
      </vt:variant>
      <vt:variant>
        <vt:i4>5</vt:i4>
      </vt:variant>
      <vt:variant>
        <vt:lpwstr>mailto:school.improvement.fund@ed.gov</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School Improvement Grant Application</dc:title>
  <dc:creator>Authorised User</dc:creator>
  <cp:lastModifiedBy>Authorised User</cp:lastModifiedBy>
  <cp:revision>2</cp:revision>
  <cp:lastPrinted>2009-11-03T18:59:00Z</cp:lastPrinted>
  <dcterms:created xsi:type="dcterms:W3CDTF">2009-11-06T16:14:00Z</dcterms:created>
  <dcterms:modified xsi:type="dcterms:W3CDTF">2009-11-06T16:14:00Z</dcterms:modified>
</cp:coreProperties>
</file>