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CBF" w:rsidRDefault="008C7CBF" w:rsidP="008C7CBF">
      <w:pPr>
        <w:jc w:val="center"/>
        <w:rPr>
          <w:b/>
        </w:rPr>
      </w:pPr>
      <w:r w:rsidRPr="008C7CBF">
        <w:rPr>
          <w:b/>
        </w:rPr>
        <w:t>Exhibit A</w:t>
      </w:r>
    </w:p>
    <w:p w:rsidR="008C7CBF" w:rsidRDefault="008C7CBF" w:rsidP="008C7CBF">
      <w:pPr>
        <w:jc w:val="center"/>
        <w:rPr>
          <w:b/>
        </w:rPr>
      </w:pPr>
    </w:p>
    <w:p w:rsidR="008C7CBF" w:rsidRDefault="008C7CBF" w:rsidP="008C7CBF">
      <w:pPr>
        <w:jc w:val="center"/>
        <w:rPr>
          <w:b/>
        </w:rPr>
      </w:pPr>
    </w:p>
    <w:p w:rsidR="008C7CBF" w:rsidRPr="008C7CBF" w:rsidRDefault="008C7CBF" w:rsidP="008C7CBF">
      <w:pPr>
        <w:jc w:val="center"/>
      </w:pPr>
      <w:r w:rsidRPr="008C7CBF">
        <w:t>HMP Trial Modification and Official Modification Loan Setup Data Elements</w:t>
      </w:r>
    </w:p>
    <w:p w:rsidR="008C7CBF" w:rsidRPr="008C7CBF" w:rsidRDefault="008C7CBF" w:rsidP="008C7CBF">
      <w:pPr>
        <w:jc w:val="center"/>
        <w:rPr>
          <w:b/>
        </w:rPr>
      </w:pPr>
    </w:p>
    <w:p w:rsidR="008C7CBF" w:rsidRDefault="008C7CBF" w:rsidP="008C7CBF">
      <w:r w:rsidRPr="008C7CBF">
        <w:t xml:space="preserve">The following data elements are necessary for the HMP Loan Setup for Trial Modification and Official Modification transactions.  </w:t>
      </w:r>
    </w:p>
    <w:p w:rsidR="008C7CBF" w:rsidRDefault="008C7CBF" w:rsidP="008C7CBF"/>
    <w:tbl>
      <w:tblPr>
        <w:tblW w:w="10261" w:type="dxa"/>
        <w:jc w:val="center"/>
        <w:tblLook w:val="0000"/>
      </w:tblPr>
      <w:tblGrid>
        <w:gridCol w:w="1833"/>
        <w:gridCol w:w="3595"/>
        <w:gridCol w:w="1230"/>
        <w:gridCol w:w="1337"/>
        <w:gridCol w:w="1107"/>
        <w:gridCol w:w="1159"/>
      </w:tblGrid>
      <w:tr w:rsidR="00D97908" w:rsidRPr="00BA6FDB" w:rsidTr="00D97908">
        <w:trPr>
          <w:trHeight w:val="1140"/>
          <w:tblHeader/>
          <w:jc w:val="center"/>
        </w:trPr>
        <w:tc>
          <w:tcPr>
            <w:tcW w:w="1833" w:type="dxa"/>
            <w:tcBorders>
              <w:top w:val="single" w:sz="8" w:space="0" w:color="auto"/>
              <w:left w:val="nil"/>
              <w:bottom w:val="single" w:sz="8" w:space="0" w:color="auto"/>
              <w:right w:val="single" w:sz="8" w:space="0" w:color="auto"/>
            </w:tcBorders>
            <w:shd w:val="clear" w:color="auto" w:fill="C0C0C0"/>
            <w:vAlign w:val="bottom"/>
          </w:tcPr>
          <w:p w:rsidR="00D97908" w:rsidRPr="00BA6FDB" w:rsidRDefault="00D97908" w:rsidP="00D97908">
            <w:pPr>
              <w:jc w:val="center"/>
              <w:rPr>
                <w:b/>
                <w:bCs/>
                <w:sz w:val="16"/>
                <w:szCs w:val="16"/>
                <w:lang w:eastAsia="ko-KR"/>
              </w:rPr>
            </w:pPr>
            <w:r w:rsidRPr="00BA6FDB">
              <w:rPr>
                <w:b/>
                <w:bCs/>
                <w:sz w:val="16"/>
                <w:szCs w:val="16"/>
                <w:lang w:eastAsia="ko-KR"/>
              </w:rPr>
              <w:t xml:space="preserve">Name </w:t>
            </w:r>
          </w:p>
        </w:tc>
        <w:tc>
          <w:tcPr>
            <w:tcW w:w="3595" w:type="dxa"/>
            <w:tcBorders>
              <w:top w:val="single" w:sz="8" w:space="0" w:color="auto"/>
              <w:left w:val="nil"/>
              <w:bottom w:val="single" w:sz="8" w:space="0" w:color="auto"/>
              <w:right w:val="single" w:sz="8" w:space="0" w:color="auto"/>
            </w:tcBorders>
            <w:shd w:val="clear" w:color="auto" w:fill="C0C0C0"/>
            <w:vAlign w:val="bottom"/>
          </w:tcPr>
          <w:p w:rsidR="00D97908" w:rsidRPr="00BA6FDB" w:rsidRDefault="00D97908" w:rsidP="00D97908">
            <w:pPr>
              <w:jc w:val="center"/>
              <w:rPr>
                <w:b/>
                <w:bCs/>
                <w:sz w:val="16"/>
                <w:szCs w:val="16"/>
                <w:lang w:eastAsia="ko-KR"/>
              </w:rPr>
            </w:pPr>
            <w:r w:rsidRPr="00BA6FDB">
              <w:rPr>
                <w:b/>
                <w:bCs/>
                <w:sz w:val="16"/>
                <w:szCs w:val="16"/>
                <w:lang w:eastAsia="ko-KR"/>
              </w:rPr>
              <w:t>Definition</w:t>
            </w:r>
          </w:p>
        </w:tc>
        <w:tc>
          <w:tcPr>
            <w:tcW w:w="1230" w:type="dxa"/>
            <w:tcBorders>
              <w:top w:val="single" w:sz="8" w:space="0" w:color="auto"/>
              <w:left w:val="nil"/>
              <w:bottom w:val="single" w:sz="8" w:space="0" w:color="auto"/>
              <w:right w:val="single" w:sz="8" w:space="0" w:color="auto"/>
            </w:tcBorders>
            <w:shd w:val="clear" w:color="auto" w:fill="C0C0C0"/>
            <w:vAlign w:val="bottom"/>
          </w:tcPr>
          <w:p w:rsidR="00D97908" w:rsidRPr="00BA6FDB" w:rsidRDefault="00D97908" w:rsidP="00D97908">
            <w:pPr>
              <w:jc w:val="center"/>
              <w:rPr>
                <w:b/>
                <w:bCs/>
                <w:sz w:val="16"/>
                <w:szCs w:val="16"/>
                <w:lang w:eastAsia="ko-KR"/>
              </w:rPr>
            </w:pPr>
            <w:r w:rsidRPr="00BA6FDB">
              <w:rPr>
                <w:b/>
                <w:bCs/>
                <w:sz w:val="16"/>
                <w:szCs w:val="16"/>
                <w:lang w:eastAsia="ko-KR"/>
              </w:rPr>
              <w:t>Data Type</w:t>
            </w:r>
          </w:p>
        </w:tc>
        <w:tc>
          <w:tcPr>
            <w:tcW w:w="1337" w:type="dxa"/>
            <w:tcBorders>
              <w:top w:val="single" w:sz="8" w:space="0" w:color="auto"/>
              <w:left w:val="nil"/>
              <w:bottom w:val="single" w:sz="8" w:space="0" w:color="auto"/>
              <w:right w:val="single" w:sz="8" w:space="0" w:color="auto"/>
            </w:tcBorders>
            <w:shd w:val="clear" w:color="auto" w:fill="C0C0C0"/>
            <w:vAlign w:val="bottom"/>
          </w:tcPr>
          <w:p w:rsidR="00D97908" w:rsidRPr="00BA6FDB" w:rsidRDefault="00D97908" w:rsidP="00D97908">
            <w:pPr>
              <w:jc w:val="center"/>
              <w:rPr>
                <w:b/>
                <w:bCs/>
                <w:sz w:val="16"/>
                <w:szCs w:val="16"/>
                <w:lang w:eastAsia="ko-KR"/>
              </w:rPr>
            </w:pPr>
            <w:r w:rsidRPr="00BA6FDB">
              <w:rPr>
                <w:b/>
                <w:bCs/>
                <w:sz w:val="16"/>
                <w:szCs w:val="16"/>
                <w:lang w:eastAsia="ko-KR"/>
              </w:rPr>
              <w:t>Default</w:t>
            </w:r>
          </w:p>
        </w:tc>
        <w:tc>
          <w:tcPr>
            <w:tcW w:w="1107" w:type="dxa"/>
            <w:tcBorders>
              <w:top w:val="single" w:sz="8" w:space="0" w:color="auto"/>
              <w:left w:val="nil"/>
              <w:bottom w:val="single" w:sz="8" w:space="0" w:color="auto"/>
              <w:right w:val="single" w:sz="8" w:space="0" w:color="auto"/>
            </w:tcBorders>
            <w:shd w:val="clear" w:color="auto" w:fill="C0C0C0"/>
            <w:vAlign w:val="bottom"/>
          </w:tcPr>
          <w:p w:rsidR="00D97908" w:rsidRPr="00BA6FDB" w:rsidRDefault="00D97908" w:rsidP="00D97908">
            <w:pPr>
              <w:jc w:val="center"/>
              <w:rPr>
                <w:b/>
                <w:bCs/>
                <w:sz w:val="16"/>
                <w:szCs w:val="16"/>
                <w:lang w:eastAsia="ko-KR"/>
              </w:rPr>
            </w:pPr>
            <w:r w:rsidRPr="00BA6FDB">
              <w:rPr>
                <w:b/>
                <w:bCs/>
                <w:sz w:val="16"/>
                <w:szCs w:val="16"/>
                <w:lang w:eastAsia="ko-KR"/>
              </w:rPr>
              <w:t>Loan Setup for Trial Period</w:t>
            </w:r>
            <w:r w:rsidRPr="00BA6FDB">
              <w:rPr>
                <w:b/>
                <w:bCs/>
                <w:sz w:val="16"/>
                <w:szCs w:val="16"/>
                <w:lang w:eastAsia="ko-KR"/>
              </w:rPr>
              <w:br/>
              <w:t>Mandatory / Conditional</w:t>
            </w:r>
          </w:p>
        </w:tc>
        <w:tc>
          <w:tcPr>
            <w:tcW w:w="1159" w:type="dxa"/>
            <w:tcBorders>
              <w:top w:val="single" w:sz="8" w:space="0" w:color="auto"/>
              <w:left w:val="nil"/>
              <w:bottom w:val="single" w:sz="8" w:space="0" w:color="auto"/>
              <w:right w:val="single" w:sz="8" w:space="0" w:color="auto"/>
            </w:tcBorders>
            <w:shd w:val="clear" w:color="auto" w:fill="C0C0C0"/>
            <w:vAlign w:val="bottom"/>
          </w:tcPr>
          <w:p w:rsidR="00D97908" w:rsidRPr="00BA6FDB" w:rsidRDefault="00D97908" w:rsidP="00D97908">
            <w:pPr>
              <w:jc w:val="center"/>
              <w:rPr>
                <w:b/>
                <w:bCs/>
                <w:sz w:val="16"/>
                <w:szCs w:val="16"/>
                <w:lang w:eastAsia="ko-KR"/>
              </w:rPr>
            </w:pPr>
            <w:r w:rsidRPr="00BA6FDB">
              <w:rPr>
                <w:b/>
                <w:bCs/>
                <w:sz w:val="16"/>
                <w:szCs w:val="16"/>
                <w:lang w:eastAsia="ko-KR"/>
              </w:rPr>
              <w:t xml:space="preserve">Official Modification </w:t>
            </w:r>
            <w:r w:rsidRPr="00BA6FDB">
              <w:rPr>
                <w:b/>
                <w:bCs/>
                <w:sz w:val="16"/>
                <w:szCs w:val="16"/>
                <w:lang w:eastAsia="ko-KR"/>
              </w:rPr>
              <w:br/>
              <w:t>Mandatory / Conditional</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Servicer Number</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Fannie Mae, Freddie Mac lender or non-GSE unique Servicer identifier.  Non-GSE Servicers will provide their HMP Servicer Number in this field, if they don't have a Servicer Number already.</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Text (30)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Not null</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Servicer Loan Number</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unique (for the lender) identifier assigned to the loan by the lender that is servicing the loan.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Text (30)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Not null</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HMP Servicer Number</w:t>
            </w:r>
          </w:p>
        </w:tc>
        <w:tc>
          <w:tcPr>
            <w:tcW w:w="3595" w:type="dxa"/>
            <w:tcBorders>
              <w:top w:val="nil"/>
              <w:left w:val="nil"/>
              <w:bottom w:val="single" w:sz="8" w:space="0" w:color="auto"/>
              <w:right w:val="single" w:sz="8" w:space="0" w:color="auto"/>
            </w:tcBorders>
            <w:shd w:val="clear" w:color="auto" w:fill="auto"/>
            <w:vAlign w:val="bottom"/>
          </w:tcPr>
          <w:p w:rsidR="00D97908" w:rsidRPr="00BA6FDB" w:rsidRDefault="00D97908" w:rsidP="00D97908">
            <w:pPr>
              <w:rPr>
                <w:sz w:val="16"/>
                <w:szCs w:val="16"/>
              </w:rPr>
            </w:pPr>
            <w:r>
              <w:rPr>
                <w:sz w:val="16"/>
                <w:szCs w:val="16"/>
              </w:rPr>
              <w:t>A unique identifier assigned to each Servicer that is participating in the HMP program.</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Text (30)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Not null</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GSE Loan Number</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 xml:space="preserve">A unique number assigned to each loan by </w:t>
            </w:r>
            <w:r>
              <w:rPr>
                <w:sz w:val="16"/>
                <w:szCs w:val="16"/>
                <w:lang w:eastAsia="ko-KR"/>
              </w:rPr>
              <w:t>a GSE (</w:t>
            </w:r>
            <w:r w:rsidRPr="00BA6FDB">
              <w:rPr>
                <w:sz w:val="16"/>
                <w:szCs w:val="16"/>
                <w:lang w:eastAsia="ko-KR"/>
              </w:rPr>
              <w:t>Fannie or Freddie</w:t>
            </w:r>
            <w:r>
              <w:rPr>
                <w:sz w:val="16"/>
                <w:szCs w:val="16"/>
                <w:lang w:eastAsia="ko-KR"/>
              </w:rPr>
              <w:t>)</w:t>
            </w:r>
            <w:r w:rsidRPr="00BA6FDB">
              <w:rPr>
                <w:sz w:val="16"/>
                <w:szCs w:val="16"/>
                <w:lang w:eastAsia="ko-KR"/>
              </w:rPr>
              <w:t xml:space="preserve">  </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Text (30)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 </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C</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Underlying Trust Identifier</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This is the CUSIP associated with the security.  A unique identification number assigned to a security by CUSIP (Committee on Uniform Security Identification Procedures) for trading.</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Text (9)</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Program Type/ Campaign ID</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A new program type that will identify campaign types.  The unique identifier of a Loan Workout Campaign.</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Text (14)</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Investor Code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 xml:space="preserve">Owner of the mortgage.  </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Numeric</w:t>
            </w:r>
            <w:r>
              <w:rPr>
                <w:sz w:val="16"/>
                <w:szCs w:val="16"/>
                <w:lang w:eastAsia="ko-KR"/>
              </w:rPr>
              <w:t xml:space="preserve"> (4,0)</w:t>
            </w:r>
          </w:p>
        </w:tc>
        <w:tc>
          <w:tcPr>
            <w:tcW w:w="1337" w:type="dxa"/>
            <w:tcBorders>
              <w:top w:val="nil"/>
              <w:left w:val="nil"/>
              <w:bottom w:val="single" w:sz="8" w:space="0" w:color="auto"/>
              <w:right w:val="single" w:sz="8" w:space="0" w:color="auto"/>
            </w:tcBorders>
            <w:shd w:val="clear" w:color="auto" w:fill="auto"/>
            <w:vAlign w:val="center"/>
          </w:tcPr>
          <w:p w:rsidR="00D97908" w:rsidRPr="00967E6B" w:rsidRDefault="00D97908" w:rsidP="00D97908">
            <w:pPr>
              <w:rPr>
                <w:sz w:val="16"/>
                <w:szCs w:val="16"/>
                <w:lang w:val="de-DE"/>
              </w:rPr>
            </w:pPr>
            <w:r w:rsidRPr="00967E6B">
              <w:rPr>
                <w:sz w:val="16"/>
                <w:szCs w:val="16"/>
                <w:lang w:val="de-DE"/>
              </w:rPr>
              <w:t>1 - Fannie Mae</w:t>
            </w:r>
          </w:p>
          <w:p w:rsidR="00D97908" w:rsidRPr="00967E6B" w:rsidRDefault="00D97908" w:rsidP="00D97908">
            <w:pPr>
              <w:rPr>
                <w:sz w:val="16"/>
                <w:szCs w:val="16"/>
                <w:lang w:val="de-DE"/>
              </w:rPr>
            </w:pPr>
            <w:r w:rsidRPr="00967E6B">
              <w:rPr>
                <w:sz w:val="16"/>
                <w:szCs w:val="16"/>
                <w:lang w:val="de-DE"/>
              </w:rPr>
              <w:t>2 - Freddie Mac</w:t>
            </w:r>
          </w:p>
          <w:p w:rsidR="00D97908" w:rsidRPr="00967E6B" w:rsidRDefault="00D97908" w:rsidP="00D97908">
            <w:pPr>
              <w:rPr>
                <w:sz w:val="16"/>
                <w:szCs w:val="16"/>
                <w:lang w:val="de-DE"/>
              </w:rPr>
            </w:pPr>
            <w:r w:rsidRPr="00967E6B">
              <w:rPr>
                <w:sz w:val="16"/>
                <w:szCs w:val="16"/>
                <w:lang w:val="de-DE"/>
              </w:rPr>
              <w:t>3 - Private 4 - Portfolio</w:t>
            </w:r>
          </w:p>
          <w:p w:rsidR="00D97908" w:rsidRDefault="00D97908" w:rsidP="00D97908">
            <w:pPr>
              <w:rPr>
                <w:sz w:val="16"/>
                <w:szCs w:val="16"/>
              </w:rPr>
            </w:pPr>
            <w:r>
              <w:rPr>
                <w:sz w:val="16"/>
                <w:szCs w:val="16"/>
              </w:rPr>
              <w:t>5 - GNMA 6 - FHLMC</w:t>
            </w:r>
          </w:p>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Borrower First Name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First Name of the Borrower of record</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Text</w:t>
            </w:r>
            <w:r>
              <w:rPr>
                <w:sz w:val="16"/>
                <w:szCs w:val="16"/>
                <w:lang w:eastAsia="ko-KR"/>
              </w:rPr>
              <w:t xml:space="preserve"> (100)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Not null</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M</w:t>
            </w:r>
          </w:p>
        </w:tc>
      </w:tr>
      <w:tr w:rsidR="00D97908" w:rsidRPr="00BA6FDB" w:rsidTr="00D97908">
        <w:trPr>
          <w:trHeight w:val="91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Borrower Last Name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The last name of the Borrower.  This is also known as the family name or surname.</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Text</w:t>
            </w:r>
            <w:r>
              <w:rPr>
                <w:sz w:val="16"/>
                <w:szCs w:val="16"/>
                <w:lang w:eastAsia="ko-KR"/>
              </w:rPr>
              <w:t xml:space="preserve"> (100)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Not null</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M</w:t>
            </w:r>
          </w:p>
        </w:tc>
      </w:tr>
      <w:tr w:rsidR="00D97908" w:rsidRPr="00BA6FDB" w:rsidTr="00D97908">
        <w:trPr>
          <w:trHeight w:val="91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Borrower Social Security Number</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The Social Security Number of the borrower</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(9)</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Co-Borrower First Name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First Name of the co-Borrower of record</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Text</w:t>
            </w:r>
            <w:r>
              <w:rPr>
                <w:sz w:val="16"/>
                <w:szCs w:val="16"/>
                <w:lang w:eastAsia="ko-KR"/>
              </w:rPr>
              <w:t xml:space="preserve"> (100)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 </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C</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Co-Borrower Last Name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sidRPr="00BA6FDB">
              <w:rPr>
                <w:sz w:val="16"/>
                <w:szCs w:val="16"/>
                <w:lang w:eastAsia="ko-KR"/>
              </w:rPr>
              <w:t>Last Name of the co- Borrower of record</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Text</w:t>
            </w:r>
            <w:r>
              <w:rPr>
                <w:sz w:val="16"/>
                <w:szCs w:val="16"/>
                <w:lang w:eastAsia="ko-KR"/>
              </w:rPr>
              <w:t xml:space="preserve"> (100)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 </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sidRPr="00BA6FDB">
              <w:rPr>
                <w:sz w:val="16"/>
                <w:szCs w:val="16"/>
                <w:lang w:eastAsia="ko-KR"/>
              </w:rPr>
              <w:t>C</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Co-Borrower Social Security Number</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The Social Security Number of the Co-Borrower</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(9)</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O</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O</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Borrower Execution Date</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This is the date that the borrower signs the initial documentation for a modification.</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622589" w:rsidRDefault="00D97908" w:rsidP="00D97908">
            <w:pPr>
              <w:rPr>
                <w:sz w:val="14"/>
                <w:szCs w:val="14"/>
                <w:lang w:eastAsia="ko-KR"/>
              </w:rPr>
            </w:pPr>
            <w:r w:rsidRPr="00622589">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lastRenderedPageBreak/>
              <w:t>Submission Status</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Status of loan data being submitted</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1-Trial</w:t>
            </w:r>
          </w:p>
          <w:p w:rsidR="00D97908" w:rsidRDefault="00D97908" w:rsidP="00D97908">
            <w:pPr>
              <w:rPr>
                <w:sz w:val="16"/>
                <w:szCs w:val="16"/>
              </w:rPr>
            </w:pPr>
            <w:r>
              <w:rPr>
                <w:sz w:val="16"/>
                <w:szCs w:val="16"/>
              </w:rPr>
              <w:t>2-Cancel</w:t>
            </w:r>
          </w:p>
          <w:p w:rsidR="00D97908" w:rsidRDefault="00D97908" w:rsidP="00D97908">
            <w:pPr>
              <w:rPr>
                <w:sz w:val="16"/>
                <w:szCs w:val="16"/>
              </w:rPr>
            </w:pPr>
            <w:r>
              <w:rPr>
                <w:sz w:val="16"/>
                <w:szCs w:val="16"/>
              </w:rPr>
              <w:t>3-Official</w:t>
            </w:r>
          </w:p>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Date of Original Note</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The date on which the original loan funding was dispersed to the borrower(s).</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D45870" w:rsidRDefault="00D97908" w:rsidP="00D97908">
            <w:pPr>
              <w:jc w:val="center"/>
              <w:rPr>
                <w:sz w:val="14"/>
                <w:szCs w:val="14"/>
                <w:lang w:eastAsia="ko-KR"/>
              </w:rPr>
            </w:pPr>
            <w:r w:rsidRPr="00D45870">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Unpaid Principal Balance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The total principal amount outstanding as of the end of the month. The UPB should not reflect any accounting based write-downs and should only be reduced to zero when the loan has been liquidated – either paid-in-full, charged-off, REO sold or Service transferred (before modification)</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Loan Mortgage Type Code</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The code that specifies the type of mortgage being applied for or that has been granted.</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1 - FHA – Loans insured by the Federal Housing Administration</w:t>
            </w:r>
            <w:r>
              <w:rPr>
                <w:sz w:val="16"/>
                <w:szCs w:val="16"/>
              </w:rPr>
              <w:br/>
              <w:t xml:space="preserve">2 - VA – Loans insured by the Department of </w:t>
            </w:r>
            <w:proofErr w:type="spellStart"/>
            <w:r>
              <w:rPr>
                <w:sz w:val="16"/>
                <w:szCs w:val="16"/>
              </w:rPr>
              <w:t>Veteran’s</w:t>
            </w:r>
            <w:proofErr w:type="spellEnd"/>
            <w:r>
              <w:rPr>
                <w:sz w:val="16"/>
                <w:szCs w:val="16"/>
              </w:rPr>
              <w:t xml:space="preserve"> Affairs, </w:t>
            </w:r>
            <w:r>
              <w:rPr>
                <w:sz w:val="16"/>
                <w:szCs w:val="16"/>
              </w:rPr>
              <w:br/>
              <w:t>3 - Conventional with PMI – Non-government insured mortgages insured by a private (non-government) insurer.</w:t>
            </w:r>
            <w:r>
              <w:rPr>
                <w:sz w:val="16"/>
                <w:szCs w:val="16"/>
              </w:rPr>
              <w:br/>
              <w:t>4 - Conventional w/o PMI – Mortgages with neither government nor private mortgage insurance.</w:t>
            </w: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Last Paid Installment Date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The due date of the last paid installment of the loan.</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D45870" w:rsidRDefault="00D97908" w:rsidP="00D97908">
            <w:pPr>
              <w:jc w:val="center"/>
              <w:rPr>
                <w:sz w:val="14"/>
                <w:szCs w:val="14"/>
                <w:lang w:eastAsia="ko-KR"/>
              </w:rPr>
            </w:pPr>
            <w:r w:rsidRPr="00D45870">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First Lien Indicator</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The position of this mortgage relative any additional liens on the property. If there are no additional liens, the mortgage is in first position.</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Boolean</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True/False</w:t>
            </w: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Foreclosure Referral Date</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Provide the date that the mortgage was referred to an attorney for the purpose of initiating foreclosure proceedings. This date should reflect the referral date of currently active foreclosure process. Loans cured from foreclosure should not have a referral date.</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8A41CF" w:rsidRDefault="00D97908" w:rsidP="00D97908">
            <w:pPr>
              <w:jc w:val="center"/>
              <w:rPr>
                <w:sz w:val="14"/>
                <w:szCs w:val="14"/>
                <w:lang w:eastAsia="ko-KR"/>
              </w:rPr>
            </w:pPr>
            <w:r w:rsidRPr="008A41CF">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O</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O</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 xml:space="preserve">Projected Foreclosure </w:t>
            </w:r>
            <w:smartTag w:uri="urn:schemas-microsoft-com:office:smarttags" w:element="place">
              <w:smartTag w:uri="urn:schemas-microsoft-com:office:smarttags" w:element="City">
                <w:r>
                  <w:rPr>
                    <w:sz w:val="16"/>
                    <w:szCs w:val="16"/>
                    <w:lang w:eastAsia="ko-KR"/>
                  </w:rPr>
                  <w:t>Sale</w:t>
                </w:r>
              </w:smartTag>
            </w:smartTag>
            <w:r>
              <w:rPr>
                <w:sz w:val="16"/>
                <w:szCs w:val="16"/>
                <w:lang w:eastAsia="ko-KR"/>
              </w:rPr>
              <w:t xml:space="preserve"> Date</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Projected date for foreclosure sale of subject property.</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8A41CF" w:rsidRDefault="00D97908" w:rsidP="00D97908">
            <w:pPr>
              <w:jc w:val="center"/>
              <w:rPr>
                <w:sz w:val="14"/>
                <w:szCs w:val="14"/>
                <w:lang w:eastAsia="ko-KR"/>
              </w:rPr>
            </w:pPr>
            <w:r w:rsidRPr="008A41CF">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O</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O</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Hardship Reason Code</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Identifies the reason for the borrower’s hardship on their mortgage payment obligations.</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 xml:space="preserve">1 - Death of borrower, 2 - Illness of principal borrower, 3 - Illness of borrower family member, 4 - Death of borrower family </w:t>
            </w:r>
            <w:r>
              <w:rPr>
                <w:sz w:val="16"/>
                <w:szCs w:val="16"/>
              </w:rPr>
              <w:lastRenderedPageBreak/>
              <w:t xml:space="preserve">member, 5 - </w:t>
            </w:r>
            <w:proofErr w:type="spellStart"/>
            <w:r>
              <w:rPr>
                <w:sz w:val="16"/>
                <w:szCs w:val="16"/>
              </w:rPr>
              <w:t>Martial</w:t>
            </w:r>
            <w:proofErr w:type="spellEnd"/>
            <w:r>
              <w:rPr>
                <w:sz w:val="16"/>
                <w:szCs w:val="16"/>
              </w:rPr>
              <w:t xml:space="preserve"> difficulties, 6 - Curtailment of income, 7 - Excessive obligation, 8 - Abandonment of property, 9 - Distant employment transfer, 10 - Property problem, 11 - Inability to sell property, 12 - Inability to rent property, 13 - Military service, 14 - Other, 15 - Unemployment, 16 - Business failure,17 -  Casualty Loss, 18 - Energy environment costs, 19 - Servicing problems, 20 - Payment adjustment, 21 - Payment dispute, 22 - Transfer of ownership pending, 23 - Fraud, 24 - Unable to contact borrower,25 - Incarceration</w:t>
            </w: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lastRenderedPageBreak/>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lastRenderedPageBreak/>
              <w:t>Monthly Gross Income</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Total monthly income in dollars for all borrowers on the loan. This is the gross income for all borrowers.</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Monthly Debt Payments excluding PITIA</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Total amount of monthly debt payments excluding Principal, Interest, Taxes, Insurance and Association Dues (PITIA)</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NPV Date</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Net Present Value – calculation date</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F952B1" w:rsidRDefault="00D97908" w:rsidP="00D97908">
            <w:pPr>
              <w:jc w:val="center"/>
              <w:rPr>
                <w:sz w:val="14"/>
                <w:szCs w:val="14"/>
                <w:lang w:eastAsia="ko-KR"/>
              </w:rPr>
            </w:pPr>
            <w:r w:rsidRPr="00F952B1">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NPV Model Result Amount Pre-Mod</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Net Present Value amount generated from the model before modification</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NPV Model Result Amount Post-Mod</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Net Present Value amount generated from the model after modification</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Amortization Term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Represents the number of months on which installment payments are based. Example: Balloon loans have a seven year life (Loan Term = 84) but a 30 year amortization period (Amortization Term = 360). Installment payments are determined based on the 360 month</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t>Interest Rate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The interest rate in the month prior to loan modification. Please report as rounded to nearest 8th. (e.g. 4.125)</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Numeric (6,4)</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lang w:eastAsia="ko-KR"/>
              </w:rPr>
            </w:pPr>
            <w:r>
              <w:rPr>
                <w:sz w:val="16"/>
                <w:szCs w:val="16"/>
                <w:lang w:eastAsia="ko-KR"/>
              </w:rPr>
              <w:lastRenderedPageBreak/>
              <w:t>Principal and Interest Payment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The scheduled principal and interest amount in the month prior to loan modification.</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p>
        </w:tc>
        <w:tc>
          <w:tcPr>
            <w:tcW w:w="1107"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Escrow Payment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Report the escrow amount in the month prior to loan modification. The amount of money that is collected from [added on to] the regular monthly mortgage payment to cover periodic payments of property taxes, private mortgage insurance and hazard insurance by the servicer on behalf of the mortgagee. Depending on the mortgage terms, this amount may or may not be collected. Generally, if the down payment is less than 20%, then these amounts are collected by the servicer.</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69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Association Dues/ Fees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Existing monthly payment for association dues/fees before modification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574"/>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Principal Payment Owed or Not Reported</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If borrower has contributed any cash or amounts in suspense</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57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Other Contributions</w:t>
            </w:r>
          </w:p>
        </w:tc>
        <w:tc>
          <w:tcPr>
            <w:tcW w:w="3595" w:type="dxa"/>
            <w:tcBorders>
              <w:top w:val="nil"/>
              <w:left w:val="nil"/>
              <w:bottom w:val="single" w:sz="8" w:space="0" w:color="auto"/>
              <w:right w:val="single" w:sz="8" w:space="0" w:color="auto"/>
            </w:tcBorders>
            <w:shd w:val="clear" w:color="auto" w:fill="auto"/>
            <w:vAlign w:val="bottom"/>
          </w:tcPr>
          <w:p w:rsidR="00D97908" w:rsidRPr="00BA6FDB" w:rsidRDefault="00D97908" w:rsidP="00D97908">
            <w:pPr>
              <w:rPr>
                <w:sz w:val="16"/>
                <w:szCs w:val="16"/>
                <w:lang w:eastAsia="ko-KR"/>
              </w:rPr>
            </w:pPr>
            <w:r>
              <w:rPr>
                <w:sz w:val="16"/>
                <w:szCs w:val="16"/>
                <w:lang w:eastAsia="ko-KR"/>
              </w:rPr>
              <w:t>If there are any amounts contributed by the borrower due to Hazard Claims</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65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Attorney Fees Not in Escrow</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Estimated legal fee not in escrow for advances capitalization and liquidation expense calculation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52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Escrow Shortage for Advances</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Any Escrow advance amounts to be capitalized.</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70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Other Advances</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Other advances for advances capitalization other than escrow. Example: Servicing Fees, etc.</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52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Borrower Contributions</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If the borrower is contributing any amounts, they must be reported here</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Modified Loan Term – Officer Signature Date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proofErr w:type="gramStart"/>
            <w:r>
              <w:rPr>
                <w:sz w:val="16"/>
                <w:szCs w:val="16"/>
              </w:rPr>
              <w:t>Servicer sign</w:t>
            </w:r>
            <w:proofErr w:type="gramEnd"/>
            <w:r>
              <w:rPr>
                <w:sz w:val="16"/>
                <w:szCs w:val="16"/>
              </w:rPr>
              <w:t xml:space="preserve"> off at the officer level for the loan modification.  This is the date the servicer's officer approved the loan modification. This column will be populated for modification cases that need reclassification.</w:t>
            </w:r>
            <w:r w:rsidR="006E1B07">
              <w:rPr>
                <w:sz w:val="16"/>
                <w:szCs w:val="16"/>
              </w:rPr>
              <w:t xml:space="preserve"> </w:t>
            </w:r>
            <w:r>
              <w:rPr>
                <w:sz w:val="16"/>
                <w:szCs w:val="16"/>
              </w:rPr>
              <w:t>There is no convers</w:t>
            </w:r>
            <w:r w:rsidR="006E1B07">
              <w:rPr>
                <w:sz w:val="16"/>
                <w:szCs w:val="16"/>
              </w:rPr>
              <w:t>i</w:t>
            </w:r>
            <w:r>
              <w:rPr>
                <w:sz w:val="16"/>
                <w:szCs w:val="16"/>
              </w:rPr>
              <w:t>on needed for existing cases</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D64A35" w:rsidRDefault="00D97908" w:rsidP="00D97908">
            <w:pPr>
              <w:jc w:val="center"/>
              <w:rPr>
                <w:sz w:val="14"/>
                <w:szCs w:val="14"/>
                <w:lang w:eastAsia="ko-KR"/>
              </w:rPr>
            </w:pPr>
            <w:r w:rsidRPr="00D64A35">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Disbursement Forgiven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If there are any Forgiven disbursement for advances capitalization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114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Monthly Housing Expense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The dollar amount per month of the </w:t>
            </w:r>
            <w:r w:rsidR="006E1B07">
              <w:rPr>
                <w:sz w:val="16"/>
                <w:szCs w:val="16"/>
              </w:rPr>
              <w:t>borrower’s</w:t>
            </w:r>
            <w:r>
              <w:rPr>
                <w:sz w:val="16"/>
                <w:szCs w:val="16"/>
              </w:rPr>
              <w:t xml:space="preserve"> present housing expense .May </w:t>
            </w:r>
            <w:proofErr w:type="gramStart"/>
            <w:r>
              <w:rPr>
                <w:sz w:val="16"/>
                <w:szCs w:val="16"/>
              </w:rPr>
              <w:t>be</w:t>
            </w:r>
            <w:proofErr w:type="gramEnd"/>
            <w:r>
              <w:rPr>
                <w:sz w:val="16"/>
                <w:szCs w:val="16"/>
              </w:rPr>
              <w:t xml:space="preserve"> used for their primary or non-primary residence.  This must be Principal, Interest, Taxes, Insurance and Association Dues (PITIA).</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817"/>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Delinquent Interest</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Delinquent interest for interest capitalization.  It is the amount of delinquent interest from the delinquent loan's LPI date to the workout execution date.  </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70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Interest Owed or Payment Not Reported</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If there is Interest owed/received but not reported for interest capitalization, this field must be populated.  </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52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Servicing Fee Percent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Percentage of servicing Fee after loan modifi</w:t>
            </w:r>
            <w:r w:rsidR="006E1B07">
              <w:rPr>
                <w:sz w:val="16"/>
                <w:szCs w:val="16"/>
              </w:rPr>
              <w:t>ca</w:t>
            </w:r>
            <w:r>
              <w:rPr>
                <w:sz w:val="16"/>
                <w:szCs w:val="16"/>
              </w:rPr>
              <w:t>t</w:t>
            </w:r>
            <w:r w:rsidR="006E1B07">
              <w:rPr>
                <w:sz w:val="16"/>
                <w:szCs w:val="16"/>
              </w:rPr>
              <w:t>i</w:t>
            </w:r>
            <w:r>
              <w:rPr>
                <w:sz w:val="16"/>
                <w:szCs w:val="16"/>
              </w:rPr>
              <w:t>on ( e.g. 0.25)</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Percentage (2)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69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lastRenderedPageBreak/>
              <w:t>Product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The mortgage product of the loan before the modification.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1- ARM, 2 - Fixed Rate, 3 - Step Rate, 4 - One Step Variable, 5 - Two Step Variable, 6 - Three Step Variable,</w:t>
            </w:r>
            <w:r>
              <w:rPr>
                <w:sz w:val="16"/>
                <w:szCs w:val="16"/>
              </w:rPr>
              <w:br/>
              <w:t>7 - Four Step Variable, 8 - Five Step Variable,9 - Six Step Variable, 10 - Seven Step Variable,11 - Eight Step Variable, 12 - Nine Step Variable,13 - Ten Step Variable, 14 - Eleven Step Variable, 15 - Twelve Step Variable, 16 - Thirteen Step Variable, 17 - Fourteen</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 xml:space="preserve">Maturity Date before Modification </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date on which the mortgage obligation is scheduled to be paid off, according to the mortgage note.  Maturity Date is commonly called Balloon Date for balloon loans, for which scheduled amortization does not pay off the balance of the loan, so that there is a final</w:t>
            </w:r>
            <w:r w:rsidR="006E1B07">
              <w:rPr>
                <w:sz w:val="16"/>
                <w:szCs w:val="16"/>
              </w:rPr>
              <w:t>, large</w:t>
            </w:r>
            <w:r>
              <w:rPr>
                <w:sz w:val="16"/>
                <w:szCs w:val="16"/>
              </w:rPr>
              <w:t xml:space="preserve"> "balloon" payment at the end.</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D64A35" w:rsidRDefault="00D97908" w:rsidP="00D97908">
            <w:pPr>
              <w:jc w:val="center"/>
              <w:rPr>
                <w:sz w:val="14"/>
                <w:szCs w:val="14"/>
                <w:lang w:eastAsia="ko-KR"/>
              </w:rPr>
            </w:pPr>
            <w:r w:rsidRPr="00D64A35">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13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Remaining Term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The number of months until the loan will be paid off, assuming that scheduled payments are made.  This will equal lesser of 1. </w:t>
            </w:r>
            <w:proofErr w:type="gramStart"/>
            <w:r>
              <w:rPr>
                <w:sz w:val="16"/>
                <w:szCs w:val="16"/>
              </w:rPr>
              <w:t>the</w:t>
            </w:r>
            <w:proofErr w:type="gramEnd"/>
            <w:r>
              <w:rPr>
                <w:sz w:val="16"/>
                <w:szCs w:val="16"/>
              </w:rPr>
              <w:t xml:space="preserve"> number of months </w:t>
            </w:r>
            <w:r w:rsidR="006E1B07">
              <w:rPr>
                <w:sz w:val="16"/>
                <w:szCs w:val="16"/>
              </w:rPr>
              <w:t>until the</w:t>
            </w:r>
            <w:r>
              <w:rPr>
                <w:sz w:val="16"/>
                <w:szCs w:val="16"/>
              </w:rPr>
              <w:t xml:space="preserve"> actual balance of the loan will amortize to zero; or  2. </w:t>
            </w:r>
            <w:proofErr w:type="gramStart"/>
            <w:r>
              <w:rPr>
                <w:sz w:val="16"/>
                <w:szCs w:val="16"/>
              </w:rPr>
              <w:t>the</w:t>
            </w:r>
            <w:proofErr w:type="gramEnd"/>
            <w:r>
              <w:rPr>
                <w:sz w:val="16"/>
                <w:szCs w:val="16"/>
              </w:rPr>
              <w:t xml:space="preserve"> number of months difference between the Loan Extended Term and the number of payments made by the borrower, where number of payments made by the borrower is derived by: Actual Last Paid Installment Date - First Installment Due Date - 1 (in months).</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Front Ratio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refreshed Front-end DTI (Principal, Interest, Taxes, Insurance and Association Dues (PITIA)) housing ratio.</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114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Back Ratio before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Percentage of borrower's PITIA plus debts to income ratio.  Borrower Total Debt To Income Ratio Percent.  The monthly expenses divided by the total monthly income for the Borrower. (e.g. 30.25)</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Percentage (2)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69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Principal and Interest Payment at 31% DTI</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Principal and Interest payable for a 31% Debt to Income ratio</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Principal and Interest Payment at 38% DTI</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Principal and Interest payable for a 38% Debt to Income ratio</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547"/>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lastRenderedPageBreak/>
              <w:t>Property – Number of Units</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Number of units in subject property (Valid values are 1, 2, 3 or 4) </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Property – Street Address</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The street address of the subject property</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Text (100)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Property – City</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The name of the city where the subject property is located</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Text (100)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Property – State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2-character postal abbreviation of the state, province, or region of the subject property.</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Text (2)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69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Property – Zip Code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The code designated by the postal service to direct the delivery of physical mail or which corresponds to a physical location. In the </w:t>
            </w:r>
            <w:smartTag w:uri="urn:schemas-microsoft-com:office:smarttags" w:element="place">
              <w:smartTag w:uri="urn:schemas-microsoft-com:office:smarttags" w:element="country-region">
                <w:r>
                  <w:rPr>
                    <w:sz w:val="16"/>
                    <w:szCs w:val="16"/>
                  </w:rPr>
                  <w:t>USA</w:t>
                </w:r>
              </w:smartTag>
            </w:smartTag>
            <w:r>
              <w:rPr>
                <w:sz w:val="16"/>
                <w:szCs w:val="16"/>
              </w:rPr>
              <w:t>, this can take either a 5 digit form (ZIP Code) or a 9-digit form (ZIP + 4).</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Text (9)</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Property Valuation -Method</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Type of value analysis.</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1 - Full appraisal – Prepared by a certified appraiser; 2 - Limited appraisal – Prepared by a certified appraiser; 3 - Broker Price Opinion “BPO” – Prepared by a real estate broker or agent; 4 - Desktop Valuation – Prepared by bank employee; 5 - Automated Valuation Model “AVM”</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Property Valuation - Date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Date of the property value analysis</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2B020B" w:rsidRDefault="00D97908" w:rsidP="00D97908">
            <w:pPr>
              <w:jc w:val="center"/>
              <w:rPr>
                <w:sz w:val="14"/>
                <w:szCs w:val="14"/>
                <w:lang w:eastAsia="ko-KR"/>
              </w:rPr>
            </w:pPr>
            <w:r w:rsidRPr="002B020B">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52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Property Valuation – As Is Value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Property as-is value determined by the property valuation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114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Property Condition Code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A code denoting the condition of the subject property.</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1 - Excellent</w:t>
            </w:r>
          </w:p>
          <w:p w:rsidR="00D97908" w:rsidRDefault="00D97908" w:rsidP="00D97908">
            <w:pPr>
              <w:rPr>
                <w:sz w:val="16"/>
                <w:szCs w:val="16"/>
              </w:rPr>
            </w:pPr>
            <w:r>
              <w:rPr>
                <w:sz w:val="16"/>
                <w:szCs w:val="16"/>
              </w:rPr>
              <w:t>2 - Good,</w:t>
            </w:r>
          </w:p>
          <w:p w:rsidR="00D97908" w:rsidRDefault="00D97908" w:rsidP="00D97908">
            <w:pPr>
              <w:rPr>
                <w:sz w:val="16"/>
                <w:szCs w:val="16"/>
              </w:rPr>
            </w:pPr>
            <w:r>
              <w:rPr>
                <w:sz w:val="16"/>
                <w:szCs w:val="16"/>
              </w:rPr>
              <w:t xml:space="preserve">3 -  Fair </w:t>
            </w:r>
          </w:p>
          <w:p w:rsidR="00D97908" w:rsidRDefault="00D97908" w:rsidP="00D97908">
            <w:pPr>
              <w:rPr>
                <w:sz w:val="16"/>
                <w:szCs w:val="16"/>
              </w:rPr>
            </w:pPr>
            <w:r>
              <w:rPr>
                <w:sz w:val="16"/>
                <w:szCs w:val="16"/>
              </w:rPr>
              <w:t>4 - Poor</w:t>
            </w:r>
          </w:p>
          <w:p w:rsidR="00D97908" w:rsidRDefault="00D97908" w:rsidP="00D97908">
            <w:pPr>
              <w:rPr>
                <w:sz w:val="16"/>
                <w:szCs w:val="16"/>
              </w:rPr>
            </w:pPr>
            <w:r>
              <w:rPr>
                <w:sz w:val="16"/>
                <w:szCs w:val="16"/>
              </w:rPr>
              <w:t>5 - Condemned</w:t>
            </w:r>
          </w:p>
          <w:p w:rsidR="00D97908" w:rsidRPr="00BA6FDB" w:rsidRDefault="00D97908" w:rsidP="00D97908">
            <w:pPr>
              <w:rPr>
                <w:sz w:val="16"/>
                <w:szCs w:val="16"/>
              </w:rPr>
            </w:pPr>
            <w:r>
              <w:rPr>
                <w:sz w:val="16"/>
                <w:szCs w:val="16"/>
              </w:rPr>
              <w:t xml:space="preserve">6 -  </w:t>
            </w:r>
            <w:r w:rsidR="006E1B07">
              <w:rPr>
                <w:sz w:val="16"/>
                <w:szCs w:val="16"/>
              </w:rPr>
              <w:t>Inaccessible</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Property Occupancy Status Code</w:t>
            </w:r>
          </w:p>
        </w:tc>
        <w:tc>
          <w:tcPr>
            <w:tcW w:w="3595" w:type="dxa"/>
            <w:tcBorders>
              <w:top w:val="nil"/>
              <w:left w:val="nil"/>
              <w:bottom w:val="single" w:sz="8" w:space="0" w:color="auto"/>
              <w:right w:val="single" w:sz="8" w:space="0" w:color="auto"/>
            </w:tcBorders>
            <w:shd w:val="clear" w:color="auto" w:fill="auto"/>
            <w:noWrap/>
            <w:vAlign w:val="center"/>
          </w:tcPr>
          <w:p w:rsidR="00D97908" w:rsidRPr="00BA6FDB" w:rsidRDefault="00D97908" w:rsidP="00D97908">
            <w:pPr>
              <w:rPr>
                <w:sz w:val="16"/>
                <w:szCs w:val="16"/>
              </w:rPr>
            </w:pPr>
            <w:r>
              <w:rPr>
                <w:sz w:val="16"/>
                <w:szCs w:val="16"/>
              </w:rPr>
              <w:t>A code identifying the occupancy by the borrower of the subject property.</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 xml:space="preserve">1- Vacant </w:t>
            </w:r>
          </w:p>
          <w:p w:rsidR="00D97908" w:rsidRDefault="00D97908" w:rsidP="00D97908">
            <w:pPr>
              <w:rPr>
                <w:sz w:val="16"/>
                <w:szCs w:val="16"/>
              </w:rPr>
            </w:pPr>
            <w:r>
              <w:rPr>
                <w:sz w:val="16"/>
                <w:szCs w:val="16"/>
              </w:rPr>
              <w:t>2 - Borrower Occupied</w:t>
            </w:r>
          </w:p>
          <w:p w:rsidR="00D97908" w:rsidRDefault="00D97908" w:rsidP="00D97908">
            <w:pPr>
              <w:rPr>
                <w:sz w:val="16"/>
                <w:szCs w:val="16"/>
              </w:rPr>
            </w:pPr>
            <w:r>
              <w:rPr>
                <w:sz w:val="16"/>
                <w:szCs w:val="16"/>
              </w:rPr>
              <w:t>3 - Tenant Occupied</w:t>
            </w:r>
          </w:p>
          <w:p w:rsidR="00D97908" w:rsidRDefault="00D97908" w:rsidP="00D97908">
            <w:pPr>
              <w:rPr>
                <w:sz w:val="16"/>
                <w:szCs w:val="16"/>
              </w:rPr>
            </w:pPr>
            <w:r>
              <w:rPr>
                <w:sz w:val="16"/>
                <w:szCs w:val="16"/>
              </w:rPr>
              <w:t>4 – Unknown</w:t>
            </w:r>
          </w:p>
          <w:p w:rsidR="00D97908" w:rsidRDefault="00D97908" w:rsidP="00D97908">
            <w:pPr>
              <w:rPr>
                <w:sz w:val="16"/>
                <w:szCs w:val="16"/>
              </w:rPr>
            </w:pPr>
            <w:r>
              <w:rPr>
                <w:sz w:val="16"/>
                <w:szCs w:val="16"/>
              </w:rPr>
              <w:t>5 - Occupied by Unknown</w:t>
            </w:r>
          </w:p>
          <w:p w:rsidR="00D97908" w:rsidRPr="00BA6FDB" w:rsidRDefault="00D97908" w:rsidP="00D97908">
            <w:pP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69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Property Usage Type Code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A code identifying the intended use by the borrower of the property. </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Default="00D97908" w:rsidP="00D97908">
            <w:pPr>
              <w:rPr>
                <w:sz w:val="16"/>
                <w:szCs w:val="16"/>
              </w:rPr>
            </w:pPr>
            <w:r>
              <w:rPr>
                <w:sz w:val="16"/>
                <w:szCs w:val="16"/>
              </w:rPr>
              <w:t>1 - Principal Residence</w:t>
            </w:r>
          </w:p>
          <w:p w:rsidR="00D97908" w:rsidRDefault="00D97908" w:rsidP="00D97908">
            <w:pPr>
              <w:rPr>
                <w:sz w:val="16"/>
                <w:szCs w:val="16"/>
              </w:rPr>
            </w:pPr>
            <w:r>
              <w:rPr>
                <w:sz w:val="16"/>
                <w:szCs w:val="16"/>
              </w:rPr>
              <w:t>2 - Second or Vacation Home</w:t>
            </w:r>
          </w:p>
          <w:p w:rsidR="00D97908" w:rsidRPr="00BA6FDB" w:rsidRDefault="00D97908" w:rsidP="00D97908">
            <w:pPr>
              <w:rPr>
                <w:sz w:val="16"/>
                <w:szCs w:val="16"/>
              </w:rPr>
            </w:pPr>
            <w:r>
              <w:rPr>
                <w:sz w:val="16"/>
                <w:szCs w:val="16"/>
              </w:rPr>
              <w:t xml:space="preserve">3 - Investment </w:t>
            </w:r>
            <w:r>
              <w:rPr>
                <w:sz w:val="16"/>
                <w:szCs w:val="16"/>
              </w:rPr>
              <w:lastRenderedPageBreak/>
              <w:t>Property</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lastRenderedPageBreak/>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lastRenderedPageBreak/>
              <w:t>Modification Effective Date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date on which the loan terms will be modified.</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EA7B49" w:rsidRDefault="00D97908" w:rsidP="00D97908">
            <w:pPr>
              <w:jc w:val="center"/>
              <w:rPr>
                <w:sz w:val="14"/>
                <w:szCs w:val="14"/>
                <w:lang w:eastAsia="ko-KR"/>
              </w:rPr>
            </w:pPr>
            <w:r w:rsidRPr="00EA7B49">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69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 xml:space="preserve">Product After Modification </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mortgage product of the loan, after the modification (Fixed or Step).</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1- ARM, 2 - Fixed Rate, 3 - Step Rate, 4 - One Step Variable, 5 - Two Step Variable, 6 - Three Step Variable,</w:t>
            </w:r>
            <w:r>
              <w:rPr>
                <w:sz w:val="16"/>
                <w:szCs w:val="16"/>
              </w:rPr>
              <w:br/>
              <w:t>7 - Four Step Variable, 8 - Five Step Variable,9 - Six Step Variable, 10 - Seven Step Variable,11 - Eight Step Variable, 12 - Nine Step Variable,13 - Ten Step Variable, 14 - Eleven Step Variable, 15 - Twelve Step Variable, 16 - Thirteen Step Variable, 17 - Fourteen</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 xml:space="preserve">Amortization Term after Modification </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number of months used to calculate the periodic payments of both principal and interest that will be sufficient to retire a mortgage obligation.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Unpaid Principal Balance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The unpaid principal balance of a loan after the loan modification.  The unpaid principal balance after modification excludes any applicable forbearance amount and can also be referred to as Net UPB Amount.   </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Last Paid Installment Date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due date of the last paid installment of the loan.</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 xml:space="preserve">Date </w:t>
            </w:r>
          </w:p>
          <w:p w:rsidR="00D97908" w:rsidRPr="00EA7B49" w:rsidRDefault="00D97908" w:rsidP="00D97908">
            <w:pPr>
              <w:jc w:val="center"/>
              <w:rPr>
                <w:sz w:val="14"/>
                <w:szCs w:val="14"/>
                <w:lang w:eastAsia="ko-KR"/>
              </w:rPr>
            </w:pPr>
            <w:r w:rsidRPr="00EA7B49">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Interest Rate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The interest rate in the month after loan modification.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(6,4)</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547"/>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Interest Rate Lock Date for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date that the rate lock was applied - in reference to modification of loan terms</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B56933" w:rsidRDefault="00D97908" w:rsidP="00D97908">
            <w:pPr>
              <w:jc w:val="center"/>
              <w:rPr>
                <w:sz w:val="14"/>
                <w:szCs w:val="14"/>
                <w:lang w:eastAsia="ko-KR"/>
              </w:rPr>
            </w:pPr>
            <w:r w:rsidRPr="00B56933">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 xml:space="preserve">Interest Rate Effective Date for </w:t>
            </w:r>
            <w:r w:rsidR="006E1B07">
              <w:rPr>
                <w:sz w:val="16"/>
                <w:szCs w:val="16"/>
                <w:lang w:eastAsia="ko-KR"/>
              </w:rPr>
              <w:t>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date on which the new interest rate will be effective from</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BA6FDB" w:rsidRDefault="00D97908" w:rsidP="00D97908">
            <w:pPr>
              <w:jc w:val="center"/>
              <w:rPr>
                <w:sz w:val="16"/>
                <w:szCs w:val="16"/>
                <w:lang w:eastAsia="ko-KR"/>
              </w:rPr>
            </w:pPr>
            <w:r w:rsidRPr="00B56933">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First Payment Due Date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First payment due date under the modified terms</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BA6FDB" w:rsidRDefault="00D97908" w:rsidP="00D97908">
            <w:pPr>
              <w:jc w:val="center"/>
              <w:rPr>
                <w:sz w:val="16"/>
                <w:szCs w:val="16"/>
                <w:lang w:eastAsia="ko-KR"/>
              </w:rPr>
            </w:pPr>
            <w:r w:rsidRPr="00B56933">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Interest Rate Step Number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Number of interest steps required</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592"/>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lastRenderedPageBreak/>
              <w:t>Principal and Interest Payment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The P&amp;I amount after modification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Payment Effective Date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The date the payment will be effective</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BA6FDB" w:rsidRDefault="00D97908" w:rsidP="00D97908">
            <w:pPr>
              <w:jc w:val="center"/>
              <w:rPr>
                <w:sz w:val="16"/>
                <w:szCs w:val="16"/>
                <w:lang w:eastAsia="ko-KR"/>
              </w:rPr>
            </w:pPr>
            <w:r w:rsidRPr="00B56933">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Escrow Payment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Existing monthly payment to escrow-after </w:t>
            </w:r>
            <w:r w:rsidR="006E1B07">
              <w:rPr>
                <w:sz w:val="16"/>
                <w:szCs w:val="16"/>
              </w:rPr>
              <w:t>modification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6E1B07"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6E1B07" w:rsidP="00D97908">
            <w:pPr>
              <w:jc w:val="center"/>
              <w:rPr>
                <w:sz w:val="16"/>
                <w:szCs w:val="16"/>
                <w:lang w:eastAsia="ko-KR"/>
              </w:rPr>
            </w:pPr>
            <w:r>
              <w:rPr>
                <w:sz w:val="16"/>
                <w:szCs w:val="16"/>
                <w:lang w:eastAsia="ko-KR"/>
              </w:rPr>
              <w:t>M</w:t>
            </w:r>
          </w:p>
        </w:tc>
      </w:tr>
      <w:tr w:rsidR="00D97908" w:rsidRPr="00BA6FDB" w:rsidTr="00D97908">
        <w:trPr>
          <w:trHeight w:val="91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Monthly Housing Expense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dollar amount per month of the borrowers housing expense after modification .</w:t>
            </w:r>
            <w:r w:rsidR="006E1B07">
              <w:rPr>
                <w:sz w:val="16"/>
                <w:szCs w:val="16"/>
              </w:rPr>
              <w:t>M</w:t>
            </w:r>
            <w:r>
              <w:rPr>
                <w:sz w:val="16"/>
                <w:szCs w:val="16"/>
              </w:rPr>
              <w:t xml:space="preserve">ay </w:t>
            </w:r>
            <w:proofErr w:type="gramStart"/>
            <w:r>
              <w:rPr>
                <w:sz w:val="16"/>
                <w:szCs w:val="16"/>
              </w:rPr>
              <w:t>be</w:t>
            </w:r>
            <w:proofErr w:type="gramEnd"/>
            <w:r>
              <w:rPr>
                <w:sz w:val="16"/>
                <w:szCs w:val="16"/>
              </w:rPr>
              <w:t xml:space="preserve"> used for their primary or non-primary residence.  This must be Principal, Interest, Taxes, Insurance and Association Dues (PITIA).</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592"/>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Maturity Date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The maturity date of the loan after modification</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BA6FDB" w:rsidRDefault="00D97908" w:rsidP="00D97908">
            <w:pPr>
              <w:jc w:val="center"/>
              <w:rPr>
                <w:sz w:val="16"/>
                <w:szCs w:val="16"/>
                <w:lang w:eastAsia="ko-KR"/>
              </w:rPr>
            </w:pPr>
            <w:r w:rsidRPr="00B56933">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619"/>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Principal Forbearance Amount</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total amount in dollars of the principal that was deferred through loss mitigation.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Term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For loans where the term of the loan can be extended rather than increasing the principal and interest payment, this is the total term of the loan including any extension.  For all non-extendable loans, the extended term defaults to the original term.</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7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Front Ratio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Percentage of borrower's PITIA to income ratio</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Percentage (2)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Back Ratio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Percentage of borrower's PITIA plus debts to income ratio</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Percentage (2)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Principal Write-Down (forgiveness)</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Amount of principal written-down or forgiven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roofErr w:type="spellStart"/>
            <w:r>
              <w:rPr>
                <w:sz w:val="16"/>
                <w:szCs w:val="16"/>
                <w:lang w:eastAsia="ko-KR"/>
              </w:rPr>
              <w:t>Paydown</w:t>
            </w:r>
            <w:proofErr w:type="spellEnd"/>
            <w:r>
              <w:rPr>
                <w:sz w:val="16"/>
                <w:szCs w:val="16"/>
                <w:lang w:eastAsia="ko-KR"/>
              </w:rPr>
              <w:t xml:space="preserve"> or Payoff of Subordinate Liens</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Have sub-ordinate liens been paid off or paid down?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Boolean</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True/False</w:t>
            </w: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proofErr w:type="spellStart"/>
            <w:r>
              <w:rPr>
                <w:sz w:val="16"/>
                <w:szCs w:val="16"/>
                <w:lang w:eastAsia="ko-KR"/>
              </w:rPr>
              <w:t>Paydown</w:t>
            </w:r>
            <w:proofErr w:type="spellEnd"/>
            <w:r>
              <w:rPr>
                <w:sz w:val="16"/>
                <w:szCs w:val="16"/>
                <w:lang w:eastAsia="ko-KR"/>
              </w:rPr>
              <w:t xml:space="preserve"> or Payoff of Subordinate Liens </w:t>
            </w:r>
            <w:r w:rsidR="006E1B07">
              <w:rPr>
                <w:sz w:val="16"/>
                <w:szCs w:val="16"/>
                <w:lang w:eastAsia="ko-KR"/>
              </w:rPr>
              <w:t>amount</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Amount of </w:t>
            </w:r>
            <w:proofErr w:type="spellStart"/>
            <w:r>
              <w:rPr>
                <w:sz w:val="16"/>
                <w:szCs w:val="16"/>
              </w:rPr>
              <w:t>paydown</w:t>
            </w:r>
            <w:proofErr w:type="spellEnd"/>
            <w:r>
              <w:rPr>
                <w:sz w:val="16"/>
                <w:szCs w:val="16"/>
              </w:rPr>
              <w:t xml:space="preserve"> or payoff of subordinate liens</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First Interest Rate Reset Date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The date the interest rate is first scheduled to change. </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 xml:space="preserve">Date </w:t>
            </w:r>
          </w:p>
          <w:p w:rsidR="00D97908" w:rsidRPr="006D14EB" w:rsidRDefault="00D97908" w:rsidP="00D97908">
            <w:pPr>
              <w:jc w:val="center"/>
              <w:rPr>
                <w:sz w:val="14"/>
                <w:szCs w:val="14"/>
                <w:lang w:eastAsia="ko-KR"/>
              </w:rPr>
            </w:pPr>
            <w:r w:rsidRPr="006D14EB">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Max Interest Rate after modification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Interest rate cap for the loan.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Number (6,4)</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91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Trial Payment Amount</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dollar amount of the trial payment</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O</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Length of Trial Period</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The length of the trial period</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(3,0)</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520"/>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1</w:t>
            </w:r>
            <w:r w:rsidRPr="006D14EB">
              <w:rPr>
                <w:sz w:val="16"/>
                <w:szCs w:val="16"/>
                <w:vertAlign w:val="superscript"/>
                <w:lang w:eastAsia="ko-KR"/>
              </w:rPr>
              <w:t>st</w:t>
            </w:r>
            <w:r>
              <w:rPr>
                <w:sz w:val="16"/>
                <w:szCs w:val="16"/>
                <w:lang w:eastAsia="ko-KR"/>
              </w:rPr>
              <w:t xml:space="preserve"> Trial Payment Due Date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date the 1st payment is due during the trial period</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BA6FDB" w:rsidRDefault="00D97908" w:rsidP="00D97908">
            <w:pPr>
              <w:jc w:val="center"/>
              <w:rPr>
                <w:sz w:val="16"/>
                <w:szCs w:val="16"/>
                <w:lang w:eastAsia="ko-KR"/>
              </w:rPr>
            </w:pPr>
            <w:r w:rsidRPr="006D14EB">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O</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1</w:t>
            </w:r>
            <w:r w:rsidRPr="006D14EB">
              <w:rPr>
                <w:sz w:val="16"/>
                <w:szCs w:val="16"/>
                <w:vertAlign w:val="superscript"/>
                <w:lang w:eastAsia="ko-KR"/>
              </w:rPr>
              <w:t>st</w:t>
            </w:r>
            <w:r>
              <w:rPr>
                <w:sz w:val="16"/>
                <w:szCs w:val="16"/>
                <w:lang w:eastAsia="ko-KR"/>
              </w:rPr>
              <w:t xml:space="preserve"> Trial Payment Posted Date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date the first payment posted during the Trial period</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BA6FDB" w:rsidRDefault="00D97908" w:rsidP="00D97908">
            <w:pPr>
              <w:jc w:val="center"/>
              <w:rPr>
                <w:sz w:val="16"/>
                <w:szCs w:val="16"/>
                <w:lang w:eastAsia="ko-KR"/>
              </w:rPr>
            </w:pPr>
            <w:r w:rsidRPr="006D14EB">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O</w:t>
            </w:r>
          </w:p>
        </w:tc>
      </w:tr>
      <w:tr w:rsidR="00D97908" w:rsidRPr="00BA6FDB" w:rsidTr="00D97908">
        <w:trPr>
          <w:trHeight w:val="754"/>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1</w:t>
            </w:r>
            <w:r w:rsidRPr="006D14EB">
              <w:rPr>
                <w:sz w:val="16"/>
                <w:szCs w:val="16"/>
                <w:vertAlign w:val="superscript"/>
                <w:lang w:eastAsia="ko-KR"/>
              </w:rPr>
              <w:t>st</w:t>
            </w:r>
            <w:r>
              <w:rPr>
                <w:sz w:val="16"/>
                <w:szCs w:val="16"/>
                <w:lang w:eastAsia="ko-KR"/>
              </w:rPr>
              <w:t xml:space="preserve"> Trial Payment Received Amount</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This is the actual amount of the Payment received from the Borrower to the Servicer for the 1st Trial payment.</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O</w:t>
            </w:r>
          </w:p>
        </w:tc>
      </w:tr>
      <w:tr w:rsidR="00D97908" w:rsidRPr="00BA6FDB" w:rsidTr="00D97908">
        <w:trPr>
          <w:trHeight w:val="340"/>
          <w:jc w:val="center"/>
        </w:trPr>
        <w:tc>
          <w:tcPr>
            <w:tcW w:w="10261" w:type="dxa"/>
            <w:gridSpan w:val="6"/>
            <w:tcBorders>
              <w:top w:val="nil"/>
              <w:left w:val="nil"/>
              <w:bottom w:val="single" w:sz="8" w:space="0" w:color="auto"/>
              <w:right w:val="single" w:sz="8" w:space="0" w:color="auto"/>
            </w:tcBorders>
            <w:shd w:val="clear" w:color="auto" w:fill="CCCCCC"/>
            <w:vAlign w:val="center"/>
          </w:tcPr>
          <w:p w:rsidR="00D97908" w:rsidRPr="00BA6FDB" w:rsidRDefault="00D97908" w:rsidP="00D97908">
            <w:pPr>
              <w:rPr>
                <w:sz w:val="16"/>
                <w:szCs w:val="16"/>
                <w:lang w:eastAsia="ko-KR"/>
              </w:rPr>
            </w:pPr>
            <w:r>
              <w:rPr>
                <w:sz w:val="16"/>
                <w:szCs w:val="16"/>
                <w:lang w:eastAsia="ko-KR"/>
              </w:rPr>
              <w:lastRenderedPageBreak/>
              <w:t>If the Product Type After Modification is Step Rate then at least one occurrence of the following group of fields must exist.  The first occurrence must have a step effective date of 5 years for the first effective due date after modification.</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Step – Interest Rate Step Number</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sequence is used to uniquely identify and order Loan Interest Rate Adjustment schedule records specific to the loans step rate schedule.</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637"/>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Step – Payment Effective Date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 xml:space="preserve">The date the payment will be effective.  </w:t>
            </w:r>
          </w:p>
        </w:tc>
        <w:tc>
          <w:tcPr>
            <w:tcW w:w="1230" w:type="dxa"/>
            <w:tcBorders>
              <w:top w:val="nil"/>
              <w:left w:val="nil"/>
              <w:bottom w:val="single" w:sz="8" w:space="0" w:color="auto"/>
              <w:right w:val="single" w:sz="8" w:space="0" w:color="auto"/>
            </w:tcBorders>
            <w:shd w:val="clear" w:color="auto" w:fill="auto"/>
            <w:vAlign w:val="center"/>
          </w:tcPr>
          <w:p w:rsidR="00D97908" w:rsidRDefault="00D97908" w:rsidP="00D97908">
            <w:pPr>
              <w:jc w:val="center"/>
              <w:rPr>
                <w:sz w:val="16"/>
                <w:szCs w:val="16"/>
                <w:lang w:eastAsia="ko-KR"/>
              </w:rPr>
            </w:pPr>
            <w:r>
              <w:rPr>
                <w:sz w:val="16"/>
                <w:szCs w:val="16"/>
                <w:lang w:eastAsia="ko-KR"/>
              </w:rPr>
              <w:t>Date</w:t>
            </w:r>
          </w:p>
          <w:p w:rsidR="00D97908" w:rsidRPr="00BA6FDB" w:rsidRDefault="00D97908" w:rsidP="00D97908">
            <w:pPr>
              <w:jc w:val="center"/>
              <w:rPr>
                <w:sz w:val="16"/>
                <w:szCs w:val="16"/>
                <w:lang w:eastAsia="ko-KR"/>
              </w:rPr>
            </w:pPr>
            <w:r w:rsidRPr="006D14EB">
              <w:rPr>
                <w:sz w:val="14"/>
                <w:szCs w:val="14"/>
                <w:lang w:eastAsia="ko-KR"/>
              </w:rPr>
              <w:t>(CCYY-MM-DD)</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46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Step – Note Rate</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The interest rate in the month after loan modification.</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(6,4)</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574"/>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Step – New Interest Rate – Step Duration</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After modification step duration. If this step is the last step and will be the rate and payment effective for the life of the loan, then duration is not required.</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Numeric (4)</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r w:rsidR="00D97908" w:rsidRPr="00BA6FDB" w:rsidTr="00D97908">
        <w:trPr>
          <w:trHeight w:val="915"/>
          <w:jc w:val="center"/>
        </w:trPr>
        <w:tc>
          <w:tcPr>
            <w:tcW w:w="1833"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lang w:eastAsia="ko-KR"/>
              </w:rPr>
            </w:pPr>
            <w:r>
              <w:rPr>
                <w:sz w:val="16"/>
                <w:szCs w:val="16"/>
                <w:lang w:eastAsia="ko-KR"/>
              </w:rPr>
              <w:t>Step – Principal and Interest Payment</w:t>
            </w:r>
          </w:p>
        </w:tc>
        <w:tc>
          <w:tcPr>
            <w:tcW w:w="3595"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rPr>
                <w:sz w:val="16"/>
                <w:szCs w:val="16"/>
              </w:rPr>
            </w:pPr>
            <w:r>
              <w:rPr>
                <w:sz w:val="16"/>
                <w:szCs w:val="16"/>
              </w:rPr>
              <w:t>P&amp;I Amount - The amount of the principal and/or interest payment due on the loan for each installment, beginning on the effective date.</w:t>
            </w:r>
          </w:p>
        </w:tc>
        <w:tc>
          <w:tcPr>
            <w:tcW w:w="1230"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Currency (20,2)</w:t>
            </w:r>
          </w:p>
        </w:tc>
        <w:tc>
          <w:tcPr>
            <w:tcW w:w="133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p>
        </w:tc>
        <w:tc>
          <w:tcPr>
            <w:tcW w:w="1107"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c>
          <w:tcPr>
            <w:tcW w:w="1159" w:type="dxa"/>
            <w:tcBorders>
              <w:top w:val="nil"/>
              <w:left w:val="nil"/>
              <w:bottom w:val="single" w:sz="8" w:space="0" w:color="auto"/>
              <w:right w:val="single" w:sz="8" w:space="0" w:color="auto"/>
            </w:tcBorders>
            <w:shd w:val="clear" w:color="auto" w:fill="auto"/>
            <w:vAlign w:val="center"/>
          </w:tcPr>
          <w:p w:rsidR="00D97908" w:rsidRPr="00BA6FDB" w:rsidRDefault="00D97908" w:rsidP="00D97908">
            <w:pPr>
              <w:jc w:val="center"/>
              <w:rPr>
                <w:sz w:val="16"/>
                <w:szCs w:val="16"/>
                <w:lang w:eastAsia="ko-KR"/>
              </w:rPr>
            </w:pPr>
            <w:r>
              <w:rPr>
                <w:sz w:val="16"/>
                <w:szCs w:val="16"/>
                <w:lang w:eastAsia="ko-KR"/>
              </w:rPr>
              <w:t>M</w:t>
            </w:r>
          </w:p>
        </w:tc>
      </w:tr>
    </w:tbl>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6E1B07">
      <w:pPr>
        <w:jc w:val="both"/>
      </w:pPr>
    </w:p>
    <w:p w:rsidR="006E1B07" w:rsidRDefault="006E1B07" w:rsidP="006E1B07">
      <w:pPr>
        <w:jc w:val="center"/>
      </w:pPr>
      <w:r w:rsidRPr="008C7CBF">
        <w:rPr>
          <w:b/>
        </w:rPr>
        <w:t xml:space="preserve">Exhibit </w:t>
      </w:r>
      <w:r>
        <w:rPr>
          <w:b/>
        </w:rPr>
        <w:t>B</w:t>
      </w:r>
      <w:r w:rsidRPr="006E1B07">
        <w:t xml:space="preserve"> </w:t>
      </w:r>
    </w:p>
    <w:p w:rsidR="006E1B07" w:rsidRPr="006E1B07" w:rsidRDefault="006E1B07" w:rsidP="006E1B07">
      <w:pPr>
        <w:jc w:val="center"/>
        <w:rPr>
          <w:b/>
        </w:rPr>
      </w:pPr>
      <w:r w:rsidRPr="006E1B07">
        <w:rPr>
          <w:b/>
        </w:rPr>
        <w:t>HMP Monthly Trial Data Collection Elements</w:t>
      </w:r>
    </w:p>
    <w:p w:rsidR="006E1B07" w:rsidRPr="006E1B07" w:rsidRDefault="006E1B07" w:rsidP="006E1B07">
      <w:pPr>
        <w:jc w:val="center"/>
        <w:rPr>
          <w:b/>
        </w:rPr>
      </w:pPr>
    </w:p>
    <w:p w:rsidR="006E1B07" w:rsidRPr="006E1B07" w:rsidRDefault="006E1B07" w:rsidP="006E1B07">
      <w:r w:rsidRPr="006E1B07">
        <w:t xml:space="preserve">The following data elements are necessary for recording borrower payments during the trial period.  </w:t>
      </w:r>
    </w:p>
    <w:p w:rsidR="006E1B07" w:rsidRDefault="006E1B07" w:rsidP="006E1B07">
      <w:pPr>
        <w:jc w:val="center"/>
        <w:rPr>
          <w:b/>
        </w:rPr>
      </w:pPr>
    </w:p>
    <w:p w:rsidR="006E1B07" w:rsidRDefault="006E1B07" w:rsidP="006E1B07">
      <w:pPr>
        <w:jc w:val="center"/>
        <w:rPr>
          <w:b/>
        </w:rPr>
      </w:pPr>
    </w:p>
    <w:tbl>
      <w:tblPr>
        <w:tblW w:w="8822" w:type="dxa"/>
        <w:tblInd w:w="468" w:type="dxa"/>
        <w:tblBorders>
          <w:top w:val="single" w:sz="6" w:space="0" w:color="000000"/>
          <w:left w:val="single" w:sz="6" w:space="0" w:color="000000"/>
          <w:bottom w:val="single" w:sz="6" w:space="0" w:color="000000"/>
          <w:right w:val="single" w:sz="6" w:space="0" w:color="000000"/>
        </w:tblBorders>
        <w:tblLayout w:type="fixed"/>
        <w:tblLook w:val="0000"/>
      </w:tblPr>
      <w:tblGrid>
        <w:gridCol w:w="2160"/>
        <w:gridCol w:w="2700"/>
        <w:gridCol w:w="1669"/>
        <w:gridCol w:w="1013"/>
        <w:gridCol w:w="1280"/>
      </w:tblGrid>
      <w:tr w:rsidR="006E1B07" w:rsidRPr="005B2B2E" w:rsidTr="006E1B07">
        <w:trPr>
          <w:trHeight w:val="202"/>
        </w:trPr>
        <w:tc>
          <w:tcPr>
            <w:tcW w:w="2160" w:type="dxa"/>
            <w:tcBorders>
              <w:top w:val="single" w:sz="8" w:space="0" w:color="000000"/>
              <w:left w:val="single" w:sz="8" w:space="0" w:color="000000"/>
              <w:bottom w:val="single" w:sz="8" w:space="0" w:color="000000"/>
              <w:right w:val="single" w:sz="8" w:space="0" w:color="000000"/>
            </w:tcBorders>
            <w:shd w:val="clear" w:color="auto" w:fill="C0C0C0"/>
          </w:tcPr>
          <w:p w:rsidR="006E1B07" w:rsidRPr="005B2B2E" w:rsidRDefault="006E1B07" w:rsidP="006E1B07">
            <w:pPr>
              <w:autoSpaceDE w:val="0"/>
              <w:autoSpaceDN w:val="0"/>
              <w:adjustRightInd w:val="0"/>
              <w:jc w:val="center"/>
              <w:rPr>
                <w:color w:val="000000"/>
                <w:sz w:val="16"/>
                <w:szCs w:val="16"/>
              </w:rPr>
            </w:pPr>
            <w:r w:rsidRPr="005B2B2E">
              <w:rPr>
                <w:b/>
                <w:bCs/>
                <w:color w:val="000000"/>
                <w:sz w:val="16"/>
                <w:szCs w:val="16"/>
              </w:rPr>
              <w:t xml:space="preserve">Name </w:t>
            </w:r>
          </w:p>
        </w:tc>
        <w:tc>
          <w:tcPr>
            <w:tcW w:w="2700" w:type="dxa"/>
            <w:tcBorders>
              <w:top w:val="single" w:sz="8" w:space="0" w:color="000000"/>
              <w:left w:val="single" w:sz="6" w:space="0" w:color="000000"/>
              <w:bottom w:val="single" w:sz="8" w:space="0" w:color="000000"/>
              <w:right w:val="single" w:sz="8" w:space="0" w:color="000000"/>
            </w:tcBorders>
            <w:shd w:val="clear" w:color="auto" w:fill="C0C0C0"/>
          </w:tcPr>
          <w:p w:rsidR="006E1B07" w:rsidRPr="005B2B2E" w:rsidRDefault="006E1B07" w:rsidP="006E1B07">
            <w:pPr>
              <w:autoSpaceDE w:val="0"/>
              <w:autoSpaceDN w:val="0"/>
              <w:adjustRightInd w:val="0"/>
              <w:jc w:val="center"/>
              <w:rPr>
                <w:color w:val="000000"/>
                <w:sz w:val="16"/>
                <w:szCs w:val="16"/>
              </w:rPr>
            </w:pPr>
            <w:r w:rsidRPr="005B2B2E">
              <w:rPr>
                <w:b/>
                <w:bCs/>
                <w:color w:val="000000"/>
                <w:sz w:val="16"/>
                <w:szCs w:val="16"/>
              </w:rPr>
              <w:t xml:space="preserve">Definition </w:t>
            </w:r>
          </w:p>
        </w:tc>
        <w:tc>
          <w:tcPr>
            <w:tcW w:w="1669" w:type="dxa"/>
            <w:tcBorders>
              <w:top w:val="single" w:sz="8" w:space="0" w:color="000000"/>
              <w:left w:val="single" w:sz="6" w:space="0" w:color="000000"/>
              <w:bottom w:val="single" w:sz="8" w:space="0" w:color="000000"/>
              <w:right w:val="single" w:sz="8" w:space="0" w:color="000000"/>
            </w:tcBorders>
            <w:shd w:val="clear" w:color="auto" w:fill="C0C0C0"/>
          </w:tcPr>
          <w:p w:rsidR="006E1B07" w:rsidRPr="005B2B2E" w:rsidRDefault="006E1B07" w:rsidP="006E1B07">
            <w:pPr>
              <w:autoSpaceDE w:val="0"/>
              <w:autoSpaceDN w:val="0"/>
              <w:adjustRightInd w:val="0"/>
              <w:jc w:val="center"/>
              <w:rPr>
                <w:color w:val="000000"/>
                <w:sz w:val="16"/>
                <w:szCs w:val="16"/>
              </w:rPr>
            </w:pPr>
            <w:r w:rsidRPr="005B2B2E">
              <w:rPr>
                <w:b/>
                <w:bCs/>
                <w:color w:val="000000"/>
                <w:sz w:val="16"/>
                <w:szCs w:val="16"/>
              </w:rPr>
              <w:t xml:space="preserve">Data Type </w:t>
            </w:r>
          </w:p>
        </w:tc>
        <w:tc>
          <w:tcPr>
            <w:tcW w:w="1013" w:type="dxa"/>
            <w:tcBorders>
              <w:top w:val="single" w:sz="8" w:space="0" w:color="000000"/>
              <w:left w:val="single" w:sz="6" w:space="0" w:color="000000"/>
              <w:bottom w:val="single" w:sz="8" w:space="0" w:color="000000"/>
              <w:right w:val="single" w:sz="8" w:space="0" w:color="000000"/>
            </w:tcBorders>
            <w:shd w:val="clear" w:color="auto" w:fill="C0C0C0"/>
          </w:tcPr>
          <w:p w:rsidR="006E1B07" w:rsidRPr="005B2B2E" w:rsidRDefault="006E1B07" w:rsidP="006E1B07">
            <w:pPr>
              <w:autoSpaceDE w:val="0"/>
              <w:autoSpaceDN w:val="0"/>
              <w:adjustRightInd w:val="0"/>
              <w:jc w:val="center"/>
              <w:rPr>
                <w:color w:val="000000"/>
                <w:sz w:val="16"/>
                <w:szCs w:val="16"/>
              </w:rPr>
            </w:pPr>
            <w:r w:rsidRPr="005B2B2E">
              <w:rPr>
                <w:b/>
                <w:bCs/>
                <w:color w:val="000000"/>
                <w:sz w:val="16"/>
                <w:szCs w:val="16"/>
              </w:rPr>
              <w:t xml:space="preserve">Default </w:t>
            </w:r>
          </w:p>
        </w:tc>
        <w:tc>
          <w:tcPr>
            <w:tcW w:w="1280" w:type="dxa"/>
            <w:tcBorders>
              <w:top w:val="single" w:sz="8" w:space="0" w:color="000000"/>
              <w:left w:val="single" w:sz="6" w:space="0" w:color="000000"/>
              <w:bottom w:val="single" w:sz="8" w:space="0" w:color="000000"/>
              <w:right w:val="single" w:sz="8" w:space="0" w:color="000000"/>
            </w:tcBorders>
            <w:shd w:val="clear" w:color="auto" w:fill="C0C0C0"/>
          </w:tcPr>
          <w:p w:rsidR="006E1B07" w:rsidRPr="005B2B2E" w:rsidRDefault="006E1B07" w:rsidP="006E1B07">
            <w:pPr>
              <w:autoSpaceDE w:val="0"/>
              <w:autoSpaceDN w:val="0"/>
              <w:adjustRightInd w:val="0"/>
              <w:jc w:val="center"/>
              <w:rPr>
                <w:color w:val="000000"/>
                <w:sz w:val="16"/>
                <w:szCs w:val="16"/>
              </w:rPr>
            </w:pPr>
            <w:r>
              <w:rPr>
                <w:b/>
                <w:bCs/>
                <w:color w:val="000000"/>
                <w:sz w:val="16"/>
                <w:szCs w:val="16"/>
              </w:rPr>
              <w:t>Mandatory</w:t>
            </w:r>
            <w:r w:rsidRPr="005B2B2E">
              <w:rPr>
                <w:b/>
                <w:bCs/>
                <w:color w:val="000000"/>
                <w:sz w:val="16"/>
                <w:szCs w:val="16"/>
              </w:rPr>
              <w:t>/</w:t>
            </w:r>
            <w:r>
              <w:rPr>
                <w:b/>
                <w:bCs/>
                <w:color w:val="000000"/>
                <w:sz w:val="16"/>
                <w:szCs w:val="16"/>
              </w:rPr>
              <w:t xml:space="preserve"> </w:t>
            </w:r>
            <w:r w:rsidRPr="005B2B2E">
              <w:rPr>
                <w:b/>
                <w:bCs/>
                <w:color w:val="000000"/>
                <w:sz w:val="16"/>
                <w:szCs w:val="16"/>
              </w:rPr>
              <w:t xml:space="preserve">Conditional </w:t>
            </w:r>
          </w:p>
        </w:tc>
      </w:tr>
      <w:tr w:rsidR="006E1B07" w:rsidRPr="005B2B2E" w:rsidTr="006E1B07">
        <w:trPr>
          <w:trHeight w:val="197"/>
        </w:trPr>
        <w:tc>
          <w:tcPr>
            <w:tcW w:w="2160" w:type="dxa"/>
            <w:tcBorders>
              <w:top w:val="single" w:sz="8" w:space="0" w:color="000000"/>
              <w:left w:val="single" w:sz="8"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Pr>
                <w:color w:val="000000"/>
                <w:sz w:val="16"/>
                <w:szCs w:val="16"/>
              </w:rPr>
              <w:t>S</w:t>
            </w:r>
            <w:r w:rsidRPr="005B2B2E">
              <w:rPr>
                <w:color w:val="000000"/>
                <w:sz w:val="16"/>
                <w:szCs w:val="16"/>
              </w:rPr>
              <w:t xml:space="preserve">ervicer number </w:t>
            </w:r>
          </w:p>
        </w:tc>
        <w:tc>
          <w:tcPr>
            <w:tcW w:w="2700" w:type="dxa"/>
            <w:tcBorders>
              <w:top w:val="single" w:sz="6" w:space="0" w:color="000000"/>
              <w:left w:val="single" w:sz="6" w:space="0" w:color="000000"/>
              <w:bottom w:val="single" w:sz="8" w:space="0" w:color="000000"/>
              <w:right w:val="single" w:sz="8" w:space="0" w:color="000000"/>
            </w:tcBorders>
          </w:tcPr>
          <w:p w:rsidR="006E1B07" w:rsidRPr="00566214" w:rsidRDefault="006E1B07" w:rsidP="006E1B07">
            <w:pPr>
              <w:rPr>
                <w:sz w:val="16"/>
                <w:szCs w:val="16"/>
              </w:rPr>
            </w:pPr>
            <w:r>
              <w:rPr>
                <w:sz w:val="16"/>
                <w:szCs w:val="16"/>
              </w:rPr>
              <w:t>The Fannie Mae, Freddie Mac lender or non-GSE Servicer unique Servicer identifier.  Non-GSE Servicers will provide their HMP Servicer Number in this field, if they don't have a Servicer Number already.</w:t>
            </w:r>
          </w:p>
        </w:tc>
        <w:tc>
          <w:tcPr>
            <w:tcW w:w="1669" w:type="dxa"/>
            <w:tcBorders>
              <w:top w:val="single" w:sz="6"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Pr>
                <w:color w:val="000000"/>
                <w:sz w:val="16"/>
                <w:szCs w:val="16"/>
              </w:rPr>
              <w:t>Text</w:t>
            </w:r>
            <w:r w:rsidRPr="005B2B2E">
              <w:rPr>
                <w:color w:val="000000"/>
                <w:sz w:val="16"/>
                <w:szCs w:val="16"/>
              </w:rPr>
              <w:t xml:space="preserve"> </w:t>
            </w:r>
            <w:r>
              <w:rPr>
                <w:color w:val="000000"/>
                <w:sz w:val="16"/>
                <w:szCs w:val="16"/>
              </w:rPr>
              <w:t xml:space="preserve"> (30)</w:t>
            </w:r>
          </w:p>
        </w:tc>
        <w:tc>
          <w:tcPr>
            <w:tcW w:w="1013" w:type="dxa"/>
            <w:tcBorders>
              <w:top w:val="single" w:sz="6"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N/A </w:t>
            </w:r>
          </w:p>
        </w:tc>
        <w:tc>
          <w:tcPr>
            <w:tcW w:w="1280" w:type="dxa"/>
            <w:tcBorders>
              <w:top w:val="single" w:sz="6"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sidRPr="005B2B2E">
              <w:rPr>
                <w:color w:val="000000"/>
                <w:sz w:val="16"/>
                <w:szCs w:val="16"/>
              </w:rPr>
              <w:t xml:space="preserve">M </w:t>
            </w:r>
          </w:p>
        </w:tc>
      </w:tr>
      <w:tr w:rsidR="006E1B07" w:rsidRPr="005B2B2E" w:rsidTr="006E1B07">
        <w:trPr>
          <w:trHeight w:val="197"/>
        </w:trPr>
        <w:tc>
          <w:tcPr>
            <w:tcW w:w="2160" w:type="dxa"/>
            <w:tcBorders>
              <w:top w:val="single" w:sz="8" w:space="0" w:color="000000"/>
              <w:left w:val="single" w:sz="8"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Servicer Loan Number </w:t>
            </w:r>
          </w:p>
        </w:tc>
        <w:tc>
          <w:tcPr>
            <w:tcW w:w="2700" w:type="dxa"/>
            <w:tcBorders>
              <w:top w:val="single" w:sz="6"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The unique (for the lender) identifier assigned to the loan by the lender that is servicing the loan. </w:t>
            </w:r>
          </w:p>
        </w:tc>
        <w:tc>
          <w:tcPr>
            <w:tcW w:w="1669" w:type="dxa"/>
            <w:tcBorders>
              <w:top w:val="single" w:sz="6"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Pr>
                <w:color w:val="000000"/>
                <w:sz w:val="16"/>
                <w:szCs w:val="16"/>
              </w:rPr>
              <w:t>Text (30)</w:t>
            </w:r>
          </w:p>
        </w:tc>
        <w:tc>
          <w:tcPr>
            <w:tcW w:w="1013" w:type="dxa"/>
            <w:tcBorders>
              <w:top w:val="single" w:sz="6"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N/A </w:t>
            </w:r>
          </w:p>
        </w:tc>
        <w:tc>
          <w:tcPr>
            <w:tcW w:w="1280" w:type="dxa"/>
            <w:tcBorders>
              <w:top w:val="single" w:sz="6"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sidRPr="005B2B2E">
              <w:rPr>
                <w:color w:val="000000"/>
                <w:sz w:val="16"/>
                <w:szCs w:val="16"/>
              </w:rPr>
              <w:t xml:space="preserve">M </w:t>
            </w:r>
          </w:p>
        </w:tc>
      </w:tr>
      <w:tr w:rsidR="006E1B07" w:rsidRPr="005B2B2E" w:rsidTr="006E1B07">
        <w:trPr>
          <w:trHeight w:val="197"/>
        </w:trPr>
        <w:tc>
          <w:tcPr>
            <w:tcW w:w="2160" w:type="dxa"/>
            <w:tcBorders>
              <w:top w:val="single" w:sz="8" w:space="0" w:color="000000"/>
              <w:left w:val="single" w:sz="8"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Pr>
                <w:color w:val="000000"/>
                <w:sz w:val="16"/>
                <w:szCs w:val="16"/>
              </w:rPr>
              <w:t>HMP Servicer Number</w:t>
            </w:r>
          </w:p>
        </w:tc>
        <w:tc>
          <w:tcPr>
            <w:tcW w:w="2700" w:type="dxa"/>
            <w:tcBorders>
              <w:top w:val="single" w:sz="8" w:space="0" w:color="000000"/>
              <w:left w:val="single" w:sz="6" w:space="0" w:color="000000"/>
              <w:bottom w:val="single" w:sz="8" w:space="0" w:color="000000"/>
              <w:right w:val="single" w:sz="8" w:space="0" w:color="000000"/>
            </w:tcBorders>
          </w:tcPr>
          <w:p w:rsidR="006E1B07" w:rsidRPr="00566214" w:rsidRDefault="006E1B07" w:rsidP="006E1B07">
            <w:pPr>
              <w:rPr>
                <w:sz w:val="16"/>
                <w:szCs w:val="16"/>
              </w:rPr>
            </w:pPr>
            <w:r>
              <w:rPr>
                <w:sz w:val="16"/>
                <w:szCs w:val="16"/>
              </w:rPr>
              <w:t>A unique identifier assigned to each Servicer that is participating in the HMP program.</w:t>
            </w:r>
          </w:p>
        </w:tc>
        <w:tc>
          <w:tcPr>
            <w:tcW w:w="1669"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Pr>
                <w:color w:val="000000"/>
                <w:sz w:val="16"/>
                <w:szCs w:val="16"/>
              </w:rPr>
              <w:t>Text (30)</w:t>
            </w:r>
          </w:p>
        </w:tc>
        <w:tc>
          <w:tcPr>
            <w:tcW w:w="1013"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Pr>
                <w:color w:val="000000"/>
                <w:sz w:val="16"/>
                <w:szCs w:val="16"/>
              </w:rPr>
              <w:t>N/A</w:t>
            </w:r>
          </w:p>
        </w:tc>
        <w:tc>
          <w:tcPr>
            <w:tcW w:w="128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Pr>
                <w:color w:val="000000"/>
                <w:sz w:val="16"/>
                <w:szCs w:val="16"/>
              </w:rPr>
              <w:t>M</w:t>
            </w:r>
          </w:p>
        </w:tc>
      </w:tr>
      <w:tr w:rsidR="006E1B07" w:rsidRPr="005B2B2E" w:rsidTr="006E1B07">
        <w:trPr>
          <w:trHeight w:val="197"/>
        </w:trPr>
        <w:tc>
          <w:tcPr>
            <w:tcW w:w="2160" w:type="dxa"/>
            <w:tcBorders>
              <w:top w:val="single" w:sz="8" w:space="0" w:color="000000"/>
              <w:left w:val="single" w:sz="8"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GSE Loan Number </w:t>
            </w:r>
          </w:p>
        </w:tc>
        <w:tc>
          <w:tcPr>
            <w:tcW w:w="270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A unique number assigned to each loan by </w:t>
            </w:r>
            <w:r>
              <w:rPr>
                <w:color w:val="000000"/>
                <w:sz w:val="16"/>
                <w:szCs w:val="16"/>
              </w:rPr>
              <w:t>a GSE (</w:t>
            </w:r>
            <w:r w:rsidRPr="005B2B2E">
              <w:rPr>
                <w:color w:val="000000"/>
                <w:sz w:val="16"/>
                <w:szCs w:val="16"/>
              </w:rPr>
              <w:t>Fannie</w:t>
            </w:r>
            <w:r>
              <w:rPr>
                <w:color w:val="000000"/>
                <w:sz w:val="16"/>
                <w:szCs w:val="16"/>
              </w:rPr>
              <w:t xml:space="preserve"> or Freddie)</w:t>
            </w:r>
            <w:r w:rsidRPr="005B2B2E">
              <w:rPr>
                <w:color w:val="000000"/>
                <w:sz w:val="16"/>
                <w:szCs w:val="16"/>
              </w:rPr>
              <w:t xml:space="preserve"> </w:t>
            </w:r>
          </w:p>
        </w:tc>
        <w:tc>
          <w:tcPr>
            <w:tcW w:w="1669"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Pr>
                <w:color w:val="000000"/>
                <w:sz w:val="16"/>
                <w:szCs w:val="16"/>
              </w:rPr>
              <w:t>Text (30)</w:t>
            </w:r>
          </w:p>
        </w:tc>
        <w:tc>
          <w:tcPr>
            <w:tcW w:w="1013"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N/A </w:t>
            </w:r>
          </w:p>
        </w:tc>
        <w:tc>
          <w:tcPr>
            <w:tcW w:w="128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sidRPr="005B2B2E">
              <w:rPr>
                <w:color w:val="000000"/>
                <w:sz w:val="16"/>
                <w:szCs w:val="16"/>
              </w:rPr>
              <w:t xml:space="preserve">C </w:t>
            </w:r>
          </w:p>
        </w:tc>
      </w:tr>
      <w:tr w:rsidR="006E1B07" w:rsidRPr="005B2B2E" w:rsidTr="006E1B07">
        <w:trPr>
          <w:trHeight w:val="290"/>
        </w:trPr>
        <w:tc>
          <w:tcPr>
            <w:tcW w:w="2160" w:type="dxa"/>
            <w:tcBorders>
              <w:top w:val="single" w:sz="8" w:space="0" w:color="000000"/>
              <w:left w:val="single" w:sz="8"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Trial Payment Number </w:t>
            </w:r>
          </w:p>
        </w:tc>
        <w:tc>
          <w:tcPr>
            <w:tcW w:w="270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The number of the trial payment being reported. The code that is used to define a single payment number that will be one of a series of payments that together will complete a loan trial payment period. </w:t>
            </w:r>
          </w:p>
        </w:tc>
        <w:tc>
          <w:tcPr>
            <w:tcW w:w="1669"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sidRPr="005B2B2E">
              <w:rPr>
                <w:color w:val="000000"/>
                <w:sz w:val="16"/>
                <w:szCs w:val="16"/>
              </w:rPr>
              <w:t xml:space="preserve">Numeric </w:t>
            </w:r>
            <w:r>
              <w:rPr>
                <w:color w:val="000000"/>
                <w:sz w:val="16"/>
                <w:szCs w:val="16"/>
              </w:rPr>
              <w:t>(4,0)</w:t>
            </w:r>
          </w:p>
        </w:tc>
        <w:tc>
          <w:tcPr>
            <w:tcW w:w="1013"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N/A </w:t>
            </w:r>
          </w:p>
        </w:tc>
        <w:tc>
          <w:tcPr>
            <w:tcW w:w="128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sidRPr="005B2B2E">
              <w:rPr>
                <w:color w:val="000000"/>
                <w:sz w:val="16"/>
                <w:szCs w:val="16"/>
              </w:rPr>
              <w:t xml:space="preserve">M </w:t>
            </w:r>
          </w:p>
        </w:tc>
      </w:tr>
      <w:tr w:rsidR="006E1B07" w:rsidRPr="005B2B2E" w:rsidTr="006E1B07">
        <w:trPr>
          <w:trHeight w:val="290"/>
        </w:trPr>
        <w:tc>
          <w:tcPr>
            <w:tcW w:w="2160" w:type="dxa"/>
            <w:tcBorders>
              <w:top w:val="single" w:sz="8" w:space="0" w:color="000000"/>
              <w:left w:val="single" w:sz="8"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Pr>
                <w:color w:val="000000"/>
                <w:sz w:val="16"/>
                <w:szCs w:val="16"/>
              </w:rPr>
              <w:t>2</w:t>
            </w:r>
            <w:r w:rsidRPr="00566214">
              <w:rPr>
                <w:color w:val="000000"/>
                <w:sz w:val="16"/>
                <w:szCs w:val="16"/>
                <w:vertAlign w:val="superscript"/>
              </w:rPr>
              <w:t>nd</w:t>
            </w:r>
            <w:r>
              <w:rPr>
                <w:color w:val="000000"/>
                <w:sz w:val="16"/>
                <w:szCs w:val="16"/>
              </w:rPr>
              <w:t xml:space="preserve"> </w:t>
            </w:r>
            <w:r w:rsidRPr="005B2B2E">
              <w:rPr>
                <w:color w:val="000000"/>
                <w:sz w:val="16"/>
                <w:szCs w:val="16"/>
              </w:rPr>
              <w:t xml:space="preserve">Trial Payment Posted Date </w:t>
            </w:r>
          </w:p>
        </w:tc>
        <w:tc>
          <w:tcPr>
            <w:tcW w:w="270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The date the</w:t>
            </w:r>
            <w:r>
              <w:rPr>
                <w:color w:val="000000"/>
                <w:sz w:val="16"/>
                <w:szCs w:val="16"/>
              </w:rPr>
              <w:t xml:space="preserve"> second</w:t>
            </w:r>
            <w:r w:rsidRPr="005B2B2E">
              <w:rPr>
                <w:color w:val="000000"/>
                <w:sz w:val="16"/>
                <w:szCs w:val="16"/>
              </w:rPr>
              <w:t xml:space="preserve"> payment posted during the Trial period</w:t>
            </w:r>
            <w:r>
              <w:rPr>
                <w:color w:val="000000"/>
                <w:sz w:val="16"/>
                <w:szCs w:val="16"/>
              </w:rPr>
              <w:t xml:space="preserve">. </w:t>
            </w:r>
            <w:r w:rsidRPr="005B2B2E">
              <w:rPr>
                <w:color w:val="000000"/>
                <w:sz w:val="16"/>
                <w:szCs w:val="16"/>
              </w:rPr>
              <w:t xml:space="preserve"> </w:t>
            </w:r>
          </w:p>
        </w:tc>
        <w:tc>
          <w:tcPr>
            <w:tcW w:w="1669" w:type="dxa"/>
            <w:tcBorders>
              <w:top w:val="single" w:sz="8" w:space="0" w:color="000000"/>
              <w:left w:val="single" w:sz="6" w:space="0" w:color="000000"/>
              <w:bottom w:val="single" w:sz="8" w:space="0" w:color="000000"/>
              <w:right w:val="single" w:sz="8" w:space="0" w:color="000000"/>
            </w:tcBorders>
          </w:tcPr>
          <w:p w:rsidR="006E1B07" w:rsidRDefault="006E1B07" w:rsidP="006E1B07">
            <w:pPr>
              <w:autoSpaceDE w:val="0"/>
              <w:autoSpaceDN w:val="0"/>
              <w:adjustRightInd w:val="0"/>
              <w:jc w:val="center"/>
              <w:rPr>
                <w:color w:val="000000"/>
                <w:sz w:val="16"/>
                <w:szCs w:val="16"/>
              </w:rPr>
            </w:pPr>
            <w:r w:rsidRPr="005B2B2E">
              <w:rPr>
                <w:color w:val="000000"/>
                <w:sz w:val="16"/>
                <w:szCs w:val="16"/>
              </w:rPr>
              <w:t>Date</w:t>
            </w:r>
          </w:p>
          <w:p w:rsidR="006E1B07" w:rsidRPr="005B2B2E" w:rsidRDefault="006E1B07" w:rsidP="006E1B07">
            <w:pPr>
              <w:autoSpaceDE w:val="0"/>
              <w:autoSpaceDN w:val="0"/>
              <w:adjustRightInd w:val="0"/>
              <w:jc w:val="center"/>
              <w:rPr>
                <w:color w:val="000000"/>
                <w:sz w:val="16"/>
                <w:szCs w:val="16"/>
              </w:rPr>
            </w:pPr>
            <w:r w:rsidRPr="005B2B2E">
              <w:rPr>
                <w:color w:val="000000"/>
                <w:sz w:val="16"/>
                <w:szCs w:val="16"/>
              </w:rPr>
              <w:t xml:space="preserve">(CCYY-MM-DD) </w:t>
            </w:r>
          </w:p>
        </w:tc>
        <w:tc>
          <w:tcPr>
            <w:tcW w:w="1013"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N/A </w:t>
            </w:r>
          </w:p>
        </w:tc>
        <w:tc>
          <w:tcPr>
            <w:tcW w:w="128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Pr>
                <w:color w:val="000000"/>
                <w:sz w:val="16"/>
                <w:szCs w:val="16"/>
              </w:rPr>
              <w:t>C</w:t>
            </w:r>
          </w:p>
        </w:tc>
      </w:tr>
      <w:tr w:rsidR="006E1B07" w:rsidRPr="005B2B2E" w:rsidTr="006E1B07">
        <w:trPr>
          <w:trHeight w:val="290"/>
        </w:trPr>
        <w:tc>
          <w:tcPr>
            <w:tcW w:w="2160" w:type="dxa"/>
            <w:tcBorders>
              <w:top w:val="single" w:sz="8" w:space="0" w:color="000000"/>
              <w:left w:val="single" w:sz="8"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Pr>
                <w:color w:val="000000"/>
                <w:sz w:val="16"/>
                <w:szCs w:val="16"/>
              </w:rPr>
              <w:t>2</w:t>
            </w:r>
            <w:r w:rsidRPr="00566214">
              <w:rPr>
                <w:color w:val="000000"/>
                <w:sz w:val="16"/>
                <w:szCs w:val="16"/>
                <w:vertAlign w:val="superscript"/>
              </w:rPr>
              <w:t>nd</w:t>
            </w:r>
            <w:r>
              <w:rPr>
                <w:color w:val="000000"/>
                <w:sz w:val="16"/>
                <w:szCs w:val="16"/>
              </w:rPr>
              <w:t xml:space="preserve"> </w:t>
            </w:r>
            <w:r w:rsidRPr="005B2B2E">
              <w:rPr>
                <w:color w:val="000000"/>
                <w:sz w:val="16"/>
                <w:szCs w:val="16"/>
              </w:rPr>
              <w:t>Trial Payment Received Amount</w:t>
            </w:r>
          </w:p>
        </w:tc>
        <w:tc>
          <w:tcPr>
            <w:tcW w:w="270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This is the actual amount of the Payment received from the B</w:t>
            </w:r>
            <w:r>
              <w:rPr>
                <w:color w:val="000000"/>
                <w:sz w:val="16"/>
                <w:szCs w:val="16"/>
              </w:rPr>
              <w:t>orrower to the Servicer for the 2</w:t>
            </w:r>
            <w:r w:rsidRPr="00EE3B72">
              <w:rPr>
                <w:color w:val="000000"/>
                <w:sz w:val="16"/>
                <w:szCs w:val="16"/>
                <w:vertAlign w:val="superscript"/>
              </w:rPr>
              <w:t>nd</w:t>
            </w:r>
            <w:r>
              <w:rPr>
                <w:color w:val="000000"/>
                <w:sz w:val="16"/>
                <w:szCs w:val="16"/>
              </w:rPr>
              <w:t xml:space="preserve"> </w:t>
            </w:r>
            <w:r w:rsidRPr="005B2B2E">
              <w:rPr>
                <w:color w:val="000000"/>
                <w:sz w:val="16"/>
                <w:szCs w:val="16"/>
              </w:rPr>
              <w:t>Trial payment.</w:t>
            </w:r>
          </w:p>
        </w:tc>
        <w:tc>
          <w:tcPr>
            <w:tcW w:w="1669"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sidRPr="005B2B2E">
              <w:rPr>
                <w:color w:val="000000"/>
                <w:sz w:val="16"/>
                <w:szCs w:val="16"/>
              </w:rPr>
              <w:t>Currency(2</w:t>
            </w:r>
            <w:r>
              <w:rPr>
                <w:color w:val="000000"/>
                <w:sz w:val="16"/>
                <w:szCs w:val="16"/>
              </w:rPr>
              <w:t>0,2</w:t>
            </w:r>
            <w:r w:rsidRPr="005B2B2E">
              <w:rPr>
                <w:color w:val="000000"/>
                <w:sz w:val="16"/>
                <w:szCs w:val="16"/>
              </w:rPr>
              <w:t>)</w:t>
            </w:r>
          </w:p>
        </w:tc>
        <w:tc>
          <w:tcPr>
            <w:tcW w:w="1013"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N/A</w:t>
            </w:r>
          </w:p>
        </w:tc>
        <w:tc>
          <w:tcPr>
            <w:tcW w:w="128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Pr>
                <w:color w:val="000000"/>
                <w:sz w:val="16"/>
                <w:szCs w:val="16"/>
              </w:rPr>
              <w:t>C</w:t>
            </w:r>
          </w:p>
        </w:tc>
      </w:tr>
      <w:tr w:rsidR="006E1B07" w:rsidRPr="005B2B2E" w:rsidTr="006E1B07">
        <w:trPr>
          <w:trHeight w:val="290"/>
        </w:trPr>
        <w:tc>
          <w:tcPr>
            <w:tcW w:w="2160" w:type="dxa"/>
            <w:tcBorders>
              <w:top w:val="single" w:sz="8" w:space="0" w:color="000000"/>
              <w:left w:val="single" w:sz="8"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Pr>
                <w:color w:val="000000"/>
                <w:sz w:val="16"/>
                <w:szCs w:val="16"/>
              </w:rPr>
              <w:t>3</w:t>
            </w:r>
            <w:r w:rsidRPr="00566214">
              <w:rPr>
                <w:color w:val="000000"/>
                <w:sz w:val="16"/>
                <w:szCs w:val="16"/>
                <w:vertAlign w:val="superscript"/>
              </w:rPr>
              <w:t>rd</w:t>
            </w:r>
            <w:r>
              <w:rPr>
                <w:color w:val="000000"/>
                <w:sz w:val="16"/>
                <w:szCs w:val="16"/>
              </w:rPr>
              <w:t xml:space="preserve"> </w:t>
            </w:r>
            <w:r w:rsidRPr="005B2B2E">
              <w:rPr>
                <w:color w:val="000000"/>
                <w:sz w:val="16"/>
                <w:szCs w:val="16"/>
              </w:rPr>
              <w:t xml:space="preserve">Trial Payment Posted Date </w:t>
            </w:r>
          </w:p>
        </w:tc>
        <w:tc>
          <w:tcPr>
            <w:tcW w:w="270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The date the</w:t>
            </w:r>
            <w:r>
              <w:rPr>
                <w:color w:val="000000"/>
                <w:sz w:val="16"/>
                <w:szCs w:val="16"/>
              </w:rPr>
              <w:t xml:space="preserve"> third</w:t>
            </w:r>
            <w:r w:rsidRPr="005B2B2E">
              <w:rPr>
                <w:color w:val="000000"/>
                <w:sz w:val="16"/>
                <w:szCs w:val="16"/>
              </w:rPr>
              <w:t xml:space="preserve"> payment posted during the Trial period</w:t>
            </w:r>
            <w:r>
              <w:rPr>
                <w:color w:val="000000"/>
                <w:sz w:val="16"/>
                <w:szCs w:val="16"/>
              </w:rPr>
              <w:t xml:space="preserve">. </w:t>
            </w:r>
            <w:r w:rsidRPr="005B2B2E">
              <w:rPr>
                <w:color w:val="000000"/>
                <w:sz w:val="16"/>
                <w:szCs w:val="16"/>
              </w:rPr>
              <w:t xml:space="preserve"> </w:t>
            </w:r>
          </w:p>
        </w:tc>
        <w:tc>
          <w:tcPr>
            <w:tcW w:w="1669" w:type="dxa"/>
            <w:tcBorders>
              <w:top w:val="single" w:sz="8" w:space="0" w:color="000000"/>
              <w:left w:val="single" w:sz="6" w:space="0" w:color="000000"/>
              <w:bottom w:val="single" w:sz="8" w:space="0" w:color="000000"/>
              <w:right w:val="single" w:sz="8" w:space="0" w:color="000000"/>
            </w:tcBorders>
          </w:tcPr>
          <w:p w:rsidR="006E1B07" w:rsidRDefault="006E1B07" w:rsidP="006E1B07">
            <w:pPr>
              <w:autoSpaceDE w:val="0"/>
              <w:autoSpaceDN w:val="0"/>
              <w:adjustRightInd w:val="0"/>
              <w:jc w:val="center"/>
              <w:rPr>
                <w:color w:val="000000"/>
                <w:sz w:val="16"/>
                <w:szCs w:val="16"/>
              </w:rPr>
            </w:pPr>
            <w:r w:rsidRPr="005B2B2E">
              <w:rPr>
                <w:color w:val="000000"/>
                <w:sz w:val="16"/>
                <w:szCs w:val="16"/>
              </w:rPr>
              <w:t>Date</w:t>
            </w:r>
          </w:p>
          <w:p w:rsidR="006E1B07" w:rsidRPr="005B2B2E" w:rsidRDefault="006E1B07" w:rsidP="006E1B07">
            <w:pPr>
              <w:autoSpaceDE w:val="0"/>
              <w:autoSpaceDN w:val="0"/>
              <w:adjustRightInd w:val="0"/>
              <w:jc w:val="center"/>
              <w:rPr>
                <w:color w:val="000000"/>
                <w:sz w:val="16"/>
                <w:szCs w:val="16"/>
              </w:rPr>
            </w:pPr>
            <w:r w:rsidRPr="005B2B2E">
              <w:rPr>
                <w:color w:val="000000"/>
                <w:sz w:val="16"/>
                <w:szCs w:val="16"/>
              </w:rPr>
              <w:t xml:space="preserve">(CCYY-MM-DD) </w:t>
            </w:r>
          </w:p>
        </w:tc>
        <w:tc>
          <w:tcPr>
            <w:tcW w:w="1013"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N/A </w:t>
            </w:r>
          </w:p>
        </w:tc>
        <w:tc>
          <w:tcPr>
            <w:tcW w:w="128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Pr>
                <w:color w:val="000000"/>
                <w:sz w:val="16"/>
                <w:szCs w:val="16"/>
              </w:rPr>
              <w:t>C</w:t>
            </w:r>
          </w:p>
        </w:tc>
      </w:tr>
      <w:tr w:rsidR="006E1B07" w:rsidRPr="005B2B2E" w:rsidTr="006E1B07">
        <w:trPr>
          <w:trHeight w:val="290"/>
        </w:trPr>
        <w:tc>
          <w:tcPr>
            <w:tcW w:w="2160" w:type="dxa"/>
            <w:tcBorders>
              <w:top w:val="single" w:sz="8" w:space="0" w:color="000000"/>
              <w:left w:val="single" w:sz="8"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Pr>
                <w:color w:val="000000"/>
                <w:sz w:val="16"/>
                <w:szCs w:val="16"/>
              </w:rPr>
              <w:t>3</w:t>
            </w:r>
            <w:r w:rsidRPr="00566214">
              <w:rPr>
                <w:color w:val="000000"/>
                <w:sz w:val="16"/>
                <w:szCs w:val="16"/>
                <w:vertAlign w:val="superscript"/>
              </w:rPr>
              <w:t>rd</w:t>
            </w:r>
            <w:r>
              <w:rPr>
                <w:color w:val="000000"/>
                <w:sz w:val="16"/>
                <w:szCs w:val="16"/>
              </w:rPr>
              <w:t xml:space="preserve"> </w:t>
            </w:r>
            <w:r w:rsidRPr="005B2B2E">
              <w:rPr>
                <w:color w:val="000000"/>
                <w:sz w:val="16"/>
                <w:szCs w:val="16"/>
              </w:rPr>
              <w:t>Trial Payment Received Amount</w:t>
            </w:r>
          </w:p>
        </w:tc>
        <w:tc>
          <w:tcPr>
            <w:tcW w:w="270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This is the actual amount of the Payment received from the Borrower to the Servicer for the </w:t>
            </w:r>
            <w:r>
              <w:rPr>
                <w:color w:val="000000"/>
                <w:sz w:val="16"/>
                <w:szCs w:val="16"/>
              </w:rPr>
              <w:t>3</w:t>
            </w:r>
            <w:r w:rsidRPr="00EE3B72">
              <w:rPr>
                <w:color w:val="000000"/>
                <w:sz w:val="16"/>
                <w:szCs w:val="16"/>
                <w:vertAlign w:val="superscript"/>
              </w:rPr>
              <w:t>rd</w:t>
            </w:r>
            <w:r>
              <w:rPr>
                <w:color w:val="000000"/>
                <w:sz w:val="16"/>
                <w:szCs w:val="16"/>
              </w:rPr>
              <w:t xml:space="preserve"> </w:t>
            </w:r>
            <w:r w:rsidRPr="005B2B2E">
              <w:rPr>
                <w:color w:val="000000"/>
                <w:sz w:val="16"/>
                <w:szCs w:val="16"/>
              </w:rPr>
              <w:t>Trial payment.</w:t>
            </w:r>
          </w:p>
        </w:tc>
        <w:tc>
          <w:tcPr>
            <w:tcW w:w="1669"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sidRPr="005B2B2E">
              <w:rPr>
                <w:color w:val="000000"/>
                <w:sz w:val="16"/>
                <w:szCs w:val="16"/>
              </w:rPr>
              <w:t>Currency(2</w:t>
            </w:r>
            <w:r>
              <w:rPr>
                <w:color w:val="000000"/>
                <w:sz w:val="16"/>
                <w:szCs w:val="16"/>
              </w:rPr>
              <w:t>0,2</w:t>
            </w:r>
            <w:r w:rsidRPr="005B2B2E">
              <w:rPr>
                <w:color w:val="000000"/>
                <w:sz w:val="16"/>
                <w:szCs w:val="16"/>
              </w:rPr>
              <w:t>)</w:t>
            </w:r>
          </w:p>
        </w:tc>
        <w:tc>
          <w:tcPr>
            <w:tcW w:w="1013"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N/A </w:t>
            </w:r>
          </w:p>
        </w:tc>
        <w:tc>
          <w:tcPr>
            <w:tcW w:w="128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Pr>
                <w:color w:val="000000"/>
                <w:sz w:val="16"/>
                <w:szCs w:val="16"/>
              </w:rPr>
              <w:t>C</w:t>
            </w:r>
          </w:p>
        </w:tc>
      </w:tr>
      <w:tr w:rsidR="006E1B07" w:rsidRPr="005B2B2E" w:rsidTr="006E1B07">
        <w:trPr>
          <w:trHeight w:val="290"/>
        </w:trPr>
        <w:tc>
          <w:tcPr>
            <w:tcW w:w="2160" w:type="dxa"/>
            <w:tcBorders>
              <w:top w:val="single" w:sz="8" w:space="0" w:color="000000"/>
              <w:left w:val="single" w:sz="8"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Pr>
                <w:color w:val="000000"/>
                <w:sz w:val="16"/>
                <w:szCs w:val="16"/>
              </w:rPr>
              <w:t>4</w:t>
            </w:r>
            <w:r w:rsidRPr="00566214">
              <w:rPr>
                <w:color w:val="000000"/>
                <w:sz w:val="16"/>
                <w:szCs w:val="16"/>
                <w:vertAlign w:val="superscript"/>
              </w:rPr>
              <w:t>th</w:t>
            </w:r>
            <w:r>
              <w:rPr>
                <w:color w:val="000000"/>
                <w:sz w:val="16"/>
                <w:szCs w:val="16"/>
              </w:rPr>
              <w:t xml:space="preserve"> </w:t>
            </w:r>
            <w:r w:rsidRPr="005B2B2E">
              <w:rPr>
                <w:color w:val="000000"/>
                <w:sz w:val="16"/>
                <w:szCs w:val="16"/>
              </w:rPr>
              <w:t xml:space="preserve">Trial Payment Posted Date </w:t>
            </w:r>
          </w:p>
        </w:tc>
        <w:tc>
          <w:tcPr>
            <w:tcW w:w="270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The date the</w:t>
            </w:r>
            <w:r>
              <w:rPr>
                <w:color w:val="000000"/>
                <w:sz w:val="16"/>
                <w:szCs w:val="16"/>
              </w:rPr>
              <w:t xml:space="preserve"> fourth</w:t>
            </w:r>
            <w:r w:rsidRPr="005B2B2E">
              <w:rPr>
                <w:color w:val="000000"/>
                <w:sz w:val="16"/>
                <w:szCs w:val="16"/>
              </w:rPr>
              <w:t xml:space="preserve"> payment posted during the Trial period</w:t>
            </w:r>
            <w:r>
              <w:rPr>
                <w:color w:val="000000"/>
                <w:sz w:val="16"/>
                <w:szCs w:val="16"/>
              </w:rPr>
              <w:t xml:space="preserve">. </w:t>
            </w:r>
            <w:r w:rsidRPr="005B2B2E">
              <w:rPr>
                <w:color w:val="000000"/>
                <w:sz w:val="16"/>
                <w:szCs w:val="16"/>
              </w:rPr>
              <w:t xml:space="preserve"> </w:t>
            </w:r>
          </w:p>
        </w:tc>
        <w:tc>
          <w:tcPr>
            <w:tcW w:w="1669" w:type="dxa"/>
            <w:tcBorders>
              <w:top w:val="single" w:sz="8" w:space="0" w:color="000000"/>
              <w:left w:val="single" w:sz="6" w:space="0" w:color="000000"/>
              <w:bottom w:val="single" w:sz="8" w:space="0" w:color="000000"/>
              <w:right w:val="single" w:sz="8" w:space="0" w:color="000000"/>
            </w:tcBorders>
          </w:tcPr>
          <w:p w:rsidR="006E1B07" w:rsidRDefault="006E1B07" w:rsidP="006E1B07">
            <w:pPr>
              <w:autoSpaceDE w:val="0"/>
              <w:autoSpaceDN w:val="0"/>
              <w:adjustRightInd w:val="0"/>
              <w:jc w:val="center"/>
              <w:rPr>
                <w:color w:val="000000"/>
                <w:sz w:val="16"/>
                <w:szCs w:val="16"/>
              </w:rPr>
            </w:pPr>
            <w:r w:rsidRPr="005B2B2E">
              <w:rPr>
                <w:color w:val="000000"/>
                <w:sz w:val="16"/>
                <w:szCs w:val="16"/>
              </w:rPr>
              <w:t>Date</w:t>
            </w:r>
          </w:p>
          <w:p w:rsidR="006E1B07" w:rsidRPr="005B2B2E" w:rsidRDefault="006E1B07" w:rsidP="006E1B07">
            <w:pPr>
              <w:autoSpaceDE w:val="0"/>
              <w:autoSpaceDN w:val="0"/>
              <w:adjustRightInd w:val="0"/>
              <w:jc w:val="center"/>
              <w:rPr>
                <w:color w:val="000000"/>
                <w:sz w:val="16"/>
                <w:szCs w:val="16"/>
              </w:rPr>
            </w:pPr>
            <w:r w:rsidRPr="005B2B2E">
              <w:rPr>
                <w:color w:val="000000"/>
                <w:sz w:val="16"/>
                <w:szCs w:val="16"/>
              </w:rPr>
              <w:t xml:space="preserve">(CCYY-MM-DD) </w:t>
            </w:r>
          </w:p>
        </w:tc>
        <w:tc>
          <w:tcPr>
            <w:tcW w:w="1013"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N/A </w:t>
            </w:r>
          </w:p>
        </w:tc>
        <w:tc>
          <w:tcPr>
            <w:tcW w:w="128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Pr>
                <w:color w:val="000000"/>
                <w:sz w:val="16"/>
                <w:szCs w:val="16"/>
              </w:rPr>
              <w:t>C</w:t>
            </w:r>
          </w:p>
        </w:tc>
      </w:tr>
      <w:tr w:rsidR="006E1B07" w:rsidRPr="005B2B2E" w:rsidTr="006E1B07">
        <w:trPr>
          <w:trHeight w:val="290"/>
        </w:trPr>
        <w:tc>
          <w:tcPr>
            <w:tcW w:w="2160" w:type="dxa"/>
            <w:tcBorders>
              <w:top w:val="single" w:sz="8" w:space="0" w:color="000000"/>
              <w:left w:val="single" w:sz="8"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Pr>
                <w:color w:val="000000"/>
                <w:sz w:val="16"/>
                <w:szCs w:val="16"/>
              </w:rPr>
              <w:t>4</w:t>
            </w:r>
            <w:r w:rsidRPr="00566214">
              <w:rPr>
                <w:color w:val="000000"/>
                <w:sz w:val="16"/>
                <w:szCs w:val="16"/>
                <w:vertAlign w:val="superscript"/>
              </w:rPr>
              <w:t>th</w:t>
            </w:r>
            <w:r>
              <w:rPr>
                <w:color w:val="000000"/>
                <w:sz w:val="16"/>
                <w:szCs w:val="16"/>
              </w:rPr>
              <w:t xml:space="preserve"> </w:t>
            </w:r>
            <w:r w:rsidRPr="005B2B2E">
              <w:rPr>
                <w:color w:val="000000"/>
                <w:sz w:val="16"/>
                <w:szCs w:val="16"/>
              </w:rPr>
              <w:t>Trial Payment Received Amount</w:t>
            </w:r>
          </w:p>
        </w:tc>
        <w:tc>
          <w:tcPr>
            <w:tcW w:w="270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This is the actual amount of the Payment received from the Borrower to the Servicer for the</w:t>
            </w:r>
            <w:r>
              <w:rPr>
                <w:color w:val="000000"/>
                <w:sz w:val="16"/>
                <w:szCs w:val="16"/>
              </w:rPr>
              <w:t xml:space="preserve"> </w:t>
            </w:r>
            <w:proofErr w:type="gramStart"/>
            <w:r>
              <w:rPr>
                <w:color w:val="000000"/>
                <w:sz w:val="16"/>
                <w:szCs w:val="16"/>
              </w:rPr>
              <w:t>4</w:t>
            </w:r>
            <w:r w:rsidRPr="00EE3B72">
              <w:rPr>
                <w:color w:val="000000"/>
                <w:sz w:val="16"/>
                <w:szCs w:val="16"/>
                <w:vertAlign w:val="superscript"/>
              </w:rPr>
              <w:t>th</w:t>
            </w:r>
            <w:r>
              <w:rPr>
                <w:color w:val="000000"/>
                <w:sz w:val="16"/>
                <w:szCs w:val="16"/>
              </w:rPr>
              <w:t xml:space="preserve"> </w:t>
            </w:r>
            <w:r w:rsidRPr="005B2B2E">
              <w:rPr>
                <w:color w:val="000000"/>
                <w:sz w:val="16"/>
                <w:szCs w:val="16"/>
              </w:rPr>
              <w:t xml:space="preserve"> Trial</w:t>
            </w:r>
            <w:proofErr w:type="gramEnd"/>
            <w:r w:rsidRPr="005B2B2E">
              <w:rPr>
                <w:color w:val="000000"/>
                <w:sz w:val="16"/>
                <w:szCs w:val="16"/>
              </w:rPr>
              <w:t xml:space="preserve"> payment.</w:t>
            </w:r>
          </w:p>
        </w:tc>
        <w:tc>
          <w:tcPr>
            <w:tcW w:w="1669"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sidRPr="005B2B2E">
              <w:rPr>
                <w:color w:val="000000"/>
                <w:sz w:val="16"/>
                <w:szCs w:val="16"/>
              </w:rPr>
              <w:t>Currency(2</w:t>
            </w:r>
            <w:r>
              <w:rPr>
                <w:color w:val="000000"/>
                <w:sz w:val="16"/>
                <w:szCs w:val="16"/>
              </w:rPr>
              <w:t>0,2</w:t>
            </w:r>
            <w:r w:rsidRPr="005B2B2E">
              <w:rPr>
                <w:color w:val="000000"/>
                <w:sz w:val="16"/>
                <w:szCs w:val="16"/>
              </w:rPr>
              <w:t>)</w:t>
            </w:r>
          </w:p>
        </w:tc>
        <w:tc>
          <w:tcPr>
            <w:tcW w:w="1013"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rPr>
                <w:color w:val="000000"/>
                <w:sz w:val="16"/>
                <w:szCs w:val="16"/>
              </w:rPr>
            </w:pPr>
            <w:r w:rsidRPr="005B2B2E">
              <w:rPr>
                <w:color w:val="000000"/>
                <w:sz w:val="16"/>
                <w:szCs w:val="16"/>
              </w:rPr>
              <w:t xml:space="preserve">N/A </w:t>
            </w:r>
          </w:p>
        </w:tc>
        <w:tc>
          <w:tcPr>
            <w:tcW w:w="1280" w:type="dxa"/>
            <w:tcBorders>
              <w:top w:val="single" w:sz="8" w:space="0" w:color="000000"/>
              <w:left w:val="single" w:sz="6" w:space="0" w:color="000000"/>
              <w:bottom w:val="single" w:sz="8" w:space="0" w:color="000000"/>
              <w:right w:val="single" w:sz="8" w:space="0" w:color="000000"/>
            </w:tcBorders>
          </w:tcPr>
          <w:p w:rsidR="006E1B07" w:rsidRPr="005B2B2E" w:rsidRDefault="006E1B07" w:rsidP="006E1B07">
            <w:pPr>
              <w:autoSpaceDE w:val="0"/>
              <w:autoSpaceDN w:val="0"/>
              <w:adjustRightInd w:val="0"/>
              <w:jc w:val="center"/>
              <w:rPr>
                <w:color w:val="000000"/>
                <w:sz w:val="16"/>
                <w:szCs w:val="16"/>
              </w:rPr>
            </w:pPr>
            <w:r>
              <w:rPr>
                <w:color w:val="000000"/>
                <w:sz w:val="16"/>
                <w:szCs w:val="16"/>
              </w:rPr>
              <w:t>C</w:t>
            </w:r>
          </w:p>
        </w:tc>
      </w:tr>
    </w:tbl>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8C7CBF"/>
    <w:p w:rsidR="006E1B07" w:rsidRDefault="006E1B07" w:rsidP="006E1B07">
      <w:pPr>
        <w:jc w:val="center"/>
      </w:pPr>
      <w:r w:rsidRPr="008C7CBF">
        <w:rPr>
          <w:b/>
        </w:rPr>
        <w:lastRenderedPageBreak/>
        <w:t xml:space="preserve">Exhibit </w:t>
      </w:r>
      <w:r>
        <w:rPr>
          <w:b/>
        </w:rPr>
        <w:t>C</w:t>
      </w:r>
      <w:r w:rsidRPr="006E1B07">
        <w:t xml:space="preserve"> </w:t>
      </w:r>
    </w:p>
    <w:p w:rsidR="006E1B07" w:rsidRPr="006E1B07" w:rsidRDefault="006E1B07" w:rsidP="006E1B07">
      <w:pPr>
        <w:jc w:val="center"/>
        <w:rPr>
          <w:b/>
        </w:rPr>
      </w:pPr>
      <w:r w:rsidRPr="006E1B07">
        <w:rPr>
          <w:b/>
        </w:rPr>
        <w:t>HMP Trial Modification and Official Modification Loan Setup Data Elements</w:t>
      </w:r>
    </w:p>
    <w:p w:rsidR="006E1B07" w:rsidRPr="006E1B07" w:rsidRDefault="006E1B07" w:rsidP="006E1B07">
      <w:pPr>
        <w:jc w:val="center"/>
        <w:rPr>
          <w:b/>
        </w:rPr>
      </w:pPr>
    </w:p>
    <w:p w:rsidR="00D56344" w:rsidRDefault="006E1B07" w:rsidP="006E1B07">
      <w:r w:rsidRPr="006E1B07">
        <w:t>The following data elements are required for monthly loan activity records (LARs).  Step rate attributes (interest rate, rate effective date, P&amp;I payment) will only be reported on the LAR the month before the rate change is effective.  The Action Code and Action Date are only reported when a loan is being removed (e.g., payoff, repurchase).</w:t>
      </w:r>
    </w:p>
    <w:p w:rsidR="00D56344" w:rsidRDefault="00D56344" w:rsidP="006E1B07"/>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0"/>
        <w:gridCol w:w="2905"/>
        <w:gridCol w:w="1284"/>
        <w:gridCol w:w="1868"/>
        <w:gridCol w:w="1331"/>
      </w:tblGrid>
      <w:tr w:rsidR="00D56344" w:rsidRPr="00296464" w:rsidTr="00296464">
        <w:tc>
          <w:tcPr>
            <w:tcW w:w="2260" w:type="dxa"/>
            <w:shd w:val="clear" w:color="auto" w:fill="CCCCCC"/>
          </w:tcPr>
          <w:p w:rsidR="00D56344" w:rsidRPr="00296464" w:rsidRDefault="00D56344" w:rsidP="00296464">
            <w:pPr>
              <w:jc w:val="center"/>
              <w:rPr>
                <w:b/>
                <w:bCs/>
                <w:sz w:val="16"/>
                <w:szCs w:val="16"/>
              </w:rPr>
            </w:pPr>
            <w:r w:rsidRPr="00296464">
              <w:rPr>
                <w:b/>
                <w:bCs/>
                <w:sz w:val="16"/>
                <w:szCs w:val="16"/>
              </w:rPr>
              <w:t>Name</w:t>
            </w:r>
          </w:p>
        </w:tc>
        <w:tc>
          <w:tcPr>
            <w:tcW w:w="2905" w:type="dxa"/>
            <w:shd w:val="clear" w:color="auto" w:fill="CCCCCC"/>
          </w:tcPr>
          <w:p w:rsidR="00D56344" w:rsidRPr="00296464" w:rsidRDefault="00D56344" w:rsidP="00296464">
            <w:pPr>
              <w:jc w:val="center"/>
              <w:rPr>
                <w:b/>
                <w:bCs/>
                <w:sz w:val="16"/>
                <w:szCs w:val="16"/>
              </w:rPr>
            </w:pPr>
            <w:r w:rsidRPr="00296464">
              <w:rPr>
                <w:b/>
                <w:bCs/>
                <w:sz w:val="16"/>
                <w:szCs w:val="16"/>
              </w:rPr>
              <w:t>Definition</w:t>
            </w:r>
          </w:p>
        </w:tc>
        <w:tc>
          <w:tcPr>
            <w:tcW w:w="1284" w:type="dxa"/>
            <w:shd w:val="clear" w:color="auto" w:fill="CCCCCC"/>
          </w:tcPr>
          <w:p w:rsidR="00D56344" w:rsidRPr="00296464" w:rsidRDefault="00D56344" w:rsidP="00296464">
            <w:pPr>
              <w:jc w:val="center"/>
              <w:rPr>
                <w:b/>
                <w:bCs/>
                <w:sz w:val="16"/>
                <w:szCs w:val="16"/>
              </w:rPr>
            </w:pPr>
            <w:r w:rsidRPr="00296464">
              <w:rPr>
                <w:b/>
                <w:bCs/>
                <w:sz w:val="16"/>
                <w:szCs w:val="16"/>
              </w:rPr>
              <w:t>Data Type</w:t>
            </w:r>
          </w:p>
        </w:tc>
        <w:tc>
          <w:tcPr>
            <w:tcW w:w="1868" w:type="dxa"/>
            <w:shd w:val="clear" w:color="auto" w:fill="CCCCCC"/>
          </w:tcPr>
          <w:p w:rsidR="00D56344" w:rsidRPr="00296464" w:rsidRDefault="00D56344" w:rsidP="00296464">
            <w:pPr>
              <w:jc w:val="center"/>
              <w:rPr>
                <w:b/>
                <w:bCs/>
                <w:sz w:val="16"/>
                <w:szCs w:val="16"/>
              </w:rPr>
            </w:pPr>
            <w:r w:rsidRPr="00296464">
              <w:rPr>
                <w:b/>
                <w:bCs/>
                <w:sz w:val="16"/>
                <w:szCs w:val="16"/>
              </w:rPr>
              <w:t>Default (if applicable)</w:t>
            </w:r>
          </w:p>
        </w:tc>
        <w:tc>
          <w:tcPr>
            <w:tcW w:w="1331" w:type="dxa"/>
            <w:shd w:val="clear" w:color="auto" w:fill="CCCCCC"/>
          </w:tcPr>
          <w:p w:rsidR="00D56344" w:rsidRPr="00296464" w:rsidRDefault="00D56344" w:rsidP="00296464">
            <w:pPr>
              <w:jc w:val="center"/>
              <w:rPr>
                <w:b/>
                <w:bCs/>
                <w:sz w:val="16"/>
                <w:szCs w:val="16"/>
              </w:rPr>
            </w:pPr>
            <w:r w:rsidRPr="00296464">
              <w:rPr>
                <w:b/>
                <w:bCs/>
                <w:sz w:val="16"/>
                <w:szCs w:val="16"/>
              </w:rPr>
              <w:t>Mandatory/</w:t>
            </w:r>
          </w:p>
          <w:p w:rsidR="00D56344" w:rsidRPr="00296464" w:rsidRDefault="00D56344" w:rsidP="00296464">
            <w:pPr>
              <w:jc w:val="center"/>
              <w:rPr>
                <w:b/>
                <w:bCs/>
                <w:sz w:val="16"/>
                <w:szCs w:val="16"/>
              </w:rPr>
            </w:pPr>
            <w:r w:rsidRPr="00296464">
              <w:rPr>
                <w:b/>
                <w:bCs/>
                <w:sz w:val="16"/>
                <w:szCs w:val="16"/>
              </w:rPr>
              <w:t>Conditional</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HMP servicer number</w:t>
            </w:r>
          </w:p>
        </w:tc>
        <w:tc>
          <w:tcPr>
            <w:tcW w:w="2905" w:type="dxa"/>
          </w:tcPr>
          <w:p w:rsidR="00D56344" w:rsidRPr="00296464" w:rsidRDefault="00D56344" w:rsidP="00CA226D">
            <w:pPr>
              <w:rPr>
                <w:sz w:val="16"/>
                <w:szCs w:val="16"/>
              </w:rPr>
            </w:pPr>
            <w:r w:rsidRPr="00296464">
              <w:rPr>
                <w:sz w:val="16"/>
                <w:szCs w:val="16"/>
              </w:rPr>
              <w:t>A unique identifier assigned to each Servicer that is participating in the HMP program.</w:t>
            </w:r>
          </w:p>
        </w:tc>
        <w:tc>
          <w:tcPr>
            <w:tcW w:w="1284" w:type="dxa"/>
          </w:tcPr>
          <w:p w:rsidR="00D56344" w:rsidRPr="00296464" w:rsidRDefault="00D56344" w:rsidP="00296464">
            <w:pPr>
              <w:jc w:val="center"/>
              <w:rPr>
                <w:bCs/>
                <w:sz w:val="16"/>
                <w:szCs w:val="16"/>
              </w:rPr>
            </w:pPr>
            <w:r w:rsidRPr="00296464">
              <w:rPr>
                <w:bCs/>
                <w:sz w:val="16"/>
                <w:szCs w:val="16"/>
              </w:rPr>
              <w:t>Text (30)</w:t>
            </w:r>
          </w:p>
        </w:tc>
        <w:tc>
          <w:tcPr>
            <w:tcW w:w="1868" w:type="dxa"/>
          </w:tcPr>
          <w:p w:rsidR="00D56344" w:rsidRPr="00296464" w:rsidRDefault="00D56344" w:rsidP="00296464">
            <w:pPr>
              <w:jc w:val="center"/>
              <w:rPr>
                <w:bCs/>
                <w:sz w:val="16"/>
                <w:szCs w:val="16"/>
              </w:rPr>
            </w:pPr>
            <w:r w:rsidRPr="00296464">
              <w:rPr>
                <w:bCs/>
                <w:sz w:val="16"/>
                <w:szCs w:val="16"/>
              </w:rPr>
              <w:t>N/A</w:t>
            </w:r>
          </w:p>
        </w:tc>
        <w:tc>
          <w:tcPr>
            <w:tcW w:w="1331" w:type="dxa"/>
          </w:tcPr>
          <w:p w:rsidR="00D56344" w:rsidRPr="00296464" w:rsidRDefault="00D56344" w:rsidP="00296464">
            <w:pPr>
              <w:jc w:val="center"/>
              <w:rPr>
                <w:bCs/>
                <w:sz w:val="16"/>
                <w:szCs w:val="16"/>
              </w:rPr>
            </w:pPr>
            <w:r w:rsidRPr="00296464">
              <w:rPr>
                <w:bCs/>
                <w:sz w:val="16"/>
                <w:szCs w:val="16"/>
              </w:rPr>
              <w:t>M</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Servicer loan number</w:t>
            </w:r>
          </w:p>
        </w:tc>
        <w:tc>
          <w:tcPr>
            <w:tcW w:w="2905" w:type="dxa"/>
          </w:tcPr>
          <w:p w:rsidR="00D56344" w:rsidRPr="00296464" w:rsidRDefault="00D56344" w:rsidP="00CA226D">
            <w:pPr>
              <w:rPr>
                <w:bCs/>
                <w:sz w:val="16"/>
                <w:szCs w:val="16"/>
              </w:rPr>
            </w:pPr>
            <w:r w:rsidRPr="00296464">
              <w:rPr>
                <w:bCs/>
                <w:sz w:val="16"/>
                <w:szCs w:val="16"/>
              </w:rPr>
              <w:t>The unique (for the lender) identifier assigned to the loan by the lender that is servicing the loan.</w:t>
            </w:r>
          </w:p>
        </w:tc>
        <w:tc>
          <w:tcPr>
            <w:tcW w:w="1284" w:type="dxa"/>
          </w:tcPr>
          <w:p w:rsidR="00D56344" w:rsidRPr="00296464" w:rsidRDefault="00D56344" w:rsidP="00296464">
            <w:pPr>
              <w:jc w:val="center"/>
              <w:rPr>
                <w:bCs/>
                <w:sz w:val="16"/>
                <w:szCs w:val="16"/>
              </w:rPr>
            </w:pPr>
            <w:r w:rsidRPr="00296464">
              <w:rPr>
                <w:bCs/>
                <w:sz w:val="16"/>
                <w:szCs w:val="16"/>
              </w:rPr>
              <w:t>Text (30)</w:t>
            </w:r>
          </w:p>
          <w:p w:rsidR="00D56344" w:rsidRPr="00296464" w:rsidRDefault="00D56344" w:rsidP="00296464">
            <w:pPr>
              <w:jc w:val="center"/>
              <w:rPr>
                <w:bCs/>
                <w:sz w:val="16"/>
                <w:szCs w:val="16"/>
              </w:rPr>
            </w:pPr>
          </w:p>
        </w:tc>
        <w:tc>
          <w:tcPr>
            <w:tcW w:w="1868" w:type="dxa"/>
          </w:tcPr>
          <w:p w:rsidR="00D56344" w:rsidRPr="00296464" w:rsidRDefault="00D56344" w:rsidP="00296464">
            <w:pPr>
              <w:jc w:val="center"/>
              <w:rPr>
                <w:bCs/>
                <w:sz w:val="16"/>
                <w:szCs w:val="16"/>
              </w:rPr>
            </w:pPr>
            <w:r w:rsidRPr="00296464">
              <w:rPr>
                <w:bCs/>
                <w:sz w:val="16"/>
                <w:szCs w:val="16"/>
              </w:rPr>
              <w:t>N/A</w:t>
            </w:r>
          </w:p>
        </w:tc>
        <w:tc>
          <w:tcPr>
            <w:tcW w:w="1331" w:type="dxa"/>
          </w:tcPr>
          <w:p w:rsidR="00D56344" w:rsidRPr="00296464" w:rsidRDefault="00D56344" w:rsidP="00296464">
            <w:pPr>
              <w:jc w:val="center"/>
              <w:rPr>
                <w:bCs/>
                <w:sz w:val="16"/>
                <w:szCs w:val="16"/>
              </w:rPr>
            </w:pPr>
            <w:r w:rsidRPr="00296464">
              <w:rPr>
                <w:bCs/>
                <w:sz w:val="16"/>
                <w:szCs w:val="16"/>
              </w:rPr>
              <w:t>M</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Last Paid Installment Date after modification</w:t>
            </w:r>
          </w:p>
        </w:tc>
        <w:tc>
          <w:tcPr>
            <w:tcW w:w="2905" w:type="dxa"/>
          </w:tcPr>
          <w:p w:rsidR="00D56344" w:rsidRPr="00296464" w:rsidRDefault="00D56344" w:rsidP="00CA226D">
            <w:pPr>
              <w:rPr>
                <w:sz w:val="16"/>
                <w:szCs w:val="16"/>
              </w:rPr>
            </w:pPr>
            <w:r w:rsidRPr="00296464">
              <w:rPr>
                <w:sz w:val="16"/>
                <w:szCs w:val="16"/>
              </w:rPr>
              <w:t>The due date of the last paid installment of the loan.</w:t>
            </w:r>
          </w:p>
        </w:tc>
        <w:tc>
          <w:tcPr>
            <w:tcW w:w="1284" w:type="dxa"/>
          </w:tcPr>
          <w:p w:rsidR="00D56344" w:rsidRPr="00296464" w:rsidRDefault="00D56344" w:rsidP="00296464">
            <w:pPr>
              <w:jc w:val="center"/>
              <w:rPr>
                <w:bCs/>
                <w:sz w:val="16"/>
                <w:szCs w:val="16"/>
              </w:rPr>
            </w:pPr>
            <w:r w:rsidRPr="00296464">
              <w:rPr>
                <w:bCs/>
                <w:sz w:val="16"/>
                <w:szCs w:val="16"/>
              </w:rPr>
              <w:t>Date</w:t>
            </w:r>
          </w:p>
          <w:p w:rsidR="00D56344" w:rsidRPr="00296464" w:rsidRDefault="00D56344" w:rsidP="00296464">
            <w:pPr>
              <w:jc w:val="center"/>
              <w:rPr>
                <w:bCs/>
                <w:sz w:val="16"/>
                <w:szCs w:val="16"/>
              </w:rPr>
            </w:pPr>
            <w:r w:rsidRPr="00296464">
              <w:rPr>
                <w:bCs/>
                <w:sz w:val="14"/>
                <w:szCs w:val="14"/>
              </w:rPr>
              <w:t>(CCYY-MM-DD)</w:t>
            </w:r>
          </w:p>
        </w:tc>
        <w:tc>
          <w:tcPr>
            <w:tcW w:w="1868" w:type="dxa"/>
          </w:tcPr>
          <w:p w:rsidR="00D56344" w:rsidRPr="00296464" w:rsidRDefault="00D56344" w:rsidP="00296464">
            <w:pPr>
              <w:jc w:val="center"/>
              <w:rPr>
                <w:bCs/>
                <w:sz w:val="16"/>
                <w:szCs w:val="16"/>
              </w:rPr>
            </w:pPr>
            <w:r w:rsidRPr="00296464">
              <w:rPr>
                <w:bCs/>
                <w:sz w:val="16"/>
                <w:szCs w:val="16"/>
              </w:rPr>
              <w:t>N/A</w:t>
            </w:r>
          </w:p>
        </w:tc>
        <w:tc>
          <w:tcPr>
            <w:tcW w:w="1331" w:type="dxa"/>
          </w:tcPr>
          <w:p w:rsidR="00D56344" w:rsidRPr="00296464" w:rsidRDefault="00D56344" w:rsidP="00296464">
            <w:pPr>
              <w:jc w:val="center"/>
              <w:rPr>
                <w:bCs/>
                <w:sz w:val="16"/>
                <w:szCs w:val="16"/>
              </w:rPr>
            </w:pPr>
            <w:r w:rsidRPr="00296464">
              <w:rPr>
                <w:bCs/>
                <w:sz w:val="16"/>
                <w:szCs w:val="16"/>
              </w:rPr>
              <w:t>M</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Unpaid Principal Balance after modification</w:t>
            </w:r>
          </w:p>
        </w:tc>
        <w:tc>
          <w:tcPr>
            <w:tcW w:w="2905" w:type="dxa"/>
          </w:tcPr>
          <w:p w:rsidR="00D56344" w:rsidRPr="00296464" w:rsidRDefault="00D56344" w:rsidP="00CA226D">
            <w:pPr>
              <w:rPr>
                <w:sz w:val="16"/>
                <w:szCs w:val="16"/>
              </w:rPr>
            </w:pPr>
            <w:r w:rsidRPr="00296464">
              <w:rPr>
                <w:sz w:val="16"/>
                <w:szCs w:val="16"/>
              </w:rPr>
              <w:t xml:space="preserve">The unpaid principal balance of a loan after the loan modification.  The unpaid principal balance after modification excludes any applicable forbearance amount and can also be referred to as Net UPB Amount.   </w:t>
            </w:r>
          </w:p>
        </w:tc>
        <w:tc>
          <w:tcPr>
            <w:tcW w:w="1284" w:type="dxa"/>
          </w:tcPr>
          <w:p w:rsidR="00D56344" w:rsidRPr="00296464" w:rsidRDefault="00D56344" w:rsidP="00296464">
            <w:pPr>
              <w:jc w:val="center"/>
              <w:rPr>
                <w:bCs/>
                <w:sz w:val="16"/>
                <w:szCs w:val="16"/>
              </w:rPr>
            </w:pPr>
            <w:r w:rsidRPr="00296464">
              <w:rPr>
                <w:bCs/>
                <w:sz w:val="16"/>
                <w:szCs w:val="16"/>
              </w:rPr>
              <w:t>Currency(20,2)</w:t>
            </w:r>
          </w:p>
        </w:tc>
        <w:tc>
          <w:tcPr>
            <w:tcW w:w="1868" w:type="dxa"/>
          </w:tcPr>
          <w:p w:rsidR="00D56344" w:rsidRPr="00296464" w:rsidRDefault="00D56344" w:rsidP="00296464">
            <w:pPr>
              <w:jc w:val="center"/>
              <w:rPr>
                <w:bCs/>
                <w:sz w:val="16"/>
                <w:szCs w:val="16"/>
              </w:rPr>
            </w:pPr>
            <w:r w:rsidRPr="00296464">
              <w:rPr>
                <w:bCs/>
                <w:sz w:val="16"/>
                <w:szCs w:val="16"/>
              </w:rPr>
              <w:t>N/A</w:t>
            </w:r>
          </w:p>
        </w:tc>
        <w:tc>
          <w:tcPr>
            <w:tcW w:w="1331" w:type="dxa"/>
          </w:tcPr>
          <w:p w:rsidR="00D56344" w:rsidRPr="00296464" w:rsidRDefault="00D56344" w:rsidP="00296464">
            <w:pPr>
              <w:jc w:val="center"/>
              <w:rPr>
                <w:bCs/>
                <w:sz w:val="16"/>
                <w:szCs w:val="16"/>
              </w:rPr>
            </w:pPr>
            <w:r w:rsidRPr="00296464">
              <w:rPr>
                <w:bCs/>
                <w:sz w:val="16"/>
                <w:szCs w:val="16"/>
              </w:rPr>
              <w:t>M</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Interest payment</w:t>
            </w:r>
          </w:p>
        </w:tc>
        <w:tc>
          <w:tcPr>
            <w:tcW w:w="2905" w:type="dxa"/>
          </w:tcPr>
          <w:p w:rsidR="00D56344" w:rsidRPr="00296464" w:rsidRDefault="00D56344" w:rsidP="00CA226D">
            <w:pPr>
              <w:rPr>
                <w:sz w:val="16"/>
                <w:szCs w:val="16"/>
              </w:rPr>
            </w:pPr>
            <w:r w:rsidRPr="00296464">
              <w:rPr>
                <w:sz w:val="16"/>
                <w:szCs w:val="16"/>
              </w:rPr>
              <w:t>Interest portion of the P&amp;I</w:t>
            </w:r>
          </w:p>
        </w:tc>
        <w:tc>
          <w:tcPr>
            <w:tcW w:w="1284" w:type="dxa"/>
          </w:tcPr>
          <w:p w:rsidR="00D56344" w:rsidRPr="00296464" w:rsidRDefault="00D56344" w:rsidP="00296464">
            <w:pPr>
              <w:jc w:val="center"/>
              <w:rPr>
                <w:bCs/>
                <w:sz w:val="16"/>
                <w:szCs w:val="16"/>
              </w:rPr>
            </w:pPr>
            <w:r w:rsidRPr="00296464">
              <w:rPr>
                <w:bCs/>
                <w:sz w:val="16"/>
                <w:szCs w:val="16"/>
              </w:rPr>
              <w:t>Currency(20,2)</w:t>
            </w:r>
          </w:p>
        </w:tc>
        <w:tc>
          <w:tcPr>
            <w:tcW w:w="1868" w:type="dxa"/>
          </w:tcPr>
          <w:p w:rsidR="00D56344" w:rsidRPr="00296464" w:rsidRDefault="00D56344" w:rsidP="00296464">
            <w:pPr>
              <w:jc w:val="center"/>
              <w:rPr>
                <w:bCs/>
                <w:sz w:val="16"/>
                <w:szCs w:val="16"/>
              </w:rPr>
            </w:pPr>
            <w:r w:rsidRPr="00296464">
              <w:rPr>
                <w:bCs/>
                <w:sz w:val="16"/>
                <w:szCs w:val="16"/>
              </w:rPr>
              <w:t>N/A</w:t>
            </w:r>
          </w:p>
        </w:tc>
        <w:tc>
          <w:tcPr>
            <w:tcW w:w="1331" w:type="dxa"/>
          </w:tcPr>
          <w:p w:rsidR="00D56344" w:rsidRPr="00296464" w:rsidRDefault="00D56344" w:rsidP="00296464">
            <w:pPr>
              <w:jc w:val="center"/>
              <w:rPr>
                <w:bCs/>
                <w:sz w:val="16"/>
                <w:szCs w:val="16"/>
              </w:rPr>
            </w:pPr>
            <w:r w:rsidRPr="00296464">
              <w:rPr>
                <w:bCs/>
                <w:sz w:val="16"/>
                <w:szCs w:val="16"/>
              </w:rPr>
              <w:t>M</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Principal payment</w:t>
            </w:r>
          </w:p>
        </w:tc>
        <w:tc>
          <w:tcPr>
            <w:tcW w:w="2905" w:type="dxa"/>
          </w:tcPr>
          <w:p w:rsidR="00D56344" w:rsidRPr="00296464" w:rsidRDefault="00D56344" w:rsidP="00CA226D">
            <w:pPr>
              <w:rPr>
                <w:sz w:val="16"/>
                <w:szCs w:val="16"/>
              </w:rPr>
            </w:pPr>
            <w:r w:rsidRPr="00296464">
              <w:rPr>
                <w:sz w:val="16"/>
                <w:szCs w:val="16"/>
              </w:rPr>
              <w:t>Principal portion of the P&amp;I remitted</w:t>
            </w:r>
          </w:p>
        </w:tc>
        <w:tc>
          <w:tcPr>
            <w:tcW w:w="1284" w:type="dxa"/>
          </w:tcPr>
          <w:p w:rsidR="00D56344" w:rsidRPr="00296464" w:rsidRDefault="00D56344" w:rsidP="00296464">
            <w:pPr>
              <w:jc w:val="center"/>
              <w:rPr>
                <w:bCs/>
                <w:sz w:val="16"/>
                <w:szCs w:val="16"/>
              </w:rPr>
            </w:pPr>
            <w:r w:rsidRPr="00296464">
              <w:rPr>
                <w:bCs/>
                <w:sz w:val="16"/>
                <w:szCs w:val="16"/>
              </w:rPr>
              <w:t>Currency(20,2)</w:t>
            </w:r>
          </w:p>
        </w:tc>
        <w:tc>
          <w:tcPr>
            <w:tcW w:w="1868" w:type="dxa"/>
          </w:tcPr>
          <w:p w:rsidR="00D56344" w:rsidRPr="00296464" w:rsidRDefault="00D56344" w:rsidP="00296464">
            <w:pPr>
              <w:jc w:val="center"/>
              <w:rPr>
                <w:bCs/>
                <w:sz w:val="16"/>
                <w:szCs w:val="16"/>
              </w:rPr>
            </w:pPr>
            <w:r w:rsidRPr="00296464">
              <w:rPr>
                <w:bCs/>
                <w:sz w:val="16"/>
                <w:szCs w:val="16"/>
              </w:rPr>
              <w:t>N/A</w:t>
            </w:r>
          </w:p>
        </w:tc>
        <w:tc>
          <w:tcPr>
            <w:tcW w:w="1331" w:type="dxa"/>
          </w:tcPr>
          <w:p w:rsidR="00D56344" w:rsidRPr="00296464" w:rsidRDefault="00D56344" w:rsidP="00296464">
            <w:pPr>
              <w:jc w:val="center"/>
              <w:rPr>
                <w:bCs/>
                <w:sz w:val="16"/>
                <w:szCs w:val="16"/>
              </w:rPr>
            </w:pPr>
            <w:r w:rsidRPr="00296464">
              <w:rPr>
                <w:bCs/>
                <w:sz w:val="16"/>
                <w:szCs w:val="16"/>
              </w:rPr>
              <w:t>M</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Interest rate after modification</w:t>
            </w:r>
          </w:p>
        </w:tc>
        <w:tc>
          <w:tcPr>
            <w:tcW w:w="2905" w:type="dxa"/>
          </w:tcPr>
          <w:p w:rsidR="00D56344" w:rsidRPr="00296464" w:rsidRDefault="00D56344" w:rsidP="00CA226D">
            <w:pPr>
              <w:rPr>
                <w:sz w:val="16"/>
                <w:szCs w:val="16"/>
              </w:rPr>
            </w:pPr>
            <w:r w:rsidRPr="00296464">
              <w:rPr>
                <w:sz w:val="16"/>
                <w:szCs w:val="16"/>
              </w:rPr>
              <w:t>The interest rate in the month after loan modification.</w:t>
            </w:r>
          </w:p>
        </w:tc>
        <w:tc>
          <w:tcPr>
            <w:tcW w:w="1284" w:type="dxa"/>
          </w:tcPr>
          <w:p w:rsidR="00D56344" w:rsidRPr="00296464" w:rsidRDefault="00D56344" w:rsidP="00296464">
            <w:pPr>
              <w:jc w:val="center"/>
              <w:rPr>
                <w:bCs/>
                <w:sz w:val="16"/>
                <w:szCs w:val="16"/>
              </w:rPr>
            </w:pPr>
            <w:r w:rsidRPr="00296464">
              <w:rPr>
                <w:bCs/>
                <w:sz w:val="16"/>
                <w:szCs w:val="16"/>
              </w:rPr>
              <w:t>Numeric (6,4)</w:t>
            </w:r>
          </w:p>
          <w:p w:rsidR="00D56344" w:rsidRPr="00296464" w:rsidRDefault="00D56344" w:rsidP="00296464">
            <w:pPr>
              <w:jc w:val="center"/>
              <w:rPr>
                <w:bCs/>
                <w:sz w:val="16"/>
                <w:szCs w:val="16"/>
              </w:rPr>
            </w:pPr>
          </w:p>
        </w:tc>
        <w:tc>
          <w:tcPr>
            <w:tcW w:w="1868" w:type="dxa"/>
          </w:tcPr>
          <w:p w:rsidR="00D56344" w:rsidRPr="00296464" w:rsidRDefault="00D56344" w:rsidP="00296464">
            <w:pPr>
              <w:jc w:val="center"/>
              <w:rPr>
                <w:bCs/>
                <w:sz w:val="16"/>
                <w:szCs w:val="16"/>
              </w:rPr>
            </w:pPr>
            <w:r w:rsidRPr="00296464">
              <w:rPr>
                <w:bCs/>
                <w:sz w:val="16"/>
                <w:szCs w:val="16"/>
              </w:rPr>
              <w:t>N/A</w:t>
            </w:r>
          </w:p>
        </w:tc>
        <w:tc>
          <w:tcPr>
            <w:tcW w:w="1331" w:type="dxa"/>
          </w:tcPr>
          <w:p w:rsidR="00D56344" w:rsidRPr="00296464" w:rsidRDefault="00D56344" w:rsidP="00296464">
            <w:pPr>
              <w:jc w:val="center"/>
              <w:rPr>
                <w:bCs/>
                <w:sz w:val="16"/>
                <w:szCs w:val="16"/>
              </w:rPr>
            </w:pPr>
            <w:r w:rsidRPr="00296464">
              <w:rPr>
                <w:bCs/>
                <w:sz w:val="16"/>
                <w:szCs w:val="16"/>
              </w:rPr>
              <w:t>C</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Interest rate effective date for modification</w:t>
            </w:r>
          </w:p>
        </w:tc>
        <w:tc>
          <w:tcPr>
            <w:tcW w:w="2905" w:type="dxa"/>
          </w:tcPr>
          <w:p w:rsidR="00D56344" w:rsidRPr="00296464" w:rsidRDefault="00D56344" w:rsidP="00CA226D">
            <w:pPr>
              <w:rPr>
                <w:bCs/>
                <w:sz w:val="16"/>
                <w:szCs w:val="16"/>
              </w:rPr>
            </w:pPr>
            <w:r w:rsidRPr="00296464">
              <w:rPr>
                <w:bCs/>
                <w:sz w:val="16"/>
                <w:szCs w:val="16"/>
              </w:rPr>
              <w:t>The date on which the new interest rate will be effective from</w:t>
            </w:r>
          </w:p>
        </w:tc>
        <w:tc>
          <w:tcPr>
            <w:tcW w:w="1284" w:type="dxa"/>
          </w:tcPr>
          <w:p w:rsidR="00D56344" w:rsidRPr="00296464" w:rsidRDefault="00D56344" w:rsidP="00296464">
            <w:pPr>
              <w:jc w:val="center"/>
              <w:rPr>
                <w:bCs/>
                <w:sz w:val="16"/>
                <w:szCs w:val="16"/>
              </w:rPr>
            </w:pPr>
            <w:r w:rsidRPr="00296464">
              <w:rPr>
                <w:bCs/>
                <w:sz w:val="16"/>
                <w:szCs w:val="16"/>
              </w:rPr>
              <w:t>Date</w:t>
            </w:r>
          </w:p>
          <w:p w:rsidR="00D56344" w:rsidRPr="00296464" w:rsidRDefault="00D56344" w:rsidP="00296464">
            <w:pPr>
              <w:jc w:val="center"/>
              <w:rPr>
                <w:bCs/>
                <w:sz w:val="16"/>
                <w:szCs w:val="16"/>
              </w:rPr>
            </w:pPr>
            <w:r w:rsidRPr="00296464">
              <w:rPr>
                <w:bCs/>
                <w:sz w:val="14"/>
                <w:szCs w:val="14"/>
              </w:rPr>
              <w:t>(CCYY-MM-DD)</w:t>
            </w:r>
          </w:p>
        </w:tc>
        <w:tc>
          <w:tcPr>
            <w:tcW w:w="1868" w:type="dxa"/>
          </w:tcPr>
          <w:p w:rsidR="00D56344" w:rsidRPr="00296464" w:rsidRDefault="00D56344" w:rsidP="00296464">
            <w:pPr>
              <w:jc w:val="center"/>
              <w:rPr>
                <w:bCs/>
                <w:sz w:val="16"/>
                <w:szCs w:val="16"/>
              </w:rPr>
            </w:pPr>
            <w:r w:rsidRPr="00296464">
              <w:rPr>
                <w:bCs/>
                <w:sz w:val="16"/>
                <w:szCs w:val="16"/>
              </w:rPr>
              <w:t>N/A</w:t>
            </w:r>
          </w:p>
        </w:tc>
        <w:tc>
          <w:tcPr>
            <w:tcW w:w="1331" w:type="dxa"/>
          </w:tcPr>
          <w:p w:rsidR="00D56344" w:rsidRPr="00296464" w:rsidRDefault="00D56344" w:rsidP="00296464">
            <w:pPr>
              <w:jc w:val="center"/>
              <w:rPr>
                <w:bCs/>
                <w:sz w:val="16"/>
                <w:szCs w:val="16"/>
              </w:rPr>
            </w:pPr>
            <w:r w:rsidRPr="00296464">
              <w:rPr>
                <w:bCs/>
                <w:sz w:val="16"/>
                <w:szCs w:val="16"/>
              </w:rPr>
              <w:t>C</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Principal and Interest Payment after modification</w:t>
            </w:r>
          </w:p>
        </w:tc>
        <w:tc>
          <w:tcPr>
            <w:tcW w:w="2905" w:type="dxa"/>
          </w:tcPr>
          <w:p w:rsidR="00D56344" w:rsidRPr="00296464" w:rsidRDefault="00D56344" w:rsidP="00CA226D">
            <w:pPr>
              <w:rPr>
                <w:bCs/>
                <w:sz w:val="16"/>
                <w:szCs w:val="16"/>
              </w:rPr>
            </w:pPr>
            <w:r w:rsidRPr="00296464">
              <w:rPr>
                <w:bCs/>
                <w:sz w:val="16"/>
                <w:szCs w:val="16"/>
              </w:rPr>
              <w:t>The P&amp;I amount after modification</w:t>
            </w:r>
          </w:p>
        </w:tc>
        <w:tc>
          <w:tcPr>
            <w:tcW w:w="1284" w:type="dxa"/>
          </w:tcPr>
          <w:p w:rsidR="00D56344" w:rsidRPr="00296464" w:rsidRDefault="00D56344" w:rsidP="00296464">
            <w:pPr>
              <w:jc w:val="center"/>
              <w:rPr>
                <w:bCs/>
                <w:sz w:val="16"/>
                <w:szCs w:val="16"/>
              </w:rPr>
            </w:pPr>
            <w:r w:rsidRPr="00296464">
              <w:rPr>
                <w:bCs/>
                <w:sz w:val="16"/>
                <w:szCs w:val="16"/>
              </w:rPr>
              <w:t>Currency(20,2)</w:t>
            </w:r>
          </w:p>
        </w:tc>
        <w:tc>
          <w:tcPr>
            <w:tcW w:w="1868" w:type="dxa"/>
          </w:tcPr>
          <w:p w:rsidR="00D56344" w:rsidRPr="00296464" w:rsidRDefault="00D56344" w:rsidP="00296464">
            <w:pPr>
              <w:jc w:val="center"/>
              <w:rPr>
                <w:bCs/>
                <w:sz w:val="16"/>
                <w:szCs w:val="16"/>
              </w:rPr>
            </w:pPr>
            <w:r w:rsidRPr="00296464">
              <w:rPr>
                <w:bCs/>
                <w:sz w:val="16"/>
                <w:szCs w:val="16"/>
              </w:rPr>
              <w:t>N/A</w:t>
            </w:r>
          </w:p>
        </w:tc>
        <w:tc>
          <w:tcPr>
            <w:tcW w:w="1331" w:type="dxa"/>
          </w:tcPr>
          <w:p w:rsidR="00D56344" w:rsidRPr="00296464" w:rsidRDefault="00D56344" w:rsidP="00296464">
            <w:pPr>
              <w:jc w:val="center"/>
              <w:rPr>
                <w:bCs/>
                <w:sz w:val="16"/>
                <w:szCs w:val="16"/>
              </w:rPr>
            </w:pPr>
            <w:r w:rsidRPr="00296464">
              <w:rPr>
                <w:bCs/>
                <w:sz w:val="16"/>
                <w:szCs w:val="16"/>
              </w:rPr>
              <w:t>C</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Step – Principal and Interest Payment</w:t>
            </w:r>
          </w:p>
        </w:tc>
        <w:tc>
          <w:tcPr>
            <w:tcW w:w="2905" w:type="dxa"/>
          </w:tcPr>
          <w:p w:rsidR="00D56344" w:rsidRPr="00296464" w:rsidRDefault="00D56344" w:rsidP="00CA226D">
            <w:pPr>
              <w:rPr>
                <w:sz w:val="16"/>
                <w:szCs w:val="16"/>
              </w:rPr>
            </w:pPr>
            <w:r w:rsidRPr="00296464">
              <w:rPr>
                <w:sz w:val="16"/>
                <w:szCs w:val="16"/>
              </w:rPr>
              <w:t>P&amp;I Amount - The amount of the principal and/or interest payment due on the loan for each installment, beginning on the effective date.</w:t>
            </w:r>
          </w:p>
        </w:tc>
        <w:tc>
          <w:tcPr>
            <w:tcW w:w="1284" w:type="dxa"/>
          </w:tcPr>
          <w:p w:rsidR="00D56344" w:rsidRPr="00296464" w:rsidRDefault="00D56344" w:rsidP="00296464">
            <w:pPr>
              <w:jc w:val="center"/>
              <w:rPr>
                <w:bCs/>
                <w:sz w:val="16"/>
                <w:szCs w:val="16"/>
              </w:rPr>
            </w:pPr>
            <w:r w:rsidRPr="00296464">
              <w:rPr>
                <w:bCs/>
                <w:sz w:val="16"/>
                <w:szCs w:val="16"/>
              </w:rPr>
              <w:t>Currency(20,2)</w:t>
            </w:r>
          </w:p>
        </w:tc>
        <w:tc>
          <w:tcPr>
            <w:tcW w:w="1868" w:type="dxa"/>
          </w:tcPr>
          <w:p w:rsidR="00D56344" w:rsidRPr="00296464" w:rsidRDefault="00D56344" w:rsidP="00296464">
            <w:pPr>
              <w:jc w:val="center"/>
              <w:rPr>
                <w:bCs/>
                <w:sz w:val="16"/>
                <w:szCs w:val="16"/>
              </w:rPr>
            </w:pPr>
            <w:r w:rsidRPr="00296464">
              <w:rPr>
                <w:bCs/>
                <w:sz w:val="16"/>
                <w:szCs w:val="16"/>
              </w:rPr>
              <w:t>N/A</w:t>
            </w:r>
          </w:p>
        </w:tc>
        <w:tc>
          <w:tcPr>
            <w:tcW w:w="1331" w:type="dxa"/>
          </w:tcPr>
          <w:p w:rsidR="00D56344" w:rsidRPr="00296464" w:rsidRDefault="00D56344" w:rsidP="00296464">
            <w:pPr>
              <w:jc w:val="center"/>
              <w:rPr>
                <w:bCs/>
                <w:sz w:val="16"/>
                <w:szCs w:val="16"/>
              </w:rPr>
            </w:pPr>
            <w:r w:rsidRPr="00296464">
              <w:rPr>
                <w:bCs/>
                <w:sz w:val="16"/>
                <w:szCs w:val="16"/>
              </w:rPr>
              <w:t>C</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Action code</w:t>
            </w:r>
          </w:p>
        </w:tc>
        <w:tc>
          <w:tcPr>
            <w:tcW w:w="2905" w:type="dxa"/>
          </w:tcPr>
          <w:p w:rsidR="00D56344" w:rsidRPr="00296464" w:rsidRDefault="00D56344" w:rsidP="00CA226D">
            <w:pPr>
              <w:rPr>
                <w:sz w:val="16"/>
                <w:szCs w:val="16"/>
              </w:rPr>
            </w:pPr>
            <w:r w:rsidRPr="00296464">
              <w:rPr>
                <w:sz w:val="16"/>
                <w:szCs w:val="16"/>
              </w:rPr>
              <w:t>A code reported by the lender to update the loan that indicates the action that occurred during the reporting period</w:t>
            </w:r>
          </w:p>
          <w:p w:rsidR="00D56344" w:rsidRPr="00296464" w:rsidRDefault="00D56344" w:rsidP="00CA226D">
            <w:pPr>
              <w:rPr>
                <w:bCs/>
                <w:sz w:val="16"/>
                <w:szCs w:val="16"/>
              </w:rPr>
            </w:pPr>
          </w:p>
        </w:tc>
        <w:tc>
          <w:tcPr>
            <w:tcW w:w="1284" w:type="dxa"/>
          </w:tcPr>
          <w:p w:rsidR="00D56344" w:rsidRPr="00296464" w:rsidRDefault="00D56344" w:rsidP="00296464">
            <w:pPr>
              <w:jc w:val="center"/>
              <w:rPr>
                <w:bCs/>
                <w:sz w:val="16"/>
                <w:szCs w:val="16"/>
              </w:rPr>
            </w:pPr>
            <w:r w:rsidRPr="00296464">
              <w:rPr>
                <w:bCs/>
                <w:sz w:val="16"/>
                <w:szCs w:val="16"/>
              </w:rPr>
              <w:t>Numeric</w:t>
            </w:r>
          </w:p>
        </w:tc>
        <w:tc>
          <w:tcPr>
            <w:tcW w:w="1868" w:type="dxa"/>
          </w:tcPr>
          <w:p w:rsidR="00D56344" w:rsidRPr="00296464" w:rsidRDefault="00D56344" w:rsidP="00CA226D">
            <w:pPr>
              <w:rPr>
                <w:bCs/>
                <w:sz w:val="16"/>
                <w:szCs w:val="16"/>
              </w:rPr>
            </w:pPr>
            <w:r w:rsidRPr="00296464">
              <w:rPr>
                <w:bCs/>
                <w:sz w:val="16"/>
                <w:szCs w:val="16"/>
              </w:rPr>
              <w:t>Allowable values:</w:t>
            </w:r>
          </w:p>
          <w:p w:rsidR="00D56344" w:rsidRPr="00296464" w:rsidRDefault="00D56344" w:rsidP="00CA226D">
            <w:pPr>
              <w:rPr>
                <w:bCs/>
                <w:sz w:val="16"/>
                <w:szCs w:val="16"/>
              </w:rPr>
            </w:pPr>
            <w:r w:rsidRPr="00296464">
              <w:rPr>
                <w:bCs/>
                <w:sz w:val="16"/>
                <w:szCs w:val="16"/>
              </w:rPr>
              <w:t>60 (payoff)</w:t>
            </w:r>
          </w:p>
          <w:p w:rsidR="00D56344" w:rsidRPr="00296464" w:rsidRDefault="00D56344" w:rsidP="00CA226D">
            <w:pPr>
              <w:rPr>
                <w:bCs/>
                <w:sz w:val="16"/>
                <w:szCs w:val="16"/>
              </w:rPr>
            </w:pPr>
            <w:r w:rsidRPr="00296464">
              <w:rPr>
                <w:bCs/>
                <w:sz w:val="16"/>
                <w:szCs w:val="16"/>
              </w:rPr>
              <w:t>65 (repurchase)</w:t>
            </w:r>
          </w:p>
          <w:p w:rsidR="00D56344" w:rsidRPr="00296464" w:rsidRDefault="00D56344" w:rsidP="00CA226D">
            <w:pPr>
              <w:rPr>
                <w:bCs/>
                <w:sz w:val="16"/>
                <w:szCs w:val="16"/>
              </w:rPr>
            </w:pPr>
            <w:r w:rsidRPr="00296464">
              <w:rPr>
                <w:bCs/>
                <w:sz w:val="16"/>
                <w:szCs w:val="16"/>
              </w:rPr>
              <w:t>70 (liquidation</w:t>
            </w:r>
          </w:p>
          <w:p w:rsidR="00D56344" w:rsidRPr="00296464" w:rsidRDefault="00D56344" w:rsidP="00CA226D">
            <w:pPr>
              <w:rPr>
                <w:bCs/>
                <w:sz w:val="16"/>
                <w:szCs w:val="16"/>
              </w:rPr>
            </w:pPr>
            <w:r w:rsidRPr="00296464">
              <w:rPr>
                <w:bCs/>
                <w:sz w:val="16"/>
                <w:szCs w:val="16"/>
              </w:rPr>
              <w:t>held for sale)</w:t>
            </w:r>
          </w:p>
          <w:p w:rsidR="00D56344" w:rsidRPr="00296464" w:rsidRDefault="00D56344" w:rsidP="00CA226D">
            <w:pPr>
              <w:rPr>
                <w:bCs/>
                <w:sz w:val="16"/>
                <w:szCs w:val="16"/>
              </w:rPr>
            </w:pPr>
            <w:r w:rsidRPr="00296464">
              <w:rPr>
                <w:bCs/>
                <w:sz w:val="16"/>
                <w:szCs w:val="16"/>
              </w:rPr>
              <w:t>71 (liquidation 3</w:t>
            </w:r>
            <w:r w:rsidRPr="00296464">
              <w:rPr>
                <w:bCs/>
                <w:sz w:val="16"/>
                <w:szCs w:val="16"/>
                <w:vertAlign w:val="superscript"/>
              </w:rPr>
              <w:t>rd</w:t>
            </w:r>
          </w:p>
          <w:p w:rsidR="00D56344" w:rsidRPr="00296464" w:rsidRDefault="00D56344" w:rsidP="00CA226D">
            <w:pPr>
              <w:rPr>
                <w:bCs/>
                <w:sz w:val="16"/>
                <w:szCs w:val="16"/>
              </w:rPr>
            </w:pPr>
            <w:r w:rsidRPr="00296464">
              <w:rPr>
                <w:bCs/>
                <w:sz w:val="16"/>
                <w:szCs w:val="16"/>
              </w:rPr>
              <w:t>party sale/</w:t>
            </w:r>
          </w:p>
          <w:p w:rsidR="00D56344" w:rsidRPr="00296464" w:rsidRDefault="00D56344" w:rsidP="00CA226D">
            <w:pPr>
              <w:rPr>
                <w:bCs/>
                <w:sz w:val="16"/>
                <w:szCs w:val="16"/>
              </w:rPr>
            </w:pPr>
            <w:r w:rsidRPr="00296464">
              <w:rPr>
                <w:bCs/>
                <w:sz w:val="16"/>
                <w:szCs w:val="16"/>
              </w:rPr>
              <w:t>condemnation/</w:t>
            </w:r>
          </w:p>
          <w:p w:rsidR="00D56344" w:rsidRPr="00296464" w:rsidRDefault="00D56344" w:rsidP="00CA226D">
            <w:pPr>
              <w:rPr>
                <w:bCs/>
                <w:sz w:val="16"/>
                <w:szCs w:val="16"/>
              </w:rPr>
            </w:pPr>
            <w:r w:rsidRPr="00296464">
              <w:rPr>
                <w:bCs/>
                <w:sz w:val="16"/>
                <w:szCs w:val="16"/>
              </w:rPr>
              <w:t>assigned to FHA/VA)</w:t>
            </w:r>
          </w:p>
          <w:p w:rsidR="00D56344" w:rsidRPr="00296464" w:rsidRDefault="00D56344" w:rsidP="00CA226D">
            <w:pPr>
              <w:rPr>
                <w:bCs/>
                <w:sz w:val="16"/>
                <w:szCs w:val="16"/>
              </w:rPr>
            </w:pPr>
            <w:r w:rsidRPr="00296464">
              <w:rPr>
                <w:bCs/>
                <w:sz w:val="16"/>
                <w:szCs w:val="16"/>
              </w:rPr>
              <w:t>72 (liquidated –</w:t>
            </w:r>
          </w:p>
          <w:p w:rsidR="00D56344" w:rsidRPr="00296464" w:rsidRDefault="00D56344" w:rsidP="00CA226D">
            <w:pPr>
              <w:rPr>
                <w:bCs/>
                <w:sz w:val="16"/>
                <w:szCs w:val="16"/>
              </w:rPr>
            </w:pPr>
            <w:r w:rsidRPr="00296464">
              <w:rPr>
                <w:bCs/>
                <w:sz w:val="16"/>
                <w:szCs w:val="16"/>
              </w:rPr>
              <w:t>pending conveyance)</w:t>
            </w:r>
          </w:p>
          <w:p w:rsidR="00D56344" w:rsidRPr="00296464" w:rsidRDefault="00D56344" w:rsidP="00CA226D">
            <w:pPr>
              <w:rPr>
                <w:bCs/>
                <w:sz w:val="16"/>
                <w:szCs w:val="16"/>
              </w:rPr>
            </w:pPr>
            <w:r w:rsidRPr="00296464">
              <w:rPr>
                <w:bCs/>
                <w:sz w:val="16"/>
                <w:szCs w:val="16"/>
              </w:rPr>
              <w:t>77 (Deed-in-Lieu with Jr. lien)</w:t>
            </w:r>
          </w:p>
          <w:p w:rsidR="00D56344" w:rsidRPr="00296464" w:rsidRDefault="00D56344" w:rsidP="00CA226D">
            <w:pPr>
              <w:rPr>
                <w:bCs/>
                <w:sz w:val="16"/>
                <w:szCs w:val="16"/>
              </w:rPr>
            </w:pPr>
            <w:r w:rsidRPr="00296464">
              <w:rPr>
                <w:bCs/>
                <w:sz w:val="16"/>
                <w:szCs w:val="16"/>
              </w:rPr>
              <w:t>78 (Short Sale)</w:t>
            </w:r>
          </w:p>
          <w:p w:rsidR="00D56344" w:rsidRPr="00296464" w:rsidRDefault="00D56344" w:rsidP="00CA226D">
            <w:pPr>
              <w:rPr>
                <w:bCs/>
                <w:sz w:val="16"/>
                <w:szCs w:val="16"/>
              </w:rPr>
            </w:pPr>
            <w:r w:rsidRPr="00296464">
              <w:rPr>
                <w:bCs/>
                <w:sz w:val="16"/>
                <w:szCs w:val="16"/>
              </w:rPr>
              <w:t>79 (Short Sale with Jr. Lien)</w:t>
            </w:r>
          </w:p>
        </w:tc>
        <w:tc>
          <w:tcPr>
            <w:tcW w:w="1331" w:type="dxa"/>
          </w:tcPr>
          <w:p w:rsidR="00D56344" w:rsidRPr="00296464" w:rsidRDefault="00D56344" w:rsidP="00296464">
            <w:pPr>
              <w:jc w:val="center"/>
              <w:rPr>
                <w:bCs/>
                <w:sz w:val="16"/>
                <w:szCs w:val="16"/>
              </w:rPr>
            </w:pPr>
            <w:r w:rsidRPr="00296464">
              <w:rPr>
                <w:bCs/>
                <w:sz w:val="16"/>
                <w:szCs w:val="16"/>
              </w:rPr>
              <w:t>C</w:t>
            </w:r>
          </w:p>
        </w:tc>
      </w:tr>
      <w:tr w:rsidR="00D56344" w:rsidRPr="00296464" w:rsidTr="00296464">
        <w:tc>
          <w:tcPr>
            <w:tcW w:w="2260" w:type="dxa"/>
          </w:tcPr>
          <w:p w:rsidR="00D56344" w:rsidRPr="00296464" w:rsidRDefault="00D56344" w:rsidP="00CA226D">
            <w:pPr>
              <w:rPr>
                <w:bCs/>
                <w:sz w:val="16"/>
                <w:szCs w:val="16"/>
              </w:rPr>
            </w:pPr>
            <w:r w:rsidRPr="00296464">
              <w:rPr>
                <w:bCs/>
                <w:sz w:val="16"/>
                <w:szCs w:val="16"/>
              </w:rPr>
              <w:t>Action code date</w:t>
            </w:r>
          </w:p>
        </w:tc>
        <w:tc>
          <w:tcPr>
            <w:tcW w:w="2905" w:type="dxa"/>
          </w:tcPr>
          <w:p w:rsidR="00D56344" w:rsidRPr="00296464" w:rsidRDefault="00D56344" w:rsidP="00CA226D">
            <w:pPr>
              <w:rPr>
                <w:sz w:val="16"/>
                <w:szCs w:val="16"/>
              </w:rPr>
            </w:pPr>
            <w:r w:rsidRPr="00296464">
              <w:rPr>
                <w:sz w:val="16"/>
                <w:szCs w:val="16"/>
              </w:rPr>
              <w:t>The effective date of the action associated with the action code specified on the incoming LPC Transaction by the Servicer. The action date is required for certain action codes.</w:t>
            </w:r>
          </w:p>
        </w:tc>
        <w:tc>
          <w:tcPr>
            <w:tcW w:w="1284" w:type="dxa"/>
          </w:tcPr>
          <w:p w:rsidR="00D56344" w:rsidRPr="00296464" w:rsidRDefault="00D56344" w:rsidP="00296464">
            <w:pPr>
              <w:jc w:val="center"/>
              <w:rPr>
                <w:bCs/>
                <w:sz w:val="16"/>
                <w:szCs w:val="16"/>
              </w:rPr>
            </w:pPr>
            <w:r w:rsidRPr="00296464">
              <w:rPr>
                <w:bCs/>
                <w:sz w:val="16"/>
                <w:szCs w:val="16"/>
              </w:rPr>
              <w:t xml:space="preserve">Date </w:t>
            </w:r>
          </w:p>
          <w:p w:rsidR="00D56344" w:rsidRPr="00296464" w:rsidRDefault="00D56344" w:rsidP="00296464">
            <w:pPr>
              <w:jc w:val="center"/>
              <w:rPr>
                <w:bCs/>
                <w:sz w:val="14"/>
                <w:szCs w:val="14"/>
              </w:rPr>
            </w:pPr>
            <w:r w:rsidRPr="00296464">
              <w:rPr>
                <w:bCs/>
                <w:sz w:val="14"/>
                <w:szCs w:val="14"/>
              </w:rPr>
              <w:t>(CCYY-MM-DD)</w:t>
            </w:r>
          </w:p>
        </w:tc>
        <w:tc>
          <w:tcPr>
            <w:tcW w:w="1868" w:type="dxa"/>
          </w:tcPr>
          <w:p w:rsidR="00D56344" w:rsidRPr="00296464" w:rsidRDefault="00D56344" w:rsidP="00296464">
            <w:pPr>
              <w:jc w:val="center"/>
              <w:rPr>
                <w:bCs/>
                <w:sz w:val="16"/>
                <w:szCs w:val="16"/>
              </w:rPr>
            </w:pPr>
            <w:r w:rsidRPr="00296464">
              <w:rPr>
                <w:bCs/>
                <w:sz w:val="16"/>
                <w:szCs w:val="16"/>
              </w:rPr>
              <w:t>N/A</w:t>
            </w:r>
          </w:p>
        </w:tc>
        <w:tc>
          <w:tcPr>
            <w:tcW w:w="1331" w:type="dxa"/>
          </w:tcPr>
          <w:p w:rsidR="00D56344" w:rsidRPr="00296464" w:rsidRDefault="00D56344" w:rsidP="00296464">
            <w:pPr>
              <w:jc w:val="center"/>
              <w:rPr>
                <w:bCs/>
                <w:sz w:val="16"/>
                <w:szCs w:val="16"/>
              </w:rPr>
            </w:pPr>
            <w:r w:rsidRPr="00296464">
              <w:rPr>
                <w:bCs/>
                <w:sz w:val="16"/>
                <w:szCs w:val="16"/>
              </w:rPr>
              <w:t>C</w:t>
            </w:r>
          </w:p>
        </w:tc>
      </w:tr>
    </w:tbl>
    <w:p w:rsidR="006A019E" w:rsidRDefault="006A019E" w:rsidP="006A019E"/>
    <w:p w:rsidR="00D56344" w:rsidRDefault="006A019E" w:rsidP="006E1B07">
      <w:r>
        <w:t xml:space="preserve">According to the Paperwork Reduction Act of 1995, no persons are required to respond to a collection of information unless it displays a valid OMB control number.  The valid OMB control number for this information collection is 1505-0216.  The time required to complete this information collection is estimated to average </w:t>
      </w:r>
      <w:r>
        <w:t>8</w:t>
      </w:r>
      <w:r>
        <w:t xml:space="preserve"> hours per response.</w:t>
      </w:r>
    </w:p>
    <w:sectPr w:rsidR="00D56344" w:rsidSect="00B61359">
      <w:headerReference w:type="even" r:id="rId7"/>
      <w:footerReference w:type="default" r:id="rId8"/>
      <w:headerReference w:type="first" r:id="rId9"/>
      <w:pgSz w:w="12240" w:h="15840" w:code="1"/>
      <w:pgMar w:top="1440" w:right="1440" w:bottom="1440" w:left="1440" w:header="720" w:footer="331" w:gutter="72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FA4" w:rsidRDefault="00C05FA4">
      <w:r>
        <w:separator/>
      </w:r>
    </w:p>
  </w:endnote>
  <w:endnote w:type="continuationSeparator" w:id="0">
    <w:p w:rsidR="00C05FA4" w:rsidRDefault="00C05F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FF" w:rsidRPr="00447156" w:rsidRDefault="009F59FF" w:rsidP="00263134">
    <w:pPr>
      <w:pStyle w:val="Footer"/>
      <w:pBdr>
        <w:top w:val="single" w:sz="4" w:space="0" w:color="auto"/>
      </w:pBdr>
      <w:tabs>
        <w:tab w:val="clear" w:pos="4320"/>
        <w:tab w:val="clear" w:pos="8640"/>
        <w:tab w:val="center" w:pos="8190"/>
        <w:tab w:val="right" w:pos="8730"/>
      </w:tabs>
    </w:pPr>
    <w:r w:rsidRPr="00447156">
      <w:t xml:space="preserve">Page </w:t>
    </w:r>
    <w:r w:rsidR="007C7C0F" w:rsidRPr="00447156">
      <w:rPr>
        <w:rStyle w:val="PageNumber"/>
      </w:rPr>
      <w:fldChar w:fldCharType="begin"/>
    </w:r>
    <w:r w:rsidRPr="00447156">
      <w:rPr>
        <w:rStyle w:val="PageNumber"/>
      </w:rPr>
      <w:instrText xml:space="preserve"> PAGE </w:instrText>
    </w:r>
    <w:r w:rsidR="007C7C0F" w:rsidRPr="00447156">
      <w:rPr>
        <w:rStyle w:val="PageNumber"/>
      </w:rPr>
      <w:fldChar w:fldCharType="separate"/>
    </w:r>
    <w:r w:rsidR="006A019E">
      <w:rPr>
        <w:rStyle w:val="PageNumber"/>
        <w:noProof/>
      </w:rPr>
      <w:t>2</w:t>
    </w:r>
    <w:r w:rsidR="007C7C0F" w:rsidRPr="00447156">
      <w:rPr>
        <w:rStyle w:val="PageNumber"/>
      </w:rPr>
      <w:fldChar w:fldCharType="end"/>
    </w:r>
    <w:r>
      <w:rPr>
        <w:rStyle w:val="PageNumber"/>
      </w:rPr>
      <w:tab/>
    </w:r>
  </w:p>
  <w:p w:rsidR="009F59FF" w:rsidRDefault="009F59FF" w:rsidP="001B6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FA4" w:rsidRDefault="00C05FA4">
      <w:r>
        <w:separator/>
      </w:r>
    </w:p>
  </w:footnote>
  <w:footnote w:type="continuationSeparator" w:id="0">
    <w:p w:rsidR="00C05FA4" w:rsidRDefault="00C05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FF" w:rsidRDefault="007C7C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9E" w:rsidRDefault="006A019E" w:rsidP="006A019E">
    <w:pPr>
      <w:pStyle w:val="Header"/>
      <w:jc w:val="right"/>
    </w:pPr>
    <w:r>
      <w:t>OMB Control Number 1505-0216</w:t>
    </w:r>
  </w:p>
  <w:p w:rsidR="009F59FF" w:rsidRDefault="009F59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D40"/>
    <w:multiLevelType w:val="hybridMultilevel"/>
    <w:tmpl w:val="0C0EC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D20AD"/>
    <w:multiLevelType w:val="hybridMultilevel"/>
    <w:tmpl w:val="B7023A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313267A"/>
    <w:multiLevelType w:val="hybridMultilevel"/>
    <w:tmpl w:val="3A5653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802F8"/>
    <w:multiLevelType w:val="hybridMultilevel"/>
    <w:tmpl w:val="0AD4C2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7B45B6"/>
    <w:multiLevelType w:val="hybridMultilevel"/>
    <w:tmpl w:val="46E8B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BD4E0A"/>
    <w:multiLevelType w:val="hybridMultilevel"/>
    <w:tmpl w:val="1B54CD5E"/>
    <w:lvl w:ilvl="0" w:tplc="A1B421E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65733E"/>
    <w:multiLevelType w:val="hybridMultilevel"/>
    <w:tmpl w:val="AF5CC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1A61E0"/>
    <w:multiLevelType w:val="hybridMultilevel"/>
    <w:tmpl w:val="24C02950"/>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5341528"/>
    <w:multiLevelType w:val="hybridMultilevel"/>
    <w:tmpl w:val="613EF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D2740B"/>
    <w:multiLevelType w:val="hybridMultilevel"/>
    <w:tmpl w:val="3654C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473202"/>
    <w:multiLevelType w:val="hybridMultilevel"/>
    <w:tmpl w:val="75DC1A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8C767F"/>
    <w:multiLevelType w:val="hybridMultilevel"/>
    <w:tmpl w:val="53BEE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AF492C"/>
    <w:multiLevelType w:val="hybridMultilevel"/>
    <w:tmpl w:val="9AFA1094"/>
    <w:lvl w:ilvl="0" w:tplc="04090001">
      <w:start w:val="1"/>
      <w:numFmt w:val="bullet"/>
      <w:lvlText w:val=""/>
      <w:lvlJc w:val="left"/>
      <w:pPr>
        <w:tabs>
          <w:tab w:val="num" w:pos="720"/>
        </w:tabs>
        <w:ind w:left="720" w:hanging="360"/>
      </w:pPr>
      <w:rPr>
        <w:rFonts w:ascii="Symbol" w:hAnsi="Symbol" w:hint="default"/>
      </w:rPr>
    </w:lvl>
    <w:lvl w:ilvl="1" w:tplc="130AB778">
      <w:start w:val="1"/>
      <w:numFmt w:val="bullet"/>
      <w:lvlText w:val=""/>
      <w:lvlJc w:val="left"/>
      <w:pPr>
        <w:tabs>
          <w:tab w:val="num" w:pos="1440"/>
        </w:tabs>
        <w:ind w:left="1440" w:hanging="360"/>
      </w:pPr>
      <w:rPr>
        <w:rFonts w:ascii="Symbol" w:hAnsi="Symbol" w:hint="default"/>
      </w:rPr>
    </w:lvl>
    <w:lvl w:ilvl="2" w:tplc="130AB778">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A76D8A"/>
    <w:multiLevelType w:val="hybridMultilevel"/>
    <w:tmpl w:val="28EE9CB2"/>
    <w:lvl w:ilvl="0" w:tplc="1C4E301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DA42AF"/>
    <w:multiLevelType w:val="multilevel"/>
    <w:tmpl w:val="565A49E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F076DD5"/>
    <w:multiLevelType w:val="hybridMultilevel"/>
    <w:tmpl w:val="AC7C9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483559"/>
    <w:multiLevelType w:val="hybridMultilevel"/>
    <w:tmpl w:val="8DFC95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9F76C0F"/>
    <w:multiLevelType w:val="hybridMultilevel"/>
    <w:tmpl w:val="B1FEE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437655"/>
    <w:multiLevelType w:val="hybridMultilevel"/>
    <w:tmpl w:val="FA52A6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4A02FB"/>
    <w:multiLevelType w:val="hybridMultilevel"/>
    <w:tmpl w:val="F6F000D2"/>
    <w:lvl w:ilvl="0" w:tplc="585889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224572"/>
    <w:multiLevelType w:val="hybridMultilevel"/>
    <w:tmpl w:val="A3C8C61E"/>
    <w:lvl w:ilvl="0" w:tplc="DF0EDC6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116186"/>
    <w:multiLevelType w:val="hybridMultilevel"/>
    <w:tmpl w:val="3252D2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48AA5BFD"/>
    <w:multiLevelType w:val="hybridMultilevel"/>
    <w:tmpl w:val="EF345A76"/>
    <w:lvl w:ilvl="0" w:tplc="A1B421E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1C4E3012">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C01559"/>
    <w:multiLevelType w:val="hybridMultilevel"/>
    <w:tmpl w:val="FEAA5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621309"/>
    <w:multiLevelType w:val="hybridMultilevel"/>
    <w:tmpl w:val="01D83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1614F7"/>
    <w:multiLevelType w:val="hybridMultilevel"/>
    <w:tmpl w:val="09402AC4"/>
    <w:lvl w:ilvl="0" w:tplc="1C4E301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601BF4"/>
    <w:multiLevelType w:val="hybridMultilevel"/>
    <w:tmpl w:val="0A002200"/>
    <w:lvl w:ilvl="0" w:tplc="4E464CA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134414"/>
    <w:multiLevelType w:val="hybridMultilevel"/>
    <w:tmpl w:val="CBFE54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1F1166"/>
    <w:multiLevelType w:val="hybridMultilevel"/>
    <w:tmpl w:val="07243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BE3729"/>
    <w:multiLevelType w:val="hybridMultilevel"/>
    <w:tmpl w:val="9B56A8CA"/>
    <w:lvl w:ilvl="0" w:tplc="4C6087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55EDE"/>
    <w:multiLevelType w:val="hybridMultilevel"/>
    <w:tmpl w:val="6750EC7A"/>
    <w:lvl w:ilvl="0" w:tplc="23B2B4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00C5214"/>
    <w:multiLevelType w:val="hybridMultilevel"/>
    <w:tmpl w:val="2794B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3C55B6"/>
    <w:multiLevelType w:val="hybridMultilevel"/>
    <w:tmpl w:val="F56CFB3A"/>
    <w:lvl w:ilvl="0" w:tplc="4C6087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593508"/>
    <w:multiLevelType w:val="hybridMultilevel"/>
    <w:tmpl w:val="565A49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56D32E6"/>
    <w:multiLevelType w:val="hybridMultilevel"/>
    <w:tmpl w:val="AD4A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2667D4"/>
    <w:multiLevelType w:val="hybridMultilevel"/>
    <w:tmpl w:val="10002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C13943"/>
    <w:multiLevelType w:val="hybridMultilevel"/>
    <w:tmpl w:val="21143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6"/>
  </w:num>
  <w:num w:numId="4">
    <w:abstractNumId w:val="12"/>
  </w:num>
  <w:num w:numId="5">
    <w:abstractNumId w:val="30"/>
  </w:num>
  <w:num w:numId="6">
    <w:abstractNumId w:val="29"/>
  </w:num>
  <w:num w:numId="7">
    <w:abstractNumId w:val="32"/>
  </w:num>
  <w:num w:numId="8">
    <w:abstractNumId w:val="26"/>
  </w:num>
  <w:num w:numId="9">
    <w:abstractNumId w:val="35"/>
  </w:num>
  <w:num w:numId="10">
    <w:abstractNumId w:val="17"/>
  </w:num>
  <w:num w:numId="11">
    <w:abstractNumId w:val="34"/>
  </w:num>
  <w:num w:numId="12">
    <w:abstractNumId w:val="24"/>
  </w:num>
  <w:num w:numId="13">
    <w:abstractNumId w:val="28"/>
  </w:num>
  <w:num w:numId="14">
    <w:abstractNumId w:val="36"/>
  </w:num>
  <w:num w:numId="15">
    <w:abstractNumId w:val="23"/>
  </w:num>
  <w:num w:numId="16">
    <w:abstractNumId w:val="8"/>
  </w:num>
  <w:num w:numId="17">
    <w:abstractNumId w:val="7"/>
  </w:num>
  <w:num w:numId="18">
    <w:abstractNumId w:val="4"/>
  </w:num>
  <w:num w:numId="19">
    <w:abstractNumId w:val="10"/>
  </w:num>
  <w:num w:numId="20">
    <w:abstractNumId w:val="3"/>
  </w:num>
  <w:num w:numId="21">
    <w:abstractNumId w:val="2"/>
  </w:num>
  <w:num w:numId="22">
    <w:abstractNumId w:val="21"/>
  </w:num>
  <w:num w:numId="23">
    <w:abstractNumId w:val="31"/>
  </w:num>
  <w:num w:numId="24">
    <w:abstractNumId w:val="9"/>
  </w:num>
  <w:num w:numId="25">
    <w:abstractNumId w:val="16"/>
  </w:num>
  <w:num w:numId="26">
    <w:abstractNumId w:val="33"/>
  </w:num>
  <w:num w:numId="27">
    <w:abstractNumId w:val="14"/>
  </w:num>
  <w:num w:numId="28">
    <w:abstractNumId w:val="13"/>
  </w:num>
  <w:num w:numId="29">
    <w:abstractNumId w:val="18"/>
  </w:num>
  <w:num w:numId="30">
    <w:abstractNumId w:val="22"/>
  </w:num>
  <w:num w:numId="31">
    <w:abstractNumId w:val="5"/>
  </w:num>
  <w:num w:numId="32">
    <w:abstractNumId w:val="20"/>
  </w:num>
  <w:num w:numId="33">
    <w:abstractNumId w:val="25"/>
  </w:num>
  <w:num w:numId="34">
    <w:abstractNumId w:val="11"/>
  </w:num>
  <w:num w:numId="35">
    <w:abstractNumId w:val="0"/>
  </w:num>
  <w:num w:numId="36">
    <w:abstractNumId w:val="19"/>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8D3EF8"/>
    <w:rsid w:val="000000EF"/>
    <w:rsid w:val="0000415E"/>
    <w:rsid w:val="00011467"/>
    <w:rsid w:val="00011543"/>
    <w:rsid w:val="00012E4F"/>
    <w:rsid w:val="0001315A"/>
    <w:rsid w:val="000145CD"/>
    <w:rsid w:val="00015CD8"/>
    <w:rsid w:val="000167F9"/>
    <w:rsid w:val="00016FA3"/>
    <w:rsid w:val="000202CC"/>
    <w:rsid w:val="00021038"/>
    <w:rsid w:val="000210B6"/>
    <w:rsid w:val="0002398E"/>
    <w:rsid w:val="000243F8"/>
    <w:rsid w:val="00024967"/>
    <w:rsid w:val="000260F9"/>
    <w:rsid w:val="00030A4B"/>
    <w:rsid w:val="00032F7A"/>
    <w:rsid w:val="000345E1"/>
    <w:rsid w:val="00034670"/>
    <w:rsid w:val="0003712D"/>
    <w:rsid w:val="0004328A"/>
    <w:rsid w:val="00043F04"/>
    <w:rsid w:val="00045106"/>
    <w:rsid w:val="000452E0"/>
    <w:rsid w:val="000461FF"/>
    <w:rsid w:val="00046809"/>
    <w:rsid w:val="00052765"/>
    <w:rsid w:val="00052D24"/>
    <w:rsid w:val="00061349"/>
    <w:rsid w:val="00061358"/>
    <w:rsid w:val="000646FE"/>
    <w:rsid w:val="00064758"/>
    <w:rsid w:val="00066E44"/>
    <w:rsid w:val="00067F49"/>
    <w:rsid w:val="00070B2E"/>
    <w:rsid w:val="0007507E"/>
    <w:rsid w:val="00076FAA"/>
    <w:rsid w:val="000778B1"/>
    <w:rsid w:val="00081E0B"/>
    <w:rsid w:val="00082263"/>
    <w:rsid w:val="00087BB8"/>
    <w:rsid w:val="00090AC4"/>
    <w:rsid w:val="00092A83"/>
    <w:rsid w:val="00095FD1"/>
    <w:rsid w:val="00096154"/>
    <w:rsid w:val="0009786F"/>
    <w:rsid w:val="000A02A0"/>
    <w:rsid w:val="000A12F4"/>
    <w:rsid w:val="000A36C2"/>
    <w:rsid w:val="000A79D2"/>
    <w:rsid w:val="000B186F"/>
    <w:rsid w:val="000B1D38"/>
    <w:rsid w:val="000B3334"/>
    <w:rsid w:val="000B4381"/>
    <w:rsid w:val="000B51B7"/>
    <w:rsid w:val="000B5880"/>
    <w:rsid w:val="000B6076"/>
    <w:rsid w:val="000D35DB"/>
    <w:rsid w:val="000D40DE"/>
    <w:rsid w:val="000D4793"/>
    <w:rsid w:val="000D6E08"/>
    <w:rsid w:val="000E1BD9"/>
    <w:rsid w:val="000E25E0"/>
    <w:rsid w:val="000E3111"/>
    <w:rsid w:val="000E79CD"/>
    <w:rsid w:val="000F0CB5"/>
    <w:rsid w:val="000F38AE"/>
    <w:rsid w:val="000F43D8"/>
    <w:rsid w:val="000F55E5"/>
    <w:rsid w:val="000F5733"/>
    <w:rsid w:val="00100781"/>
    <w:rsid w:val="00100924"/>
    <w:rsid w:val="001016D6"/>
    <w:rsid w:val="00103790"/>
    <w:rsid w:val="00107765"/>
    <w:rsid w:val="00107EE0"/>
    <w:rsid w:val="00110CBD"/>
    <w:rsid w:val="001114E3"/>
    <w:rsid w:val="00111CAE"/>
    <w:rsid w:val="00112031"/>
    <w:rsid w:val="00113924"/>
    <w:rsid w:val="00116852"/>
    <w:rsid w:val="00116B81"/>
    <w:rsid w:val="00117243"/>
    <w:rsid w:val="001175EC"/>
    <w:rsid w:val="00120F5C"/>
    <w:rsid w:val="00122737"/>
    <w:rsid w:val="0012334A"/>
    <w:rsid w:val="001261BA"/>
    <w:rsid w:val="00132DDA"/>
    <w:rsid w:val="001335B5"/>
    <w:rsid w:val="00136109"/>
    <w:rsid w:val="00137B4C"/>
    <w:rsid w:val="001402E4"/>
    <w:rsid w:val="0014181F"/>
    <w:rsid w:val="00142328"/>
    <w:rsid w:val="00142C1D"/>
    <w:rsid w:val="00147379"/>
    <w:rsid w:val="0014769A"/>
    <w:rsid w:val="001477AB"/>
    <w:rsid w:val="00151656"/>
    <w:rsid w:val="001519AE"/>
    <w:rsid w:val="00151B64"/>
    <w:rsid w:val="00154A94"/>
    <w:rsid w:val="00164561"/>
    <w:rsid w:val="00166969"/>
    <w:rsid w:val="00166AE1"/>
    <w:rsid w:val="00167D95"/>
    <w:rsid w:val="00170484"/>
    <w:rsid w:val="00170642"/>
    <w:rsid w:val="00174306"/>
    <w:rsid w:val="001763E6"/>
    <w:rsid w:val="001764D6"/>
    <w:rsid w:val="00176B86"/>
    <w:rsid w:val="001801FC"/>
    <w:rsid w:val="00180291"/>
    <w:rsid w:val="00182099"/>
    <w:rsid w:val="00184FB8"/>
    <w:rsid w:val="001862F0"/>
    <w:rsid w:val="0018793E"/>
    <w:rsid w:val="00194113"/>
    <w:rsid w:val="00194A16"/>
    <w:rsid w:val="001A2ACA"/>
    <w:rsid w:val="001A3B4C"/>
    <w:rsid w:val="001A64C4"/>
    <w:rsid w:val="001B1000"/>
    <w:rsid w:val="001B193B"/>
    <w:rsid w:val="001B2089"/>
    <w:rsid w:val="001B300C"/>
    <w:rsid w:val="001B4943"/>
    <w:rsid w:val="001B6866"/>
    <w:rsid w:val="001B6932"/>
    <w:rsid w:val="001B6C10"/>
    <w:rsid w:val="001C04F8"/>
    <w:rsid w:val="001C08DE"/>
    <w:rsid w:val="001C1ADF"/>
    <w:rsid w:val="001C1E64"/>
    <w:rsid w:val="001C2F84"/>
    <w:rsid w:val="001C3A58"/>
    <w:rsid w:val="001C3D1D"/>
    <w:rsid w:val="001C6394"/>
    <w:rsid w:val="001C6DD8"/>
    <w:rsid w:val="001D187B"/>
    <w:rsid w:val="001D51BE"/>
    <w:rsid w:val="001E24AD"/>
    <w:rsid w:val="001E4D39"/>
    <w:rsid w:val="001E5662"/>
    <w:rsid w:val="001E599C"/>
    <w:rsid w:val="001F3AA3"/>
    <w:rsid w:val="001F5135"/>
    <w:rsid w:val="001F5893"/>
    <w:rsid w:val="001F6B58"/>
    <w:rsid w:val="001F7790"/>
    <w:rsid w:val="00206490"/>
    <w:rsid w:val="00212654"/>
    <w:rsid w:val="002167C4"/>
    <w:rsid w:val="00216BC1"/>
    <w:rsid w:val="00220254"/>
    <w:rsid w:val="00222249"/>
    <w:rsid w:val="00223AA6"/>
    <w:rsid w:val="00230E16"/>
    <w:rsid w:val="00235184"/>
    <w:rsid w:val="002366E3"/>
    <w:rsid w:val="0023723E"/>
    <w:rsid w:val="002401F7"/>
    <w:rsid w:val="0024073D"/>
    <w:rsid w:val="00240C1C"/>
    <w:rsid w:val="0024389C"/>
    <w:rsid w:val="00244EAC"/>
    <w:rsid w:val="0024533C"/>
    <w:rsid w:val="002456D6"/>
    <w:rsid w:val="00246EF4"/>
    <w:rsid w:val="00246F18"/>
    <w:rsid w:val="002470C4"/>
    <w:rsid w:val="002505BA"/>
    <w:rsid w:val="00253C2B"/>
    <w:rsid w:val="00257170"/>
    <w:rsid w:val="00257C18"/>
    <w:rsid w:val="00262153"/>
    <w:rsid w:val="00262CA6"/>
    <w:rsid w:val="00263134"/>
    <w:rsid w:val="00263DF1"/>
    <w:rsid w:val="00264FFF"/>
    <w:rsid w:val="00267101"/>
    <w:rsid w:val="0027016E"/>
    <w:rsid w:val="00275802"/>
    <w:rsid w:val="00282433"/>
    <w:rsid w:val="002853AF"/>
    <w:rsid w:val="00286A91"/>
    <w:rsid w:val="00286D08"/>
    <w:rsid w:val="00290042"/>
    <w:rsid w:val="00291EE6"/>
    <w:rsid w:val="0029567D"/>
    <w:rsid w:val="00295BBA"/>
    <w:rsid w:val="00296464"/>
    <w:rsid w:val="00297E19"/>
    <w:rsid w:val="002A0A9F"/>
    <w:rsid w:val="002A461D"/>
    <w:rsid w:val="002A47AB"/>
    <w:rsid w:val="002A494B"/>
    <w:rsid w:val="002B2BCF"/>
    <w:rsid w:val="002C2BC5"/>
    <w:rsid w:val="002C5437"/>
    <w:rsid w:val="002D3BC6"/>
    <w:rsid w:val="002E0FD2"/>
    <w:rsid w:val="002E125A"/>
    <w:rsid w:val="002E3966"/>
    <w:rsid w:val="002F0CD1"/>
    <w:rsid w:val="002F35AB"/>
    <w:rsid w:val="002F476A"/>
    <w:rsid w:val="002F5D9C"/>
    <w:rsid w:val="002F7725"/>
    <w:rsid w:val="002F783C"/>
    <w:rsid w:val="00300A09"/>
    <w:rsid w:val="003040D2"/>
    <w:rsid w:val="00304706"/>
    <w:rsid w:val="00304B34"/>
    <w:rsid w:val="00304EEB"/>
    <w:rsid w:val="00306A19"/>
    <w:rsid w:val="00311450"/>
    <w:rsid w:val="0031222A"/>
    <w:rsid w:val="00312BAA"/>
    <w:rsid w:val="003155AF"/>
    <w:rsid w:val="00315A26"/>
    <w:rsid w:val="00316D63"/>
    <w:rsid w:val="00322429"/>
    <w:rsid w:val="00323857"/>
    <w:rsid w:val="00323AA9"/>
    <w:rsid w:val="00323BB2"/>
    <w:rsid w:val="00325361"/>
    <w:rsid w:val="00325B41"/>
    <w:rsid w:val="003304D9"/>
    <w:rsid w:val="00330AEE"/>
    <w:rsid w:val="003326D3"/>
    <w:rsid w:val="0033352D"/>
    <w:rsid w:val="003343F9"/>
    <w:rsid w:val="00337D60"/>
    <w:rsid w:val="003430E7"/>
    <w:rsid w:val="00343859"/>
    <w:rsid w:val="00344DAD"/>
    <w:rsid w:val="0034559D"/>
    <w:rsid w:val="0034692F"/>
    <w:rsid w:val="00350D19"/>
    <w:rsid w:val="00351072"/>
    <w:rsid w:val="00352836"/>
    <w:rsid w:val="00354027"/>
    <w:rsid w:val="003543CC"/>
    <w:rsid w:val="0035445C"/>
    <w:rsid w:val="0035786E"/>
    <w:rsid w:val="00360967"/>
    <w:rsid w:val="003613C1"/>
    <w:rsid w:val="003621A8"/>
    <w:rsid w:val="003623A9"/>
    <w:rsid w:val="00366D79"/>
    <w:rsid w:val="00370ED6"/>
    <w:rsid w:val="00373AC2"/>
    <w:rsid w:val="00380CAD"/>
    <w:rsid w:val="00383D90"/>
    <w:rsid w:val="003862D2"/>
    <w:rsid w:val="00391413"/>
    <w:rsid w:val="00391F88"/>
    <w:rsid w:val="003A398C"/>
    <w:rsid w:val="003A4448"/>
    <w:rsid w:val="003A7543"/>
    <w:rsid w:val="003B2D7A"/>
    <w:rsid w:val="003B616A"/>
    <w:rsid w:val="003C0A85"/>
    <w:rsid w:val="003D1BA1"/>
    <w:rsid w:val="003E0DA9"/>
    <w:rsid w:val="003E340A"/>
    <w:rsid w:val="003E4B39"/>
    <w:rsid w:val="003F0455"/>
    <w:rsid w:val="003F1E83"/>
    <w:rsid w:val="003F26AB"/>
    <w:rsid w:val="003F336C"/>
    <w:rsid w:val="003F4906"/>
    <w:rsid w:val="003F79D8"/>
    <w:rsid w:val="00401289"/>
    <w:rsid w:val="00402DCC"/>
    <w:rsid w:val="0040457E"/>
    <w:rsid w:val="00407CFE"/>
    <w:rsid w:val="00411973"/>
    <w:rsid w:val="0041330A"/>
    <w:rsid w:val="00413E98"/>
    <w:rsid w:val="004146D0"/>
    <w:rsid w:val="00417EC6"/>
    <w:rsid w:val="00422445"/>
    <w:rsid w:val="00423897"/>
    <w:rsid w:val="004264C1"/>
    <w:rsid w:val="00427A91"/>
    <w:rsid w:val="004345A9"/>
    <w:rsid w:val="00436328"/>
    <w:rsid w:val="0043668F"/>
    <w:rsid w:val="00436AA4"/>
    <w:rsid w:val="004408B3"/>
    <w:rsid w:val="00440CC8"/>
    <w:rsid w:val="00441350"/>
    <w:rsid w:val="004418ED"/>
    <w:rsid w:val="00442F61"/>
    <w:rsid w:val="00445CC5"/>
    <w:rsid w:val="0044681E"/>
    <w:rsid w:val="00453A02"/>
    <w:rsid w:val="00455E09"/>
    <w:rsid w:val="004567AB"/>
    <w:rsid w:val="00460479"/>
    <w:rsid w:val="00460965"/>
    <w:rsid w:val="004615C1"/>
    <w:rsid w:val="004641D7"/>
    <w:rsid w:val="0046494C"/>
    <w:rsid w:val="0046526F"/>
    <w:rsid w:val="00475E14"/>
    <w:rsid w:val="004772CE"/>
    <w:rsid w:val="00477E15"/>
    <w:rsid w:val="00480419"/>
    <w:rsid w:val="004913BF"/>
    <w:rsid w:val="00493010"/>
    <w:rsid w:val="00495F51"/>
    <w:rsid w:val="00496112"/>
    <w:rsid w:val="004A593E"/>
    <w:rsid w:val="004C156F"/>
    <w:rsid w:val="004C1CDE"/>
    <w:rsid w:val="004C1D0D"/>
    <w:rsid w:val="004C7052"/>
    <w:rsid w:val="004C7341"/>
    <w:rsid w:val="004C7D47"/>
    <w:rsid w:val="004D1A98"/>
    <w:rsid w:val="004D45CF"/>
    <w:rsid w:val="004D4C02"/>
    <w:rsid w:val="004D7852"/>
    <w:rsid w:val="004E1FFD"/>
    <w:rsid w:val="004F0062"/>
    <w:rsid w:val="004F0967"/>
    <w:rsid w:val="004F0D59"/>
    <w:rsid w:val="004F565C"/>
    <w:rsid w:val="004F70EA"/>
    <w:rsid w:val="00500387"/>
    <w:rsid w:val="00500EEC"/>
    <w:rsid w:val="005054D4"/>
    <w:rsid w:val="00507E7A"/>
    <w:rsid w:val="00512D0E"/>
    <w:rsid w:val="00512F4D"/>
    <w:rsid w:val="00514802"/>
    <w:rsid w:val="00514A2B"/>
    <w:rsid w:val="00516CE8"/>
    <w:rsid w:val="00521002"/>
    <w:rsid w:val="0052510E"/>
    <w:rsid w:val="00525866"/>
    <w:rsid w:val="00526425"/>
    <w:rsid w:val="00527C1B"/>
    <w:rsid w:val="00530FA7"/>
    <w:rsid w:val="00534AE7"/>
    <w:rsid w:val="00535014"/>
    <w:rsid w:val="0053561E"/>
    <w:rsid w:val="00541EAE"/>
    <w:rsid w:val="00543A24"/>
    <w:rsid w:val="00556778"/>
    <w:rsid w:val="00556BEA"/>
    <w:rsid w:val="005609F6"/>
    <w:rsid w:val="00560ADD"/>
    <w:rsid w:val="0056265E"/>
    <w:rsid w:val="005642CB"/>
    <w:rsid w:val="00564F08"/>
    <w:rsid w:val="0056691D"/>
    <w:rsid w:val="00567B57"/>
    <w:rsid w:val="00570100"/>
    <w:rsid w:val="00571346"/>
    <w:rsid w:val="00571908"/>
    <w:rsid w:val="00571E16"/>
    <w:rsid w:val="005722A5"/>
    <w:rsid w:val="0057255F"/>
    <w:rsid w:val="0057265C"/>
    <w:rsid w:val="00573EB6"/>
    <w:rsid w:val="00573F83"/>
    <w:rsid w:val="0057631B"/>
    <w:rsid w:val="00577EFD"/>
    <w:rsid w:val="00580E52"/>
    <w:rsid w:val="0058132A"/>
    <w:rsid w:val="0058267B"/>
    <w:rsid w:val="00583A01"/>
    <w:rsid w:val="00583B91"/>
    <w:rsid w:val="00584F17"/>
    <w:rsid w:val="005862A1"/>
    <w:rsid w:val="00586454"/>
    <w:rsid w:val="005930A4"/>
    <w:rsid w:val="00595002"/>
    <w:rsid w:val="005A28C8"/>
    <w:rsid w:val="005A28EB"/>
    <w:rsid w:val="005A4918"/>
    <w:rsid w:val="005A5008"/>
    <w:rsid w:val="005A6CDF"/>
    <w:rsid w:val="005A7A69"/>
    <w:rsid w:val="005B058C"/>
    <w:rsid w:val="005B1C29"/>
    <w:rsid w:val="005B1CE9"/>
    <w:rsid w:val="005B3135"/>
    <w:rsid w:val="005B37B9"/>
    <w:rsid w:val="005B3C82"/>
    <w:rsid w:val="005B6153"/>
    <w:rsid w:val="005B6C53"/>
    <w:rsid w:val="005C2560"/>
    <w:rsid w:val="005C26C2"/>
    <w:rsid w:val="005C63AE"/>
    <w:rsid w:val="005C75A9"/>
    <w:rsid w:val="005D1D66"/>
    <w:rsid w:val="005D1DBF"/>
    <w:rsid w:val="005D5DA2"/>
    <w:rsid w:val="005D6599"/>
    <w:rsid w:val="005D7FB9"/>
    <w:rsid w:val="005E3F95"/>
    <w:rsid w:val="005E5625"/>
    <w:rsid w:val="005E7A45"/>
    <w:rsid w:val="005F1226"/>
    <w:rsid w:val="005F1360"/>
    <w:rsid w:val="005F2FED"/>
    <w:rsid w:val="005F4E49"/>
    <w:rsid w:val="005F68F9"/>
    <w:rsid w:val="0060199C"/>
    <w:rsid w:val="00602520"/>
    <w:rsid w:val="00603FD8"/>
    <w:rsid w:val="006070E2"/>
    <w:rsid w:val="00610A42"/>
    <w:rsid w:val="00610E47"/>
    <w:rsid w:val="006112CA"/>
    <w:rsid w:val="006145ED"/>
    <w:rsid w:val="006211BC"/>
    <w:rsid w:val="006242D7"/>
    <w:rsid w:val="00624B4F"/>
    <w:rsid w:val="00627B7E"/>
    <w:rsid w:val="00630041"/>
    <w:rsid w:val="00630064"/>
    <w:rsid w:val="00630518"/>
    <w:rsid w:val="00632B43"/>
    <w:rsid w:val="006347EB"/>
    <w:rsid w:val="0063544F"/>
    <w:rsid w:val="00635F0E"/>
    <w:rsid w:val="0064033A"/>
    <w:rsid w:val="00641317"/>
    <w:rsid w:val="00641BE1"/>
    <w:rsid w:val="00644180"/>
    <w:rsid w:val="006519D1"/>
    <w:rsid w:val="00657E4A"/>
    <w:rsid w:val="006618B1"/>
    <w:rsid w:val="0066265E"/>
    <w:rsid w:val="006632C1"/>
    <w:rsid w:val="00667DA9"/>
    <w:rsid w:val="00670337"/>
    <w:rsid w:val="00672D11"/>
    <w:rsid w:val="006730A3"/>
    <w:rsid w:val="00674CE4"/>
    <w:rsid w:val="00675ABE"/>
    <w:rsid w:val="006766DE"/>
    <w:rsid w:val="00677D01"/>
    <w:rsid w:val="00677F01"/>
    <w:rsid w:val="00682DA4"/>
    <w:rsid w:val="00684971"/>
    <w:rsid w:val="00693587"/>
    <w:rsid w:val="00693C50"/>
    <w:rsid w:val="006A019E"/>
    <w:rsid w:val="006A1389"/>
    <w:rsid w:val="006B153B"/>
    <w:rsid w:val="006B479C"/>
    <w:rsid w:val="006B6941"/>
    <w:rsid w:val="006B721B"/>
    <w:rsid w:val="006C1C88"/>
    <w:rsid w:val="006C66CE"/>
    <w:rsid w:val="006D0F76"/>
    <w:rsid w:val="006D17F6"/>
    <w:rsid w:val="006D214F"/>
    <w:rsid w:val="006D5901"/>
    <w:rsid w:val="006D6197"/>
    <w:rsid w:val="006E0156"/>
    <w:rsid w:val="006E1B07"/>
    <w:rsid w:val="006E3336"/>
    <w:rsid w:val="006E37C4"/>
    <w:rsid w:val="006E4099"/>
    <w:rsid w:val="006E6C30"/>
    <w:rsid w:val="006E711C"/>
    <w:rsid w:val="006E787E"/>
    <w:rsid w:val="006F235C"/>
    <w:rsid w:val="006F454A"/>
    <w:rsid w:val="006F5804"/>
    <w:rsid w:val="006F60AE"/>
    <w:rsid w:val="006F6DD7"/>
    <w:rsid w:val="00700C95"/>
    <w:rsid w:val="00702254"/>
    <w:rsid w:val="007022B9"/>
    <w:rsid w:val="00702B08"/>
    <w:rsid w:val="007037FC"/>
    <w:rsid w:val="00704BC0"/>
    <w:rsid w:val="0070609F"/>
    <w:rsid w:val="007106A1"/>
    <w:rsid w:val="00715E59"/>
    <w:rsid w:val="00717EBB"/>
    <w:rsid w:val="00725E4A"/>
    <w:rsid w:val="00730003"/>
    <w:rsid w:val="00730851"/>
    <w:rsid w:val="00730923"/>
    <w:rsid w:val="00731596"/>
    <w:rsid w:val="00740036"/>
    <w:rsid w:val="00740A33"/>
    <w:rsid w:val="007455EE"/>
    <w:rsid w:val="00745EF3"/>
    <w:rsid w:val="00746278"/>
    <w:rsid w:val="0075060E"/>
    <w:rsid w:val="007535A0"/>
    <w:rsid w:val="0075498C"/>
    <w:rsid w:val="007609DD"/>
    <w:rsid w:val="00761F49"/>
    <w:rsid w:val="00763039"/>
    <w:rsid w:val="007637D1"/>
    <w:rsid w:val="00766475"/>
    <w:rsid w:val="007673C9"/>
    <w:rsid w:val="00772E8E"/>
    <w:rsid w:val="00773BCB"/>
    <w:rsid w:val="007774A2"/>
    <w:rsid w:val="007778E1"/>
    <w:rsid w:val="007809E1"/>
    <w:rsid w:val="00781FC2"/>
    <w:rsid w:val="00791B74"/>
    <w:rsid w:val="00792901"/>
    <w:rsid w:val="00795DAB"/>
    <w:rsid w:val="00797C6B"/>
    <w:rsid w:val="007A3692"/>
    <w:rsid w:val="007A3EFB"/>
    <w:rsid w:val="007A49AB"/>
    <w:rsid w:val="007B331C"/>
    <w:rsid w:val="007B738D"/>
    <w:rsid w:val="007B78BF"/>
    <w:rsid w:val="007C1303"/>
    <w:rsid w:val="007C3598"/>
    <w:rsid w:val="007C5983"/>
    <w:rsid w:val="007C59B2"/>
    <w:rsid w:val="007C7799"/>
    <w:rsid w:val="007C7C0F"/>
    <w:rsid w:val="007D1125"/>
    <w:rsid w:val="007D2792"/>
    <w:rsid w:val="007D37F0"/>
    <w:rsid w:val="007D39F5"/>
    <w:rsid w:val="007D7161"/>
    <w:rsid w:val="007E261E"/>
    <w:rsid w:val="007E2957"/>
    <w:rsid w:val="007E66CA"/>
    <w:rsid w:val="007E7819"/>
    <w:rsid w:val="007F0881"/>
    <w:rsid w:val="007F0CF6"/>
    <w:rsid w:val="007F1605"/>
    <w:rsid w:val="007F30D1"/>
    <w:rsid w:val="007F46FF"/>
    <w:rsid w:val="007F692F"/>
    <w:rsid w:val="007F7354"/>
    <w:rsid w:val="00800776"/>
    <w:rsid w:val="00800E77"/>
    <w:rsid w:val="00801823"/>
    <w:rsid w:val="0080259A"/>
    <w:rsid w:val="008038EA"/>
    <w:rsid w:val="00804759"/>
    <w:rsid w:val="0080796C"/>
    <w:rsid w:val="008132F7"/>
    <w:rsid w:val="00816306"/>
    <w:rsid w:val="00816CA2"/>
    <w:rsid w:val="00817FDF"/>
    <w:rsid w:val="00823137"/>
    <w:rsid w:val="0082384C"/>
    <w:rsid w:val="00824170"/>
    <w:rsid w:val="0082524D"/>
    <w:rsid w:val="00827F25"/>
    <w:rsid w:val="00831D4C"/>
    <w:rsid w:val="00833C2B"/>
    <w:rsid w:val="008358C4"/>
    <w:rsid w:val="00836536"/>
    <w:rsid w:val="00840F9E"/>
    <w:rsid w:val="00841156"/>
    <w:rsid w:val="00841918"/>
    <w:rsid w:val="00841BB5"/>
    <w:rsid w:val="008426F5"/>
    <w:rsid w:val="008441CF"/>
    <w:rsid w:val="00847824"/>
    <w:rsid w:val="00850EAC"/>
    <w:rsid w:val="00851B1D"/>
    <w:rsid w:val="00852BB6"/>
    <w:rsid w:val="00853672"/>
    <w:rsid w:val="00854B7B"/>
    <w:rsid w:val="00857F15"/>
    <w:rsid w:val="008662A9"/>
    <w:rsid w:val="00867AB2"/>
    <w:rsid w:val="00867FEE"/>
    <w:rsid w:val="00870351"/>
    <w:rsid w:val="00870CA2"/>
    <w:rsid w:val="00871737"/>
    <w:rsid w:val="00871839"/>
    <w:rsid w:val="008746E8"/>
    <w:rsid w:val="008763F5"/>
    <w:rsid w:val="008779ED"/>
    <w:rsid w:val="008811D2"/>
    <w:rsid w:val="008813F3"/>
    <w:rsid w:val="008840B6"/>
    <w:rsid w:val="0088480F"/>
    <w:rsid w:val="0088605E"/>
    <w:rsid w:val="008873A8"/>
    <w:rsid w:val="00887E96"/>
    <w:rsid w:val="008A22CA"/>
    <w:rsid w:val="008A28F1"/>
    <w:rsid w:val="008A2A20"/>
    <w:rsid w:val="008A2A24"/>
    <w:rsid w:val="008A42E2"/>
    <w:rsid w:val="008A58C5"/>
    <w:rsid w:val="008A5E8A"/>
    <w:rsid w:val="008A5F2F"/>
    <w:rsid w:val="008A6C19"/>
    <w:rsid w:val="008A6DC5"/>
    <w:rsid w:val="008A7C14"/>
    <w:rsid w:val="008B080C"/>
    <w:rsid w:val="008B5A5B"/>
    <w:rsid w:val="008C2D37"/>
    <w:rsid w:val="008C2E41"/>
    <w:rsid w:val="008C5C5C"/>
    <w:rsid w:val="008C5D20"/>
    <w:rsid w:val="008C6783"/>
    <w:rsid w:val="008C7CBF"/>
    <w:rsid w:val="008D3EF8"/>
    <w:rsid w:val="008D469E"/>
    <w:rsid w:val="008D4D89"/>
    <w:rsid w:val="008D5603"/>
    <w:rsid w:val="008E46E8"/>
    <w:rsid w:val="008F1479"/>
    <w:rsid w:val="008F4651"/>
    <w:rsid w:val="008F5367"/>
    <w:rsid w:val="009006FC"/>
    <w:rsid w:val="00902260"/>
    <w:rsid w:val="00911542"/>
    <w:rsid w:val="009135EE"/>
    <w:rsid w:val="00914EB4"/>
    <w:rsid w:val="009157BB"/>
    <w:rsid w:val="00915EB7"/>
    <w:rsid w:val="009201B3"/>
    <w:rsid w:val="00920DAD"/>
    <w:rsid w:val="0092464F"/>
    <w:rsid w:val="009254A1"/>
    <w:rsid w:val="00927F97"/>
    <w:rsid w:val="00932035"/>
    <w:rsid w:val="00935E30"/>
    <w:rsid w:val="009375EF"/>
    <w:rsid w:val="00937843"/>
    <w:rsid w:val="00940C70"/>
    <w:rsid w:val="00941018"/>
    <w:rsid w:val="00942553"/>
    <w:rsid w:val="00942C82"/>
    <w:rsid w:val="00943A78"/>
    <w:rsid w:val="00945E6B"/>
    <w:rsid w:val="00946329"/>
    <w:rsid w:val="00946F71"/>
    <w:rsid w:val="00950F7E"/>
    <w:rsid w:val="009519F8"/>
    <w:rsid w:val="00960937"/>
    <w:rsid w:val="009639F8"/>
    <w:rsid w:val="00965DDB"/>
    <w:rsid w:val="0097278C"/>
    <w:rsid w:val="009751BB"/>
    <w:rsid w:val="009823C2"/>
    <w:rsid w:val="00983DE5"/>
    <w:rsid w:val="009846CB"/>
    <w:rsid w:val="00986CEB"/>
    <w:rsid w:val="00987FC1"/>
    <w:rsid w:val="00990FD7"/>
    <w:rsid w:val="00993076"/>
    <w:rsid w:val="00993BC9"/>
    <w:rsid w:val="00997D9D"/>
    <w:rsid w:val="009A02CA"/>
    <w:rsid w:val="009A03C4"/>
    <w:rsid w:val="009A1404"/>
    <w:rsid w:val="009A1EDE"/>
    <w:rsid w:val="009A2277"/>
    <w:rsid w:val="009A6E67"/>
    <w:rsid w:val="009A70F0"/>
    <w:rsid w:val="009B1805"/>
    <w:rsid w:val="009C040F"/>
    <w:rsid w:val="009C5B03"/>
    <w:rsid w:val="009C6171"/>
    <w:rsid w:val="009C69FE"/>
    <w:rsid w:val="009D0C72"/>
    <w:rsid w:val="009D1122"/>
    <w:rsid w:val="009D12F5"/>
    <w:rsid w:val="009D142A"/>
    <w:rsid w:val="009D43E7"/>
    <w:rsid w:val="009D63F6"/>
    <w:rsid w:val="009D719A"/>
    <w:rsid w:val="009E13DE"/>
    <w:rsid w:val="009E7808"/>
    <w:rsid w:val="009F24A5"/>
    <w:rsid w:val="009F59FF"/>
    <w:rsid w:val="00A072F7"/>
    <w:rsid w:val="00A10A70"/>
    <w:rsid w:val="00A160AD"/>
    <w:rsid w:val="00A166A7"/>
    <w:rsid w:val="00A17721"/>
    <w:rsid w:val="00A2365B"/>
    <w:rsid w:val="00A25DF1"/>
    <w:rsid w:val="00A3124C"/>
    <w:rsid w:val="00A31437"/>
    <w:rsid w:val="00A32334"/>
    <w:rsid w:val="00A34BF4"/>
    <w:rsid w:val="00A359A6"/>
    <w:rsid w:val="00A402C9"/>
    <w:rsid w:val="00A42817"/>
    <w:rsid w:val="00A502AE"/>
    <w:rsid w:val="00A504E8"/>
    <w:rsid w:val="00A51B69"/>
    <w:rsid w:val="00A5295D"/>
    <w:rsid w:val="00A53374"/>
    <w:rsid w:val="00A54CC4"/>
    <w:rsid w:val="00A60FF1"/>
    <w:rsid w:val="00A615C5"/>
    <w:rsid w:val="00A61C9F"/>
    <w:rsid w:val="00A62F4A"/>
    <w:rsid w:val="00A6357C"/>
    <w:rsid w:val="00A724EB"/>
    <w:rsid w:val="00A74EA9"/>
    <w:rsid w:val="00A755DE"/>
    <w:rsid w:val="00A77A55"/>
    <w:rsid w:val="00A80A85"/>
    <w:rsid w:val="00A812D6"/>
    <w:rsid w:val="00A81CCB"/>
    <w:rsid w:val="00A869FD"/>
    <w:rsid w:val="00A86E40"/>
    <w:rsid w:val="00A87901"/>
    <w:rsid w:val="00A90CCD"/>
    <w:rsid w:val="00A9181A"/>
    <w:rsid w:val="00A92F67"/>
    <w:rsid w:val="00A95485"/>
    <w:rsid w:val="00A96A0C"/>
    <w:rsid w:val="00AA100E"/>
    <w:rsid w:val="00AA22C1"/>
    <w:rsid w:val="00AA3FE6"/>
    <w:rsid w:val="00AA40A4"/>
    <w:rsid w:val="00AA54B3"/>
    <w:rsid w:val="00AA5C7A"/>
    <w:rsid w:val="00AA703D"/>
    <w:rsid w:val="00AB624C"/>
    <w:rsid w:val="00AC1B4D"/>
    <w:rsid w:val="00AC69C6"/>
    <w:rsid w:val="00AC7934"/>
    <w:rsid w:val="00AD0D1B"/>
    <w:rsid w:val="00AD1D88"/>
    <w:rsid w:val="00AD21FD"/>
    <w:rsid w:val="00AD5588"/>
    <w:rsid w:val="00AD7038"/>
    <w:rsid w:val="00AE0E06"/>
    <w:rsid w:val="00AE1C27"/>
    <w:rsid w:val="00AE1F33"/>
    <w:rsid w:val="00AE4D07"/>
    <w:rsid w:val="00AE4D9F"/>
    <w:rsid w:val="00AE5704"/>
    <w:rsid w:val="00AF00C8"/>
    <w:rsid w:val="00AF07D8"/>
    <w:rsid w:val="00AF153D"/>
    <w:rsid w:val="00AF180C"/>
    <w:rsid w:val="00AF383F"/>
    <w:rsid w:val="00AF5408"/>
    <w:rsid w:val="00AF633C"/>
    <w:rsid w:val="00B00048"/>
    <w:rsid w:val="00B00358"/>
    <w:rsid w:val="00B003E5"/>
    <w:rsid w:val="00B01003"/>
    <w:rsid w:val="00B0283D"/>
    <w:rsid w:val="00B029A7"/>
    <w:rsid w:val="00B03578"/>
    <w:rsid w:val="00B06626"/>
    <w:rsid w:val="00B07B1E"/>
    <w:rsid w:val="00B07CFC"/>
    <w:rsid w:val="00B11B4E"/>
    <w:rsid w:val="00B126E3"/>
    <w:rsid w:val="00B16F03"/>
    <w:rsid w:val="00B2002E"/>
    <w:rsid w:val="00B20063"/>
    <w:rsid w:val="00B22428"/>
    <w:rsid w:val="00B24F36"/>
    <w:rsid w:val="00B2754E"/>
    <w:rsid w:val="00B30159"/>
    <w:rsid w:val="00B32416"/>
    <w:rsid w:val="00B33481"/>
    <w:rsid w:val="00B40EFF"/>
    <w:rsid w:val="00B416BE"/>
    <w:rsid w:val="00B41B84"/>
    <w:rsid w:val="00B4550F"/>
    <w:rsid w:val="00B471FF"/>
    <w:rsid w:val="00B47D64"/>
    <w:rsid w:val="00B518F6"/>
    <w:rsid w:val="00B52071"/>
    <w:rsid w:val="00B53E29"/>
    <w:rsid w:val="00B57B4E"/>
    <w:rsid w:val="00B6010D"/>
    <w:rsid w:val="00B61359"/>
    <w:rsid w:val="00B61F96"/>
    <w:rsid w:val="00B6471E"/>
    <w:rsid w:val="00B65443"/>
    <w:rsid w:val="00B668BB"/>
    <w:rsid w:val="00B72E29"/>
    <w:rsid w:val="00B76AC6"/>
    <w:rsid w:val="00B806D3"/>
    <w:rsid w:val="00B8491E"/>
    <w:rsid w:val="00B90DFB"/>
    <w:rsid w:val="00B90E03"/>
    <w:rsid w:val="00B91249"/>
    <w:rsid w:val="00B9370B"/>
    <w:rsid w:val="00B94AD9"/>
    <w:rsid w:val="00B964ED"/>
    <w:rsid w:val="00B96C00"/>
    <w:rsid w:val="00B97B36"/>
    <w:rsid w:val="00BA0CE3"/>
    <w:rsid w:val="00BA19AD"/>
    <w:rsid w:val="00BA364B"/>
    <w:rsid w:val="00BA380B"/>
    <w:rsid w:val="00BA4455"/>
    <w:rsid w:val="00BA4461"/>
    <w:rsid w:val="00BA4A4D"/>
    <w:rsid w:val="00BA4EE1"/>
    <w:rsid w:val="00BA711A"/>
    <w:rsid w:val="00BB0F8F"/>
    <w:rsid w:val="00BB2D86"/>
    <w:rsid w:val="00BB3931"/>
    <w:rsid w:val="00BB5B91"/>
    <w:rsid w:val="00BB7F92"/>
    <w:rsid w:val="00BC067F"/>
    <w:rsid w:val="00BC0A36"/>
    <w:rsid w:val="00BC16A6"/>
    <w:rsid w:val="00BC6C9E"/>
    <w:rsid w:val="00BD1FCE"/>
    <w:rsid w:val="00BD3943"/>
    <w:rsid w:val="00BD7880"/>
    <w:rsid w:val="00BD7A2C"/>
    <w:rsid w:val="00BE0752"/>
    <w:rsid w:val="00BE536A"/>
    <w:rsid w:val="00BE7EE3"/>
    <w:rsid w:val="00BF0E4D"/>
    <w:rsid w:val="00BF1584"/>
    <w:rsid w:val="00BF2B37"/>
    <w:rsid w:val="00BF6E3D"/>
    <w:rsid w:val="00C01052"/>
    <w:rsid w:val="00C01D26"/>
    <w:rsid w:val="00C059A8"/>
    <w:rsid w:val="00C05ACD"/>
    <w:rsid w:val="00C05FA4"/>
    <w:rsid w:val="00C06EDA"/>
    <w:rsid w:val="00C07A08"/>
    <w:rsid w:val="00C10579"/>
    <w:rsid w:val="00C106B7"/>
    <w:rsid w:val="00C115C7"/>
    <w:rsid w:val="00C135C1"/>
    <w:rsid w:val="00C15FE4"/>
    <w:rsid w:val="00C16399"/>
    <w:rsid w:val="00C22D86"/>
    <w:rsid w:val="00C30350"/>
    <w:rsid w:val="00C3066A"/>
    <w:rsid w:val="00C353D7"/>
    <w:rsid w:val="00C35C4D"/>
    <w:rsid w:val="00C404AF"/>
    <w:rsid w:val="00C411B8"/>
    <w:rsid w:val="00C41E7D"/>
    <w:rsid w:val="00C461D6"/>
    <w:rsid w:val="00C4728F"/>
    <w:rsid w:val="00C511D2"/>
    <w:rsid w:val="00C51D26"/>
    <w:rsid w:val="00C52489"/>
    <w:rsid w:val="00C53286"/>
    <w:rsid w:val="00C532BE"/>
    <w:rsid w:val="00C5570C"/>
    <w:rsid w:val="00C60662"/>
    <w:rsid w:val="00C61899"/>
    <w:rsid w:val="00C62498"/>
    <w:rsid w:val="00C62C2D"/>
    <w:rsid w:val="00C71C09"/>
    <w:rsid w:val="00C75F3A"/>
    <w:rsid w:val="00C76166"/>
    <w:rsid w:val="00C76812"/>
    <w:rsid w:val="00C77A43"/>
    <w:rsid w:val="00C80FFD"/>
    <w:rsid w:val="00C810B7"/>
    <w:rsid w:val="00C826C3"/>
    <w:rsid w:val="00C836E9"/>
    <w:rsid w:val="00C843A4"/>
    <w:rsid w:val="00C84978"/>
    <w:rsid w:val="00C870AC"/>
    <w:rsid w:val="00C87313"/>
    <w:rsid w:val="00C87BB2"/>
    <w:rsid w:val="00C90343"/>
    <w:rsid w:val="00C906FE"/>
    <w:rsid w:val="00C91056"/>
    <w:rsid w:val="00C918B3"/>
    <w:rsid w:val="00C935D8"/>
    <w:rsid w:val="00CA226D"/>
    <w:rsid w:val="00CA3FCA"/>
    <w:rsid w:val="00CA558B"/>
    <w:rsid w:val="00CA6317"/>
    <w:rsid w:val="00CB083B"/>
    <w:rsid w:val="00CB11E2"/>
    <w:rsid w:val="00CB6E57"/>
    <w:rsid w:val="00CC1898"/>
    <w:rsid w:val="00CC1A83"/>
    <w:rsid w:val="00CC33F8"/>
    <w:rsid w:val="00CC3B46"/>
    <w:rsid w:val="00CC54C4"/>
    <w:rsid w:val="00CC7DCB"/>
    <w:rsid w:val="00CD1855"/>
    <w:rsid w:val="00CD36ED"/>
    <w:rsid w:val="00CD688C"/>
    <w:rsid w:val="00CE03E6"/>
    <w:rsid w:val="00CE3AEF"/>
    <w:rsid w:val="00CF0579"/>
    <w:rsid w:val="00CF3752"/>
    <w:rsid w:val="00CF5CFC"/>
    <w:rsid w:val="00CF5F83"/>
    <w:rsid w:val="00CF73D3"/>
    <w:rsid w:val="00D00DD1"/>
    <w:rsid w:val="00D041A2"/>
    <w:rsid w:val="00D0461F"/>
    <w:rsid w:val="00D06472"/>
    <w:rsid w:val="00D104C4"/>
    <w:rsid w:val="00D10522"/>
    <w:rsid w:val="00D112B6"/>
    <w:rsid w:val="00D1212C"/>
    <w:rsid w:val="00D2157D"/>
    <w:rsid w:val="00D2160E"/>
    <w:rsid w:val="00D22030"/>
    <w:rsid w:val="00D22B30"/>
    <w:rsid w:val="00D275FB"/>
    <w:rsid w:val="00D31314"/>
    <w:rsid w:val="00D31B87"/>
    <w:rsid w:val="00D3622C"/>
    <w:rsid w:val="00D36CAC"/>
    <w:rsid w:val="00D400E6"/>
    <w:rsid w:val="00D457A6"/>
    <w:rsid w:val="00D477D2"/>
    <w:rsid w:val="00D47A3D"/>
    <w:rsid w:val="00D56344"/>
    <w:rsid w:val="00D56B00"/>
    <w:rsid w:val="00D602FB"/>
    <w:rsid w:val="00D630D9"/>
    <w:rsid w:val="00D66C75"/>
    <w:rsid w:val="00D66E38"/>
    <w:rsid w:val="00D67346"/>
    <w:rsid w:val="00D723F6"/>
    <w:rsid w:val="00D74BD7"/>
    <w:rsid w:val="00D74E3B"/>
    <w:rsid w:val="00D75000"/>
    <w:rsid w:val="00D766F9"/>
    <w:rsid w:val="00D777C2"/>
    <w:rsid w:val="00D81013"/>
    <w:rsid w:val="00D90482"/>
    <w:rsid w:val="00D92490"/>
    <w:rsid w:val="00D94D7F"/>
    <w:rsid w:val="00D950FD"/>
    <w:rsid w:val="00D9536F"/>
    <w:rsid w:val="00D97908"/>
    <w:rsid w:val="00DA0755"/>
    <w:rsid w:val="00DA2CC6"/>
    <w:rsid w:val="00DA4522"/>
    <w:rsid w:val="00DA4744"/>
    <w:rsid w:val="00DA6B10"/>
    <w:rsid w:val="00DA763F"/>
    <w:rsid w:val="00DB2B9E"/>
    <w:rsid w:val="00DB6C01"/>
    <w:rsid w:val="00DB7E59"/>
    <w:rsid w:val="00DC1F2E"/>
    <w:rsid w:val="00DC6C54"/>
    <w:rsid w:val="00DC6D64"/>
    <w:rsid w:val="00DC7748"/>
    <w:rsid w:val="00DC79EC"/>
    <w:rsid w:val="00DC7C38"/>
    <w:rsid w:val="00DD0531"/>
    <w:rsid w:val="00DD0F0B"/>
    <w:rsid w:val="00DD3D06"/>
    <w:rsid w:val="00DD4D36"/>
    <w:rsid w:val="00DE313D"/>
    <w:rsid w:val="00DE6B82"/>
    <w:rsid w:val="00DF1F2A"/>
    <w:rsid w:val="00DF2356"/>
    <w:rsid w:val="00DF5C16"/>
    <w:rsid w:val="00DF72C7"/>
    <w:rsid w:val="00E01184"/>
    <w:rsid w:val="00E06B5F"/>
    <w:rsid w:val="00E06B6D"/>
    <w:rsid w:val="00E07A70"/>
    <w:rsid w:val="00E07CA2"/>
    <w:rsid w:val="00E1054C"/>
    <w:rsid w:val="00E14F5A"/>
    <w:rsid w:val="00E156EA"/>
    <w:rsid w:val="00E15FF1"/>
    <w:rsid w:val="00E1635F"/>
    <w:rsid w:val="00E16BDF"/>
    <w:rsid w:val="00E200C0"/>
    <w:rsid w:val="00E216E8"/>
    <w:rsid w:val="00E21ED5"/>
    <w:rsid w:val="00E333FC"/>
    <w:rsid w:val="00E35181"/>
    <w:rsid w:val="00E355C8"/>
    <w:rsid w:val="00E43975"/>
    <w:rsid w:val="00E4432D"/>
    <w:rsid w:val="00E44A94"/>
    <w:rsid w:val="00E45BBD"/>
    <w:rsid w:val="00E51A30"/>
    <w:rsid w:val="00E55E6C"/>
    <w:rsid w:val="00E56FC7"/>
    <w:rsid w:val="00E602AF"/>
    <w:rsid w:val="00E615EE"/>
    <w:rsid w:val="00E627B1"/>
    <w:rsid w:val="00E64CC1"/>
    <w:rsid w:val="00E64D5C"/>
    <w:rsid w:val="00E65A28"/>
    <w:rsid w:val="00E72652"/>
    <w:rsid w:val="00E72BEE"/>
    <w:rsid w:val="00E72C18"/>
    <w:rsid w:val="00E74485"/>
    <w:rsid w:val="00E757F1"/>
    <w:rsid w:val="00E76095"/>
    <w:rsid w:val="00E80FBA"/>
    <w:rsid w:val="00E839DE"/>
    <w:rsid w:val="00E85B5B"/>
    <w:rsid w:val="00E8698C"/>
    <w:rsid w:val="00E93D8D"/>
    <w:rsid w:val="00E97C22"/>
    <w:rsid w:val="00EA2C5B"/>
    <w:rsid w:val="00EA5D49"/>
    <w:rsid w:val="00EA75C4"/>
    <w:rsid w:val="00EB1638"/>
    <w:rsid w:val="00EB2491"/>
    <w:rsid w:val="00EB43EB"/>
    <w:rsid w:val="00EB4462"/>
    <w:rsid w:val="00EB452D"/>
    <w:rsid w:val="00EB7C97"/>
    <w:rsid w:val="00EC1996"/>
    <w:rsid w:val="00EC2F40"/>
    <w:rsid w:val="00ED1691"/>
    <w:rsid w:val="00ED23A6"/>
    <w:rsid w:val="00ED5247"/>
    <w:rsid w:val="00ED5A7A"/>
    <w:rsid w:val="00EE33AF"/>
    <w:rsid w:val="00EE37FC"/>
    <w:rsid w:val="00EE7736"/>
    <w:rsid w:val="00EF1E7C"/>
    <w:rsid w:val="00EF25C9"/>
    <w:rsid w:val="00EF4723"/>
    <w:rsid w:val="00EF5358"/>
    <w:rsid w:val="00EF6597"/>
    <w:rsid w:val="00EF73D6"/>
    <w:rsid w:val="00F01250"/>
    <w:rsid w:val="00F06479"/>
    <w:rsid w:val="00F0668E"/>
    <w:rsid w:val="00F06F2B"/>
    <w:rsid w:val="00F07AD4"/>
    <w:rsid w:val="00F131CF"/>
    <w:rsid w:val="00F142DB"/>
    <w:rsid w:val="00F155E0"/>
    <w:rsid w:val="00F201A5"/>
    <w:rsid w:val="00F2129D"/>
    <w:rsid w:val="00F215CB"/>
    <w:rsid w:val="00F31085"/>
    <w:rsid w:val="00F3408D"/>
    <w:rsid w:val="00F36583"/>
    <w:rsid w:val="00F40444"/>
    <w:rsid w:val="00F40908"/>
    <w:rsid w:val="00F41E20"/>
    <w:rsid w:val="00F421D3"/>
    <w:rsid w:val="00F43034"/>
    <w:rsid w:val="00F4385E"/>
    <w:rsid w:val="00F4742E"/>
    <w:rsid w:val="00F53B29"/>
    <w:rsid w:val="00F54960"/>
    <w:rsid w:val="00F55AC4"/>
    <w:rsid w:val="00F606C2"/>
    <w:rsid w:val="00F63BA7"/>
    <w:rsid w:val="00F662FF"/>
    <w:rsid w:val="00F67241"/>
    <w:rsid w:val="00F7451C"/>
    <w:rsid w:val="00F76E6C"/>
    <w:rsid w:val="00F85451"/>
    <w:rsid w:val="00F8549A"/>
    <w:rsid w:val="00F874C3"/>
    <w:rsid w:val="00F92228"/>
    <w:rsid w:val="00F93967"/>
    <w:rsid w:val="00F93DFD"/>
    <w:rsid w:val="00F94E0F"/>
    <w:rsid w:val="00FA28E0"/>
    <w:rsid w:val="00FA320F"/>
    <w:rsid w:val="00FA35DF"/>
    <w:rsid w:val="00FA679C"/>
    <w:rsid w:val="00FB0290"/>
    <w:rsid w:val="00FB1C5C"/>
    <w:rsid w:val="00FB2226"/>
    <w:rsid w:val="00FB257F"/>
    <w:rsid w:val="00FB2A8E"/>
    <w:rsid w:val="00FB2B1F"/>
    <w:rsid w:val="00FB33A2"/>
    <w:rsid w:val="00FB3A3E"/>
    <w:rsid w:val="00FB4493"/>
    <w:rsid w:val="00FB7BD1"/>
    <w:rsid w:val="00FC5ABC"/>
    <w:rsid w:val="00FC7212"/>
    <w:rsid w:val="00FD087C"/>
    <w:rsid w:val="00FD0BBC"/>
    <w:rsid w:val="00FD0CF6"/>
    <w:rsid w:val="00FD2434"/>
    <w:rsid w:val="00FD2763"/>
    <w:rsid w:val="00FE54ED"/>
    <w:rsid w:val="00FE5F39"/>
    <w:rsid w:val="00FE67E2"/>
    <w:rsid w:val="00FE72D4"/>
    <w:rsid w:val="00FE76C8"/>
    <w:rsid w:val="00FF0982"/>
    <w:rsid w:val="00FF0CFD"/>
    <w:rsid w:val="00FF2412"/>
    <w:rsid w:val="00FF4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4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EF8"/>
    <w:pPr>
      <w:tabs>
        <w:tab w:val="center" w:pos="4320"/>
        <w:tab w:val="right" w:pos="8640"/>
      </w:tabs>
    </w:pPr>
  </w:style>
  <w:style w:type="paragraph" w:styleId="Footer">
    <w:name w:val="footer"/>
    <w:basedOn w:val="Normal"/>
    <w:rsid w:val="008D3EF8"/>
    <w:pPr>
      <w:tabs>
        <w:tab w:val="center" w:pos="4320"/>
        <w:tab w:val="right" w:pos="8640"/>
      </w:tabs>
    </w:pPr>
  </w:style>
  <w:style w:type="character" w:styleId="PageNumber">
    <w:name w:val="page number"/>
    <w:basedOn w:val="DefaultParagraphFont"/>
    <w:rsid w:val="003623A9"/>
  </w:style>
  <w:style w:type="character" w:styleId="CommentReference">
    <w:name w:val="annotation reference"/>
    <w:basedOn w:val="DefaultParagraphFont"/>
    <w:semiHidden/>
    <w:rsid w:val="00997D9D"/>
    <w:rPr>
      <w:sz w:val="16"/>
      <w:szCs w:val="16"/>
    </w:rPr>
  </w:style>
  <w:style w:type="paragraph" w:styleId="CommentText">
    <w:name w:val="annotation text"/>
    <w:basedOn w:val="Normal"/>
    <w:semiHidden/>
    <w:rsid w:val="00997D9D"/>
    <w:rPr>
      <w:sz w:val="20"/>
      <w:szCs w:val="20"/>
    </w:rPr>
  </w:style>
  <w:style w:type="paragraph" w:styleId="CommentSubject">
    <w:name w:val="annotation subject"/>
    <w:basedOn w:val="CommentText"/>
    <w:next w:val="CommentText"/>
    <w:semiHidden/>
    <w:rsid w:val="00997D9D"/>
    <w:rPr>
      <w:b/>
      <w:bCs/>
    </w:rPr>
  </w:style>
  <w:style w:type="paragraph" w:styleId="BalloonText">
    <w:name w:val="Balloon Text"/>
    <w:basedOn w:val="Normal"/>
    <w:semiHidden/>
    <w:rsid w:val="00997D9D"/>
    <w:rPr>
      <w:rFonts w:ascii="Tahoma" w:hAnsi="Tahoma" w:cs="Tahoma"/>
      <w:sz w:val="16"/>
      <w:szCs w:val="16"/>
    </w:rPr>
  </w:style>
  <w:style w:type="paragraph" w:styleId="DocumentMap">
    <w:name w:val="Document Map"/>
    <w:basedOn w:val="Normal"/>
    <w:semiHidden/>
    <w:rsid w:val="00136109"/>
    <w:pPr>
      <w:shd w:val="clear" w:color="auto" w:fill="000080"/>
    </w:pPr>
    <w:rPr>
      <w:rFonts w:ascii="Tahoma" w:hAnsi="Tahoma" w:cs="Tahoma"/>
      <w:sz w:val="20"/>
      <w:szCs w:val="20"/>
    </w:rPr>
  </w:style>
  <w:style w:type="character" w:styleId="Hyperlink">
    <w:name w:val="Hyperlink"/>
    <w:basedOn w:val="DefaultParagraphFont"/>
    <w:rsid w:val="002A494B"/>
    <w:rPr>
      <w:color w:val="0000FF"/>
      <w:u w:val="single"/>
    </w:rPr>
  </w:style>
  <w:style w:type="character" w:customStyle="1" w:styleId="t3082">
    <w:name w:val="t3082"/>
    <w:basedOn w:val="DefaultParagraphFont"/>
    <w:rsid w:val="001C1ADF"/>
  </w:style>
  <w:style w:type="character" w:customStyle="1" w:styleId="deltaviewdeletion">
    <w:name w:val="deltaviewdeletion"/>
    <w:basedOn w:val="DefaultParagraphFont"/>
    <w:rsid w:val="00641317"/>
  </w:style>
  <w:style w:type="character" w:customStyle="1" w:styleId="deltaviewinsertion">
    <w:name w:val="deltaviewinsertion"/>
    <w:basedOn w:val="DefaultParagraphFont"/>
    <w:rsid w:val="00641317"/>
  </w:style>
  <w:style w:type="paragraph" w:styleId="NormalWeb">
    <w:name w:val="Normal (Web)"/>
    <w:basedOn w:val="Normal"/>
    <w:rsid w:val="00E07CA2"/>
    <w:pPr>
      <w:spacing w:before="100" w:beforeAutospacing="1" w:after="100" w:afterAutospacing="1"/>
    </w:pPr>
  </w:style>
  <w:style w:type="character" w:styleId="Strong">
    <w:name w:val="Strong"/>
    <w:basedOn w:val="DefaultParagraphFont"/>
    <w:qFormat/>
    <w:rsid w:val="00FD0BBC"/>
    <w:rPr>
      <w:b/>
      <w:bCs/>
    </w:rPr>
  </w:style>
  <w:style w:type="character" w:styleId="FollowedHyperlink">
    <w:name w:val="FollowedHyperlink"/>
    <w:basedOn w:val="DefaultParagraphFont"/>
    <w:rsid w:val="007B78BF"/>
    <w:rPr>
      <w:color w:val="800080"/>
      <w:u w:val="single"/>
    </w:rPr>
  </w:style>
  <w:style w:type="character" w:styleId="Emphasis">
    <w:name w:val="Emphasis"/>
    <w:basedOn w:val="DefaultParagraphFont"/>
    <w:qFormat/>
    <w:rsid w:val="007C1303"/>
    <w:rPr>
      <w:i/>
      <w:iCs/>
    </w:rPr>
  </w:style>
  <w:style w:type="character" w:customStyle="1" w:styleId="t4072">
    <w:name w:val="t4072"/>
    <w:basedOn w:val="DefaultParagraphFont"/>
    <w:rsid w:val="002F476A"/>
  </w:style>
  <w:style w:type="paragraph" w:customStyle="1" w:styleId="Default">
    <w:name w:val="Default"/>
    <w:rsid w:val="00715E59"/>
    <w:pPr>
      <w:autoSpaceDE w:val="0"/>
      <w:autoSpaceDN w:val="0"/>
      <w:adjustRightInd w:val="0"/>
    </w:pPr>
    <w:rPr>
      <w:color w:val="000000"/>
      <w:sz w:val="24"/>
      <w:szCs w:val="24"/>
    </w:rPr>
  </w:style>
  <w:style w:type="table" w:styleId="TableGrid">
    <w:name w:val="Table Grid"/>
    <w:basedOn w:val="TableNormal"/>
    <w:rsid w:val="00D563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6A019E"/>
    <w:rPr>
      <w:sz w:val="24"/>
      <w:szCs w:val="24"/>
    </w:rPr>
  </w:style>
</w:styles>
</file>

<file path=word/webSettings.xml><?xml version="1.0" encoding="utf-8"?>
<w:webSettings xmlns:r="http://schemas.openxmlformats.org/officeDocument/2006/relationships" xmlns:w="http://schemas.openxmlformats.org/wordprocessingml/2006/main">
  <w:divs>
    <w:div w:id="191920698">
      <w:bodyDiv w:val="1"/>
      <w:marLeft w:val="0"/>
      <w:marRight w:val="0"/>
      <w:marTop w:val="0"/>
      <w:marBottom w:val="0"/>
      <w:divBdr>
        <w:top w:val="none" w:sz="0" w:space="0" w:color="auto"/>
        <w:left w:val="none" w:sz="0" w:space="0" w:color="auto"/>
        <w:bottom w:val="none" w:sz="0" w:space="0" w:color="auto"/>
        <w:right w:val="none" w:sz="0" w:space="0" w:color="auto"/>
      </w:divBdr>
      <w:divsChild>
        <w:div w:id="721640595">
          <w:marLeft w:val="0"/>
          <w:marRight w:val="0"/>
          <w:marTop w:val="0"/>
          <w:marBottom w:val="0"/>
          <w:divBdr>
            <w:top w:val="none" w:sz="0" w:space="0" w:color="auto"/>
            <w:left w:val="none" w:sz="0" w:space="0" w:color="auto"/>
            <w:bottom w:val="none" w:sz="0" w:space="0" w:color="auto"/>
            <w:right w:val="none" w:sz="0" w:space="0" w:color="auto"/>
          </w:divBdr>
        </w:div>
      </w:divsChild>
    </w:div>
    <w:div w:id="280915530">
      <w:bodyDiv w:val="1"/>
      <w:marLeft w:val="0"/>
      <w:marRight w:val="0"/>
      <w:marTop w:val="0"/>
      <w:marBottom w:val="0"/>
      <w:divBdr>
        <w:top w:val="none" w:sz="0" w:space="0" w:color="auto"/>
        <w:left w:val="none" w:sz="0" w:space="0" w:color="auto"/>
        <w:bottom w:val="none" w:sz="0" w:space="0" w:color="auto"/>
        <w:right w:val="none" w:sz="0" w:space="0" w:color="auto"/>
      </w:divBdr>
    </w:div>
    <w:div w:id="323903067">
      <w:bodyDiv w:val="1"/>
      <w:marLeft w:val="0"/>
      <w:marRight w:val="0"/>
      <w:marTop w:val="0"/>
      <w:marBottom w:val="0"/>
      <w:divBdr>
        <w:top w:val="none" w:sz="0" w:space="0" w:color="auto"/>
        <w:left w:val="none" w:sz="0" w:space="0" w:color="auto"/>
        <w:bottom w:val="none" w:sz="0" w:space="0" w:color="auto"/>
        <w:right w:val="none" w:sz="0" w:space="0" w:color="auto"/>
      </w:divBdr>
      <w:divsChild>
        <w:div w:id="598635378">
          <w:marLeft w:val="0"/>
          <w:marRight w:val="0"/>
          <w:marTop w:val="0"/>
          <w:marBottom w:val="0"/>
          <w:divBdr>
            <w:top w:val="none" w:sz="0" w:space="0" w:color="auto"/>
            <w:left w:val="none" w:sz="0" w:space="0" w:color="auto"/>
            <w:bottom w:val="none" w:sz="0" w:space="0" w:color="auto"/>
            <w:right w:val="none" w:sz="0" w:space="0" w:color="auto"/>
          </w:divBdr>
        </w:div>
      </w:divsChild>
    </w:div>
    <w:div w:id="465052605">
      <w:bodyDiv w:val="1"/>
      <w:marLeft w:val="0"/>
      <w:marRight w:val="0"/>
      <w:marTop w:val="0"/>
      <w:marBottom w:val="0"/>
      <w:divBdr>
        <w:top w:val="none" w:sz="0" w:space="0" w:color="auto"/>
        <w:left w:val="none" w:sz="0" w:space="0" w:color="auto"/>
        <w:bottom w:val="none" w:sz="0" w:space="0" w:color="auto"/>
        <w:right w:val="none" w:sz="0" w:space="0" w:color="auto"/>
      </w:divBdr>
      <w:divsChild>
        <w:div w:id="189614350">
          <w:marLeft w:val="0"/>
          <w:marRight w:val="0"/>
          <w:marTop w:val="0"/>
          <w:marBottom w:val="0"/>
          <w:divBdr>
            <w:top w:val="none" w:sz="0" w:space="0" w:color="auto"/>
            <w:left w:val="none" w:sz="0" w:space="0" w:color="auto"/>
            <w:bottom w:val="none" w:sz="0" w:space="0" w:color="auto"/>
            <w:right w:val="none" w:sz="0" w:space="0" w:color="auto"/>
          </w:divBdr>
        </w:div>
        <w:div w:id="955985735">
          <w:marLeft w:val="0"/>
          <w:marRight w:val="0"/>
          <w:marTop w:val="0"/>
          <w:marBottom w:val="0"/>
          <w:divBdr>
            <w:top w:val="none" w:sz="0" w:space="0" w:color="auto"/>
            <w:left w:val="none" w:sz="0" w:space="0" w:color="auto"/>
            <w:bottom w:val="none" w:sz="0" w:space="0" w:color="auto"/>
            <w:right w:val="none" w:sz="0" w:space="0" w:color="auto"/>
          </w:divBdr>
        </w:div>
        <w:div w:id="1376932058">
          <w:marLeft w:val="0"/>
          <w:marRight w:val="0"/>
          <w:marTop w:val="0"/>
          <w:marBottom w:val="0"/>
          <w:divBdr>
            <w:top w:val="none" w:sz="0" w:space="0" w:color="auto"/>
            <w:left w:val="none" w:sz="0" w:space="0" w:color="auto"/>
            <w:bottom w:val="none" w:sz="0" w:space="0" w:color="auto"/>
            <w:right w:val="none" w:sz="0" w:space="0" w:color="auto"/>
          </w:divBdr>
        </w:div>
        <w:div w:id="1722904057">
          <w:marLeft w:val="0"/>
          <w:marRight w:val="0"/>
          <w:marTop w:val="0"/>
          <w:marBottom w:val="0"/>
          <w:divBdr>
            <w:top w:val="none" w:sz="0" w:space="0" w:color="auto"/>
            <w:left w:val="none" w:sz="0" w:space="0" w:color="auto"/>
            <w:bottom w:val="none" w:sz="0" w:space="0" w:color="auto"/>
            <w:right w:val="none" w:sz="0" w:space="0" w:color="auto"/>
          </w:divBdr>
        </w:div>
      </w:divsChild>
    </w:div>
    <w:div w:id="549808809">
      <w:bodyDiv w:val="1"/>
      <w:marLeft w:val="0"/>
      <w:marRight w:val="0"/>
      <w:marTop w:val="0"/>
      <w:marBottom w:val="0"/>
      <w:divBdr>
        <w:top w:val="none" w:sz="0" w:space="0" w:color="auto"/>
        <w:left w:val="none" w:sz="0" w:space="0" w:color="auto"/>
        <w:bottom w:val="none" w:sz="0" w:space="0" w:color="auto"/>
        <w:right w:val="none" w:sz="0" w:space="0" w:color="auto"/>
      </w:divBdr>
      <w:divsChild>
        <w:div w:id="472797721">
          <w:marLeft w:val="0"/>
          <w:marRight w:val="0"/>
          <w:marTop w:val="0"/>
          <w:marBottom w:val="0"/>
          <w:divBdr>
            <w:top w:val="none" w:sz="0" w:space="0" w:color="auto"/>
            <w:left w:val="none" w:sz="0" w:space="0" w:color="auto"/>
            <w:bottom w:val="none" w:sz="0" w:space="0" w:color="auto"/>
            <w:right w:val="none" w:sz="0" w:space="0" w:color="auto"/>
          </w:divBdr>
        </w:div>
      </w:divsChild>
    </w:div>
    <w:div w:id="560679244">
      <w:bodyDiv w:val="1"/>
      <w:marLeft w:val="0"/>
      <w:marRight w:val="0"/>
      <w:marTop w:val="0"/>
      <w:marBottom w:val="0"/>
      <w:divBdr>
        <w:top w:val="none" w:sz="0" w:space="0" w:color="auto"/>
        <w:left w:val="none" w:sz="0" w:space="0" w:color="auto"/>
        <w:bottom w:val="none" w:sz="0" w:space="0" w:color="auto"/>
        <w:right w:val="none" w:sz="0" w:space="0" w:color="auto"/>
      </w:divBdr>
    </w:div>
    <w:div w:id="688259269">
      <w:bodyDiv w:val="1"/>
      <w:marLeft w:val="0"/>
      <w:marRight w:val="0"/>
      <w:marTop w:val="0"/>
      <w:marBottom w:val="0"/>
      <w:divBdr>
        <w:top w:val="none" w:sz="0" w:space="0" w:color="auto"/>
        <w:left w:val="none" w:sz="0" w:space="0" w:color="auto"/>
        <w:bottom w:val="none" w:sz="0" w:space="0" w:color="auto"/>
        <w:right w:val="none" w:sz="0" w:space="0" w:color="auto"/>
      </w:divBdr>
    </w:div>
    <w:div w:id="707949356">
      <w:bodyDiv w:val="1"/>
      <w:marLeft w:val="0"/>
      <w:marRight w:val="0"/>
      <w:marTop w:val="0"/>
      <w:marBottom w:val="0"/>
      <w:divBdr>
        <w:top w:val="none" w:sz="0" w:space="0" w:color="auto"/>
        <w:left w:val="none" w:sz="0" w:space="0" w:color="auto"/>
        <w:bottom w:val="none" w:sz="0" w:space="0" w:color="auto"/>
        <w:right w:val="none" w:sz="0" w:space="0" w:color="auto"/>
      </w:divBdr>
      <w:divsChild>
        <w:div w:id="7879755">
          <w:marLeft w:val="0"/>
          <w:marRight w:val="0"/>
          <w:marTop w:val="0"/>
          <w:marBottom w:val="0"/>
          <w:divBdr>
            <w:top w:val="none" w:sz="0" w:space="0" w:color="auto"/>
            <w:left w:val="none" w:sz="0" w:space="0" w:color="auto"/>
            <w:bottom w:val="none" w:sz="0" w:space="0" w:color="auto"/>
            <w:right w:val="none" w:sz="0" w:space="0" w:color="auto"/>
          </w:divBdr>
        </w:div>
      </w:divsChild>
    </w:div>
    <w:div w:id="951863772">
      <w:bodyDiv w:val="1"/>
      <w:marLeft w:val="0"/>
      <w:marRight w:val="0"/>
      <w:marTop w:val="0"/>
      <w:marBottom w:val="0"/>
      <w:divBdr>
        <w:top w:val="none" w:sz="0" w:space="0" w:color="auto"/>
        <w:left w:val="none" w:sz="0" w:space="0" w:color="auto"/>
        <w:bottom w:val="none" w:sz="0" w:space="0" w:color="auto"/>
        <w:right w:val="none" w:sz="0" w:space="0" w:color="auto"/>
      </w:divBdr>
      <w:divsChild>
        <w:div w:id="1635981218">
          <w:marLeft w:val="0"/>
          <w:marRight w:val="0"/>
          <w:marTop w:val="0"/>
          <w:marBottom w:val="0"/>
          <w:divBdr>
            <w:top w:val="none" w:sz="0" w:space="0" w:color="auto"/>
            <w:left w:val="none" w:sz="0" w:space="0" w:color="auto"/>
            <w:bottom w:val="none" w:sz="0" w:space="0" w:color="auto"/>
            <w:right w:val="none" w:sz="0" w:space="0" w:color="auto"/>
          </w:divBdr>
        </w:div>
      </w:divsChild>
    </w:div>
    <w:div w:id="964844676">
      <w:bodyDiv w:val="1"/>
      <w:marLeft w:val="0"/>
      <w:marRight w:val="0"/>
      <w:marTop w:val="0"/>
      <w:marBottom w:val="0"/>
      <w:divBdr>
        <w:top w:val="none" w:sz="0" w:space="0" w:color="auto"/>
        <w:left w:val="none" w:sz="0" w:space="0" w:color="auto"/>
        <w:bottom w:val="none" w:sz="0" w:space="0" w:color="auto"/>
        <w:right w:val="none" w:sz="0" w:space="0" w:color="auto"/>
      </w:divBdr>
      <w:divsChild>
        <w:div w:id="521363214">
          <w:marLeft w:val="0"/>
          <w:marRight w:val="0"/>
          <w:marTop w:val="0"/>
          <w:marBottom w:val="0"/>
          <w:divBdr>
            <w:top w:val="none" w:sz="0" w:space="0" w:color="auto"/>
            <w:left w:val="none" w:sz="0" w:space="0" w:color="auto"/>
            <w:bottom w:val="none" w:sz="0" w:space="0" w:color="auto"/>
            <w:right w:val="none" w:sz="0" w:space="0" w:color="auto"/>
          </w:divBdr>
        </w:div>
        <w:div w:id="965425688">
          <w:marLeft w:val="0"/>
          <w:marRight w:val="0"/>
          <w:marTop w:val="0"/>
          <w:marBottom w:val="0"/>
          <w:divBdr>
            <w:top w:val="none" w:sz="0" w:space="0" w:color="auto"/>
            <w:left w:val="none" w:sz="0" w:space="0" w:color="auto"/>
            <w:bottom w:val="none" w:sz="0" w:space="0" w:color="auto"/>
            <w:right w:val="none" w:sz="0" w:space="0" w:color="auto"/>
          </w:divBdr>
        </w:div>
      </w:divsChild>
    </w:div>
    <w:div w:id="1057321034">
      <w:bodyDiv w:val="1"/>
      <w:marLeft w:val="0"/>
      <w:marRight w:val="0"/>
      <w:marTop w:val="0"/>
      <w:marBottom w:val="0"/>
      <w:divBdr>
        <w:top w:val="none" w:sz="0" w:space="0" w:color="auto"/>
        <w:left w:val="none" w:sz="0" w:space="0" w:color="auto"/>
        <w:bottom w:val="none" w:sz="0" w:space="0" w:color="auto"/>
        <w:right w:val="none" w:sz="0" w:space="0" w:color="auto"/>
      </w:divBdr>
    </w:div>
    <w:div w:id="1060595596">
      <w:bodyDiv w:val="1"/>
      <w:marLeft w:val="0"/>
      <w:marRight w:val="0"/>
      <w:marTop w:val="0"/>
      <w:marBottom w:val="0"/>
      <w:divBdr>
        <w:top w:val="none" w:sz="0" w:space="0" w:color="auto"/>
        <w:left w:val="none" w:sz="0" w:space="0" w:color="auto"/>
        <w:bottom w:val="none" w:sz="0" w:space="0" w:color="auto"/>
        <w:right w:val="none" w:sz="0" w:space="0" w:color="auto"/>
      </w:divBdr>
    </w:div>
    <w:div w:id="1422290240">
      <w:bodyDiv w:val="1"/>
      <w:marLeft w:val="0"/>
      <w:marRight w:val="0"/>
      <w:marTop w:val="0"/>
      <w:marBottom w:val="0"/>
      <w:divBdr>
        <w:top w:val="none" w:sz="0" w:space="0" w:color="auto"/>
        <w:left w:val="none" w:sz="0" w:space="0" w:color="auto"/>
        <w:bottom w:val="none" w:sz="0" w:space="0" w:color="auto"/>
        <w:right w:val="none" w:sz="0" w:space="0" w:color="auto"/>
      </w:divBdr>
    </w:div>
    <w:div w:id="1594363274">
      <w:bodyDiv w:val="1"/>
      <w:marLeft w:val="0"/>
      <w:marRight w:val="0"/>
      <w:marTop w:val="0"/>
      <w:marBottom w:val="0"/>
      <w:divBdr>
        <w:top w:val="none" w:sz="0" w:space="0" w:color="auto"/>
        <w:left w:val="none" w:sz="0" w:space="0" w:color="auto"/>
        <w:bottom w:val="none" w:sz="0" w:space="0" w:color="auto"/>
        <w:right w:val="none" w:sz="0" w:space="0" w:color="auto"/>
      </w:divBdr>
      <w:divsChild>
        <w:div w:id="1904245297">
          <w:marLeft w:val="0"/>
          <w:marRight w:val="0"/>
          <w:marTop w:val="0"/>
          <w:marBottom w:val="0"/>
          <w:divBdr>
            <w:top w:val="none" w:sz="0" w:space="0" w:color="auto"/>
            <w:left w:val="none" w:sz="0" w:space="0" w:color="auto"/>
            <w:bottom w:val="none" w:sz="0" w:space="0" w:color="auto"/>
            <w:right w:val="none" w:sz="0" w:space="0" w:color="auto"/>
          </w:divBdr>
        </w:div>
      </w:divsChild>
    </w:div>
    <w:div w:id="1802571464">
      <w:bodyDiv w:val="1"/>
      <w:marLeft w:val="0"/>
      <w:marRight w:val="300"/>
      <w:marTop w:val="150"/>
      <w:marBottom w:val="300"/>
      <w:divBdr>
        <w:top w:val="none" w:sz="0" w:space="0" w:color="auto"/>
        <w:left w:val="none" w:sz="0" w:space="0" w:color="auto"/>
        <w:bottom w:val="none" w:sz="0" w:space="0" w:color="auto"/>
        <w:right w:val="none" w:sz="0" w:space="0" w:color="auto"/>
      </w:divBdr>
    </w:div>
    <w:div w:id="2089618937">
      <w:bodyDiv w:val="1"/>
      <w:marLeft w:val="0"/>
      <w:marRight w:val="0"/>
      <w:marTop w:val="0"/>
      <w:marBottom w:val="0"/>
      <w:divBdr>
        <w:top w:val="none" w:sz="0" w:space="0" w:color="auto"/>
        <w:left w:val="none" w:sz="0" w:space="0" w:color="auto"/>
        <w:bottom w:val="none" w:sz="0" w:space="0" w:color="auto"/>
        <w:right w:val="none" w:sz="0" w:space="0" w:color="auto"/>
      </w:divBdr>
      <w:divsChild>
        <w:div w:id="16323080">
          <w:marLeft w:val="0"/>
          <w:marRight w:val="0"/>
          <w:marTop w:val="0"/>
          <w:marBottom w:val="0"/>
          <w:divBdr>
            <w:top w:val="none" w:sz="0" w:space="0" w:color="auto"/>
            <w:left w:val="none" w:sz="0" w:space="0" w:color="auto"/>
            <w:bottom w:val="none" w:sz="0" w:space="0" w:color="auto"/>
            <w:right w:val="none" w:sz="0" w:space="0" w:color="auto"/>
          </w:divBdr>
        </w:div>
        <w:div w:id="1465654324">
          <w:marLeft w:val="0"/>
          <w:marRight w:val="0"/>
          <w:marTop w:val="0"/>
          <w:marBottom w:val="0"/>
          <w:divBdr>
            <w:top w:val="none" w:sz="0" w:space="0" w:color="auto"/>
            <w:left w:val="none" w:sz="0" w:space="0" w:color="auto"/>
            <w:bottom w:val="none" w:sz="0" w:space="0" w:color="auto"/>
            <w:right w:val="none" w:sz="0" w:space="0" w:color="auto"/>
          </w:divBdr>
        </w:div>
        <w:div w:id="1893076823">
          <w:marLeft w:val="0"/>
          <w:marRight w:val="0"/>
          <w:marTop w:val="0"/>
          <w:marBottom w:val="0"/>
          <w:divBdr>
            <w:top w:val="none" w:sz="0" w:space="0" w:color="auto"/>
            <w:left w:val="none" w:sz="0" w:space="0" w:color="auto"/>
            <w:bottom w:val="none" w:sz="0" w:space="0" w:color="auto"/>
            <w:right w:val="none" w:sz="0" w:space="0" w:color="auto"/>
          </w:divBdr>
        </w:div>
      </w:divsChild>
    </w:div>
    <w:div w:id="2112509090">
      <w:bodyDiv w:val="1"/>
      <w:marLeft w:val="0"/>
      <w:marRight w:val="0"/>
      <w:marTop w:val="0"/>
      <w:marBottom w:val="0"/>
      <w:divBdr>
        <w:top w:val="none" w:sz="0" w:space="0" w:color="auto"/>
        <w:left w:val="none" w:sz="0" w:space="0" w:color="auto"/>
        <w:bottom w:val="none" w:sz="0" w:space="0" w:color="auto"/>
        <w:right w:val="none" w:sz="0" w:space="0" w:color="auto"/>
      </w:divBdr>
      <w:divsChild>
        <w:div w:id="1175732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3652</Words>
  <Characters>18922</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Draft January 2008</vt:lpstr>
    </vt:vector>
  </TitlesOfParts>
  <Company>Company</Company>
  <LinksUpToDate>false</LinksUpToDate>
  <CharactersWithSpaces>22529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January 2008</dc:title>
  <dc:subject/>
  <dc:creator>Jenise Hight</dc:creator>
  <cp:keywords/>
  <dc:description/>
  <cp:lastModifiedBy>US Department of Treasury</cp:lastModifiedBy>
  <cp:revision>3</cp:revision>
  <cp:lastPrinted>2009-03-13T22:34:00Z</cp:lastPrinted>
  <dcterms:created xsi:type="dcterms:W3CDTF">2009-12-04T17:29:00Z</dcterms:created>
  <dcterms:modified xsi:type="dcterms:W3CDTF">2009-12-09T16:17:00Z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