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25" w:rsidRPr="00B76AFE" w:rsidRDefault="00424B25" w:rsidP="00424B25">
      <w:pPr>
        <w:jc w:val="center"/>
        <w:rPr>
          <w:rFonts w:ascii="Courier New" w:hAnsi="Courier New" w:cs="Courier New"/>
          <w:b/>
        </w:rPr>
      </w:pPr>
      <w:bookmarkStart w:id="0" w:name="_GoBack"/>
      <w:bookmarkEnd w:id="0"/>
      <w:r w:rsidRPr="00B76AFE">
        <w:rPr>
          <w:rFonts w:ascii="Courier New" w:hAnsi="Courier New" w:cs="Courier New"/>
          <w:b/>
        </w:rPr>
        <w:t xml:space="preserve">Local Needs Assessment of Program Collaboration and Service Integration </w:t>
      </w:r>
      <w:proofErr w:type="gramStart"/>
      <w:r w:rsidRPr="00B76AFE">
        <w:rPr>
          <w:rFonts w:ascii="Courier New" w:hAnsi="Courier New" w:cs="Courier New"/>
          <w:b/>
        </w:rPr>
        <w:t>Among</w:t>
      </w:r>
      <w:proofErr w:type="gramEnd"/>
      <w:r w:rsidRPr="00B76AFE">
        <w:rPr>
          <w:rFonts w:ascii="Courier New" w:hAnsi="Courier New" w:cs="Courier New"/>
          <w:b/>
        </w:rPr>
        <w:t xml:space="preserve"> Infectious Disease Prevention Providers for Persons Who Use Drugs Illicitly</w:t>
      </w: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r w:rsidRPr="00B76AFE">
        <w:rPr>
          <w:rFonts w:ascii="Courier New" w:hAnsi="Courier New" w:cs="Courier New"/>
          <w:b/>
        </w:rPr>
        <w:t>Generic Information Collection request under 0920-0840</w:t>
      </w: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r w:rsidRPr="00B76AFE">
        <w:rPr>
          <w:rFonts w:ascii="Courier New" w:hAnsi="Courier New" w:cs="Courier New"/>
          <w:b/>
        </w:rPr>
        <w:t xml:space="preserve">Section A: Supporting Statement </w:t>
      </w: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2F1F63" w:rsidP="00424B25">
      <w:pPr>
        <w:jc w:val="center"/>
        <w:rPr>
          <w:rFonts w:ascii="Courier New" w:hAnsi="Courier New" w:cs="Courier New"/>
          <w:b/>
        </w:rPr>
      </w:pPr>
      <w:r w:rsidRPr="00B76AFE">
        <w:rPr>
          <w:rFonts w:ascii="Courier New" w:hAnsi="Courier New" w:cs="Courier New"/>
          <w:b/>
        </w:rPr>
        <w:t>April 4</w:t>
      </w:r>
      <w:r w:rsidR="00424B25" w:rsidRPr="00B76AFE">
        <w:rPr>
          <w:rFonts w:ascii="Courier New" w:hAnsi="Courier New" w:cs="Courier New"/>
          <w:b/>
        </w:rPr>
        <w:t>, 2012</w:t>
      </w: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r w:rsidRPr="00B76AFE">
        <w:rPr>
          <w:rFonts w:ascii="Courier New" w:hAnsi="Courier New" w:cs="Courier New"/>
          <w:b/>
        </w:rPr>
        <w:t>CONTACT</w:t>
      </w:r>
    </w:p>
    <w:p w:rsidR="00424B25" w:rsidRPr="00B76AFE" w:rsidRDefault="00424B25" w:rsidP="00424B25">
      <w:pPr>
        <w:jc w:val="center"/>
        <w:rPr>
          <w:rFonts w:ascii="Courier New" w:hAnsi="Courier New" w:cs="Courier New"/>
          <w:b/>
        </w:rPr>
      </w:pPr>
      <w:r w:rsidRPr="00B76AFE">
        <w:rPr>
          <w:rFonts w:ascii="Courier New" w:hAnsi="Courier New" w:cs="Courier New"/>
          <w:b/>
        </w:rPr>
        <w:t xml:space="preserve">Eric Pevzner, PhD- Project Officer </w:t>
      </w:r>
    </w:p>
    <w:p w:rsidR="00424B25" w:rsidRPr="00B76AFE" w:rsidRDefault="00424B25" w:rsidP="00424B25">
      <w:pPr>
        <w:jc w:val="center"/>
        <w:rPr>
          <w:rFonts w:ascii="Courier New" w:hAnsi="Courier New" w:cs="Courier New"/>
          <w:b/>
        </w:rPr>
      </w:pPr>
      <w:r w:rsidRPr="00B76AFE">
        <w:rPr>
          <w:rFonts w:ascii="Courier New" w:hAnsi="Courier New" w:cs="Courier New"/>
          <w:b/>
        </w:rPr>
        <w:t>Centers for Disease Control and Prevention</w:t>
      </w:r>
    </w:p>
    <w:p w:rsidR="00424B25" w:rsidRPr="00B76AFE" w:rsidRDefault="00424B25" w:rsidP="00424B25">
      <w:pPr>
        <w:jc w:val="center"/>
        <w:rPr>
          <w:rFonts w:ascii="Courier New" w:hAnsi="Courier New" w:cs="Courier New"/>
          <w:b/>
        </w:rPr>
      </w:pPr>
      <w:r w:rsidRPr="00B76AFE">
        <w:rPr>
          <w:rFonts w:ascii="Courier New" w:hAnsi="Courier New" w:cs="Courier New"/>
          <w:b/>
        </w:rPr>
        <w:t>National Center for HIV, Viral Hepatitis, STD and TB Prevention</w:t>
      </w:r>
    </w:p>
    <w:p w:rsidR="00424B25" w:rsidRPr="00B76AFE" w:rsidRDefault="00424B25" w:rsidP="00424B25">
      <w:pPr>
        <w:jc w:val="center"/>
        <w:rPr>
          <w:rFonts w:ascii="Courier New" w:hAnsi="Courier New" w:cs="Courier New"/>
          <w:b/>
        </w:rPr>
      </w:pPr>
      <w:r w:rsidRPr="00B76AFE">
        <w:rPr>
          <w:rFonts w:ascii="Courier New" w:hAnsi="Courier New" w:cs="Courier New"/>
          <w:b/>
        </w:rPr>
        <w:t>Division of Tuberculosis Elimination</w:t>
      </w:r>
    </w:p>
    <w:p w:rsidR="00424B25" w:rsidRPr="00B76AFE" w:rsidRDefault="00424B25" w:rsidP="00424B25">
      <w:pPr>
        <w:jc w:val="center"/>
        <w:rPr>
          <w:rFonts w:ascii="Courier New" w:hAnsi="Courier New" w:cs="Courier New"/>
          <w:b/>
        </w:rPr>
      </w:pPr>
      <w:r w:rsidRPr="00B76AFE">
        <w:rPr>
          <w:rFonts w:ascii="Courier New" w:hAnsi="Courier New" w:cs="Courier New"/>
          <w:b/>
        </w:rPr>
        <w:t xml:space="preserve">International Research and Programs Branch </w:t>
      </w:r>
    </w:p>
    <w:p w:rsidR="001C3C43" w:rsidRPr="00B76AFE" w:rsidRDefault="001C3C43">
      <w:pPr>
        <w:rPr>
          <w:rStyle w:val="gi"/>
          <w:rFonts w:ascii="Courier New" w:hAnsi="Courier New" w:cs="Courier New"/>
          <w:b/>
        </w:rPr>
      </w:pPr>
    </w:p>
    <w:p w:rsidR="00424B25" w:rsidRPr="00B76AFE" w:rsidRDefault="00424B25">
      <w:pPr>
        <w:rPr>
          <w:rStyle w:val="gi"/>
          <w:rFonts w:ascii="Courier New" w:hAnsi="Courier New" w:cs="Courier New"/>
          <w:b/>
        </w:rPr>
      </w:pPr>
    </w:p>
    <w:p w:rsidR="00424B25" w:rsidRPr="00B76AFE" w:rsidRDefault="00424B25" w:rsidP="00424B25">
      <w:pPr>
        <w:jc w:val="center"/>
        <w:rPr>
          <w:rFonts w:ascii="Courier New" w:hAnsi="Courier New" w:cs="Courier New"/>
          <w:b/>
        </w:rPr>
      </w:pPr>
      <w:r w:rsidRPr="00B76AFE">
        <w:rPr>
          <w:rFonts w:ascii="Courier New" w:hAnsi="Courier New" w:cs="Courier New"/>
          <w:b/>
        </w:rPr>
        <w:t>Phone: 404-639-6094</w:t>
      </w:r>
    </w:p>
    <w:p w:rsidR="00424B25" w:rsidRPr="00B76AFE" w:rsidRDefault="00424B25" w:rsidP="00424B25">
      <w:pPr>
        <w:jc w:val="center"/>
        <w:rPr>
          <w:rFonts w:ascii="Courier New" w:hAnsi="Courier New" w:cs="Courier New"/>
        </w:rPr>
      </w:pPr>
      <w:r w:rsidRPr="00B76AFE">
        <w:rPr>
          <w:rStyle w:val="gi"/>
          <w:rFonts w:ascii="Courier New" w:hAnsi="Courier New" w:cs="Courier New"/>
          <w:b/>
        </w:rPr>
        <w:t>ecp9@cdc.gov</w:t>
      </w: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rsidP="00424B25">
      <w:pPr>
        <w:jc w:val="center"/>
        <w:rPr>
          <w:rFonts w:ascii="Courier New" w:hAnsi="Courier New" w:cs="Courier New"/>
          <w:b/>
        </w:rPr>
      </w:pPr>
      <w:r w:rsidRPr="00B76AFE">
        <w:rPr>
          <w:rFonts w:ascii="Courier New" w:hAnsi="Courier New" w:cs="Courier New"/>
          <w:b/>
        </w:rPr>
        <w:t>Table of Contents</w:t>
      </w:r>
    </w:p>
    <w:p w:rsidR="00424B25" w:rsidRPr="00B76AFE" w:rsidRDefault="00424B25" w:rsidP="00424B25">
      <w:pPr>
        <w:rPr>
          <w:rFonts w:ascii="Courier New" w:hAnsi="Courier New" w:cs="Courier New"/>
          <w:b/>
        </w:rPr>
      </w:pPr>
      <w:r w:rsidRPr="00B76AFE">
        <w:rPr>
          <w:rFonts w:ascii="Courier New" w:hAnsi="Courier New" w:cs="Courier New"/>
          <w:b/>
        </w:rPr>
        <w:lastRenderedPageBreak/>
        <w:t>Section</w:t>
      </w:r>
      <w:r w:rsidRPr="00B76AFE">
        <w:rPr>
          <w:rFonts w:ascii="Courier New" w:hAnsi="Courier New" w:cs="Courier New"/>
          <w:b/>
        </w:rPr>
        <w:tab/>
      </w:r>
    </w:p>
    <w:p w:rsidR="00424B25" w:rsidRPr="00B76AFE" w:rsidRDefault="00424B25" w:rsidP="00424B25">
      <w:pPr>
        <w:rPr>
          <w:rFonts w:ascii="Courier New" w:hAnsi="Courier New" w:cs="Courier New"/>
          <w:b/>
        </w:rPr>
      </w:pPr>
      <w:r w:rsidRPr="00B76AFE">
        <w:rPr>
          <w:rFonts w:ascii="Courier New" w:hAnsi="Courier New" w:cs="Courier New"/>
          <w:b/>
        </w:rPr>
        <w:t>A.</w:t>
      </w:r>
      <w:r w:rsidRPr="00B76AFE">
        <w:rPr>
          <w:rFonts w:ascii="Courier New" w:hAnsi="Courier New" w:cs="Courier New"/>
          <w:b/>
        </w:rPr>
        <w:tab/>
        <w:t>Justification</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Circumstances Making the Collection of Information Necessary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Purpose and Use of the Information Collection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Use of Improved Information Technology and Burden Reduction</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Efforts to Identify Duplication and Use of Similar Information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Impact on Small Businesses or Other Small Entities</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Consequences of Collecting the Information Less frequently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Special Circumstances Relating to the Guidelines of 5 CFR 1320.5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Comments in Response to the Federal Register Notice and Efforts to Consult Outside the Agency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Explanation of Any Payment or Gift to Respondents </w:t>
      </w:r>
    </w:p>
    <w:p w:rsidR="00424B25" w:rsidRPr="00B76AFE" w:rsidRDefault="00424B25" w:rsidP="00424B25">
      <w:pPr>
        <w:numPr>
          <w:ilvl w:val="0"/>
          <w:numId w:val="1"/>
        </w:numPr>
        <w:tabs>
          <w:tab w:val="clear" w:pos="720"/>
          <w:tab w:val="num" w:pos="360"/>
        </w:tabs>
        <w:ind w:left="360"/>
        <w:rPr>
          <w:rFonts w:ascii="Courier New" w:hAnsi="Courier New" w:cs="Courier New"/>
        </w:rPr>
      </w:pPr>
      <w:r w:rsidRPr="00B76AFE">
        <w:rPr>
          <w:rFonts w:ascii="Courier New" w:hAnsi="Courier New" w:cs="Courier New"/>
        </w:rPr>
        <w:t>Assurance of Confidentiality Provided to Respondents</w:t>
      </w:r>
    </w:p>
    <w:p w:rsidR="00424B25" w:rsidRPr="00B76AFE" w:rsidRDefault="00424B25" w:rsidP="00424B25">
      <w:pPr>
        <w:numPr>
          <w:ilvl w:val="0"/>
          <w:numId w:val="1"/>
        </w:numPr>
        <w:ind w:left="360"/>
        <w:rPr>
          <w:rFonts w:ascii="Courier New" w:hAnsi="Courier New" w:cs="Courier New"/>
        </w:rPr>
      </w:pPr>
      <w:r w:rsidRPr="00B76AFE">
        <w:rPr>
          <w:rFonts w:ascii="Courier New" w:hAnsi="Courier New" w:cs="Courier New"/>
        </w:rPr>
        <w:t xml:space="preserve">Justification for Sensitive Questions </w:t>
      </w:r>
    </w:p>
    <w:p w:rsidR="00424B25" w:rsidRPr="00B76AFE" w:rsidRDefault="00424B25" w:rsidP="00424B25">
      <w:pPr>
        <w:numPr>
          <w:ilvl w:val="0"/>
          <w:numId w:val="1"/>
        </w:numPr>
        <w:ind w:left="360"/>
        <w:rPr>
          <w:rFonts w:ascii="Courier New" w:hAnsi="Courier New" w:cs="Courier New"/>
        </w:rPr>
      </w:pPr>
      <w:r w:rsidRPr="00B76AFE">
        <w:rPr>
          <w:rFonts w:ascii="Courier New" w:hAnsi="Courier New" w:cs="Courier New"/>
        </w:rPr>
        <w:t xml:space="preserve">Estimates of Annualized Burden Hours and Costs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Estimates of Other Total Annual Cost Burden to Respondents and Record Keepers </w:t>
      </w:r>
    </w:p>
    <w:p w:rsidR="00424B25" w:rsidRPr="00B76AFE" w:rsidRDefault="00424B25" w:rsidP="00424B25">
      <w:pPr>
        <w:numPr>
          <w:ilvl w:val="0"/>
          <w:numId w:val="1"/>
        </w:numPr>
        <w:ind w:left="360"/>
        <w:rPr>
          <w:rFonts w:ascii="Courier New" w:hAnsi="Courier New" w:cs="Courier New"/>
        </w:rPr>
      </w:pPr>
      <w:r w:rsidRPr="00B76AFE">
        <w:rPr>
          <w:rFonts w:ascii="Courier New" w:hAnsi="Courier New" w:cs="Courier New"/>
        </w:rPr>
        <w:t xml:space="preserve">Annualized Cost to the Government </w:t>
      </w:r>
    </w:p>
    <w:p w:rsidR="00424B25" w:rsidRPr="00B76AFE" w:rsidRDefault="00424B25" w:rsidP="00424B25">
      <w:pPr>
        <w:numPr>
          <w:ilvl w:val="0"/>
          <w:numId w:val="1"/>
        </w:numPr>
        <w:ind w:left="360"/>
        <w:rPr>
          <w:rFonts w:ascii="Courier New" w:hAnsi="Courier New" w:cs="Courier New"/>
        </w:rPr>
      </w:pPr>
      <w:r w:rsidRPr="00B76AFE">
        <w:rPr>
          <w:rFonts w:ascii="Courier New" w:hAnsi="Courier New" w:cs="Courier New"/>
        </w:rPr>
        <w:t xml:space="preserve">Explanation for Program Changes or Adjustments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 xml:space="preserve">Plans for Tabulation and Publication and Project Time Schedule </w:t>
      </w:r>
    </w:p>
    <w:p w:rsidR="00424B25" w:rsidRPr="00B76AFE" w:rsidRDefault="00424B25" w:rsidP="00424B25">
      <w:pPr>
        <w:numPr>
          <w:ilvl w:val="0"/>
          <w:numId w:val="1"/>
        </w:numPr>
        <w:ind w:hanging="720"/>
        <w:rPr>
          <w:rFonts w:ascii="Courier New" w:hAnsi="Courier New" w:cs="Courier New"/>
        </w:rPr>
      </w:pPr>
      <w:r w:rsidRPr="00B76AFE">
        <w:rPr>
          <w:rFonts w:ascii="Courier New" w:hAnsi="Courier New" w:cs="Courier New"/>
        </w:rPr>
        <w:t>Reason(s) Display of OMB Expiration Date is Inappropriate</w:t>
      </w:r>
    </w:p>
    <w:p w:rsidR="00424B25" w:rsidRPr="00B76AFE" w:rsidRDefault="00424B25" w:rsidP="002F1F63">
      <w:pPr>
        <w:ind w:left="720" w:hanging="720"/>
        <w:rPr>
          <w:rFonts w:ascii="Courier New" w:hAnsi="Courier New" w:cs="Courier New"/>
        </w:rPr>
      </w:pPr>
      <w:r w:rsidRPr="00B76AFE">
        <w:rPr>
          <w:rFonts w:ascii="Courier New" w:hAnsi="Courier New" w:cs="Courier New"/>
        </w:rPr>
        <w:t>18.</w:t>
      </w:r>
      <w:r w:rsidRPr="00B76AFE">
        <w:rPr>
          <w:rFonts w:ascii="Courier New" w:hAnsi="Courier New" w:cs="Courier New"/>
        </w:rPr>
        <w:tab/>
        <w:t xml:space="preserve">Exceptions to Certification for Paperwork Reduction Act Submissions </w:t>
      </w:r>
    </w:p>
    <w:p w:rsidR="00424B25" w:rsidRPr="00B76AFE" w:rsidRDefault="00424B25" w:rsidP="00424B25">
      <w:pPr>
        <w:rPr>
          <w:rFonts w:ascii="Courier New" w:hAnsi="Courier New" w:cs="Courier New"/>
        </w:rPr>
      </w:pPr>
    </w:p>
    <w:p w:rsidR="00424B25" w:rsidRPr="00B76AFE" w:rsidRDefault="00424B25" w:rsidP="00424B25">
      <w:pPr>
        <w:rPr>
          <w:rFonts w:ascii="Courier New" w:hAnsi="Courier New" w:cs="Courier New"/>
          <w:b/>
        </w:rPr>
      </w:pPr>
      <w:r w:rsidRPr="00B76AFE">
        <w:rPr>
          <w:rFonts w:ascii="Courier New" w:hAnsi="Courier New" w:cs="Courier New"/>
          <w:b/>
        </w:rPr>
        <w:t>Exhibits</w:t>
      </w:r>
    </w:p>
    <w:p w:rsidR="00424B25" w:rsidRPr="00B76AFE" w:rsidRDefault="00424B25" w:rsidP="00424B25">
      <w:pPr>
        <w:rPr>
          <w:rFonts w:ascii="Courier New" w:hAnsi="Courier New" w:cs="Courier New"/>
        </w:rPr>
      </w:pPr>
      <w:r w:rsidRPr="00B76AFE">
        <w:rPr>
          <w:rFonts w:ascii="Courier New" w:hAnsi="Courier New" w:cs="Courier New"/>
        </w:rPr>
        <w:t>Exhibit 12.A</w:t>
      </w:r>
      <w:r w:rsidRPr="00B76AFE">
        <w:rPr>
          <w:rFonts w:ascii="Courier New" w:hAnsi="Courier New" w:cs="Courier New"/>
        </w:rPr>
        <w:tab/>
        <w:t>Estimated Annualized Burden Hours</w:t>
      </w:r>
    </w:p>
    <w:p w:rsidR="00424B25" w:rsidRPr="00B76AFE" w:rsidRDefault="00424B25" w:rsidP="00424B25">
      <w:pPr>
        <w:rPr>
          <w:rFonts w:ascii="Courier New" w:hAnsi="Courier New" w:cs="Courier New"/>
        </w:rPr>
      </w:pPr>
      <w:r w:rsidRPr="00B76AFE">
        <w:rPr>
          <w:rFonts w:ascii="Courier New" w:hAnsi="Courier New" w:cs="Courier New"/>
        </w:rPr>
        <w:t>Exhibit 12.B</w:t>
      </w:r>
      <w:r w:rsidRPr="00B76AFE">
        <w:rPr>
          <w:rFonts w:ascii="Courier New" w:hAnsi="Courier New" w:cs="Courier New"/>
        </w:rPr>
        <w:tab/>
        <w:t>Estimated Annualized Burden Costs</w:t>
      </w:r>
    </w:p>
    <w:p w:rsidR="00424B25" w:rsidRPr="00B76AFE" w:rsidRDefault="00424B25" w:rsidP="00424B25">
      <w:pPr>
        <w:rPr>
          <w:rFonts w:ascii="Courier New" w:hAnsi="Courier New" w:cs="Courier New"/>
        </w:rPr>
      </w:pPr>
      <w:r w:rsidRPr="00B76AFE">
        <w:rPr>
          <w:rFonts w:ascii="Courier New" w:hAnsi="Courier New" w:cs="Courier New"/>
        </w:rPr>
        <w:t>Exhibit 14.A</w:t>
      </w:r>
      <w:r w:rsidRPr="00B76AFE">
        <w:rPr>
          <w:rFonts w:ascii="Courier New" w:hAnsi="Courier New" w:cs="Courier New"/>
        </w:rPr>
        <w:tab/>
        <w:t xml:space="preserve">Estimated Cost to the Government </w:t>
      </w:r>
    </w:p>
    <w:p w:rsidR="00424B25" w:rsidRPr="00B76AFE" w:rsidRDefault="00424B25" w:rsidP="00424B25">
      <w:pPr>
        <w:rPr>
          <w:rFonts w:ascii="Courier New" w:hAnsi="Courier New" w:cs="Courier New"/>
        </w:rPr>
      </w:pPr>
      <w:r w:rsidRPr="00B76AFE">
        <w:rPr>
          <w:rFonts w:ascii="Courier New" w:hAnsi="Courier New" w:cs="Courier New"/>
        </w:rPr>
        <w:t>Exhibit 16.A</w:t>
      </w:r>
      <w:r w:rsidRPr="00B76AFE">
        <w:rPr>
          <w:rFonts w:ascii="Courier New" w:hAnsi="Courier New" w:cs="Courier New"/>
        </w:rPr>
        <w:tab/>
        <w:t>Project Time Schedule</w:t>
      </w:r>
    </w:p>
    <w:p w:rsidR="00287875" w:rsidRDefault="00287875" w:rsidP="00424B25">
      <w:pPr>
        <w:rPr>
          <w:rFonts w:ascii="Courier New" w:hAnsi="Courier New" w:cs="Courier New"/>
          <w:b/>
        </w:rPr>
      </w:pPr>
    </w:p>
    <w:p w:rsidR="00424B25" w:rsidRPr="00B76AFE" w:rsidRDefault="00424B25" w:rsidP="00424B25">
      <w:pPr>
        <w:rPr>
          <w:rFonts w:ascii="Courier New" w:hAnsi="Courier New" w:cs="Courier New"/>
          <w:b/>
        </w:rPr>
      </w:pPr>
      <w:r w:rsidRPr="00B76AFE">
        <w:rPr>
          <w:rFonts w:ascii="Courier New" w:hAnsi="Courier New" w:cs="Courier New"/>
          <w:b/>
        </w:rPr>
        <w:t xml:space="preserve">LIST OF ATTACHMENTS </w:t>
      </w:r>
    </w:p>
    <w:p w:rsidR="00424B25" w:rsidRPr="00B76AFE" w:rsidRDefault="00424B25" w:rsidP="00424B25">
      <w:pPr>
        <w:tabs>
          <w:tab w:val="left" w:pos="540"/>
        </w:tabs>
        <w:rPr>
          <w:rFonts w:ascii="Courier New" w:hAnsi="Courier New" w:cs="Courier New"/>
          <w:b/>
        </w:rPr>
      </w:pPr>
    </w:p>
    <w:p w:rsidR="00424B25" w:rsidRPr="00B76AFE" w:rsidRDefault="00424B25" w:rsidP="00424B25">
      <w:pPr>
        <w:tabs>
          <w:tab w:val="left" w:pos="540"/>
        </w:tabs>
        <w:rPr>
          <w:rFonts w:ascii="Courier New" w:hAnsi="Courier New" w:cs="Courier New"/>
          <w:bCs/>
        </w:rPr>
      </w:pPr>
      <w:r w:rsidRPr="00B76AFE">
        <w:rPr>
          <w:rFonts w:ascii="Courier New" w:hAnsi="Courier New" w:cs="Courier New"/>
          <w:b/>
        </w:rPr>
        <w:t>Attachment 1</w:t>
      </w:r>
      <w:r w:rsidRPr="00B76AFE">
        <w:rPr>
          <w:rFonts w:ascii="Courier New" w:hAnsi="Courier New" w:cs="Courier New"/>
          <w:b/>
        </w:rPr>
        <w:tab/>
      </w:r>
      <w:r w:rsidRPr="00B76AFE">
        <w:rPr>
          <w:rFonts w:ascii="Courier New" w:hAnsi="Courier New" w:cs="Courier New"/>
          <w:bCs/>
        </w:rPr>
        <w:t>Data Collection Forms</w:t>
      </w:r>
    </w:p>
    <w:p w:rsidR="00424B25" w:rsidRPr="00B76AFE" w:rsidRDefault="00424B25" w:rsidP="00424B25">
      <w:pPr>
        <w:rPr>
          <w:rFonts w:ascii="Courier New" w:hAnsi="Courier New" w:cs="Courier New"/>
        </w:rPr>
      </w:pPr>
      <w:r w:rsidRPr="00B76AFE">
        <w:rPr>
          <w:rFonts w:ascii="Courier New" w:hAnsi="Courier New" w:cs="Courier New"/>
        </w:rPr>
        <w:tab/>
        <w:t xml:space="preserve">1a. Study Screener </w:t>
      </w:r>
    </w:p>
    <w:p w:rsidR="00424B25" w:rsidRPr="00B76AFE" w:rsidRDefault="00424B25" w:rsidP="00424B25">
      <w:pPr>
        <w:ind w:firstLine="720"/>
        <w:rPr>
          <w:rFonts w:ascii="Courier New" w:hAnsi="Courier New" w:cs="Courier New"/>
        </w:rPr>
      </w:pPr>
      <w:r w:rsidRPr="00B76AFE">
        <w:rPr>
          <w:rFonts w:ascii="Courier New" w:hAnsi="Courier New" w:cs="Courier New"/>
        </w:rPr>
        <w:t>1b. Interview Guide- Phase 1</w:t>
      </w:r>
    </w:p>
    <w:p w:rsidR="00424B25" w:rsidRPr="00B76AFE" w:rsidRDefault="00424B25" w:rsidP="00424B25">
      <w:pPr>
        <w:ind w:firstLine="720"/>
        <w:rPr>
          <w:rFonts w:ascii="Courier New" w:hAnsi="Courier New" w:cs="Courier New"/>
        </w:rPr>
      </w:pPr>
      <w:r w:rsidRPr="00B76AFE">
        <w:rPr>
          <w:rFonts w:ascii="Courier New" w:hAnsi="Courier New" w:cs="Courier New"/>
        </w:rPr>
        <w:t>1c. Interview Guide- Phase 2</w:t>
      </w:r>
    </w:p>
    <w:p w:rsidR="00424B25" w:rsidRPr="00B76AFE" w:rsidRDefault="00424B25" w:rsidP="00424B25">
      <w:pPr>
        <w:spacing w:before="120"/>
        <w:rPr>
          <w:rFonts w:ascii="Courier New" w:hAnsi="Courier New" w:cs="Courier New"/>
        </w:rPr>
      </w:pPr>
      <w:r w:rsidRPr="00B76AFE">
        <w:rPr>
          <w:rFonts w:ascii="Courier New" w:hAnsi="Courier New" w:cs="Courier New"/>
          <w:b/>
        </w:rPr>
        <w:t>Attachment 2</w:t>
      </w:r>
      <w:r w:rsidRPr="00B76AFE">
        <w:rPr>
          <w:rFonts w:ascii="Courier New" w:hAnsi="Courier New" w:cs="Courier New"/>
          <w:b/>
        </w:rPr>
        <w:tab/>
      </w:r>
      <w:r w:rsidRPr="00B76AFE">
        <w:rPr>
          <w:rFonts w:ascii="Courier New" w:hAnsi="Courier New" w:cs="Courier New"/>
          <w:bCs/>
        </w:rPr>
        <w:t>Consent forms</w:t>
      </w:r>
    </w:p>
    <w:p w:rsidR="00424B25" w:rsidRPr="00B76AFE" w:rsidRDefault="00424B25" w:rsidP="00424B25">
      <w:pPr>
        <w:ind w:firstLine="720"/>
        <w:rPr>
          <w:rFonts w:ascii="Courier New" w:hAnsi="Courier New" w:cs="Courier New"/>
        </w:rPr>
      </w:pPr>
      <w:r w:rsidRPr="00B76AFE">
        <w:rPr>
          <w:rFonts w:ascii="Courier New" w:hAnsi="Courier New" w:cs="Courier New"/>
        </w:rPr>
        <w:t xml:space="preserve">2a. Adult Consent Form </w:t>
      </w:r>
    </w:p>
    <w:p w:rsidR="00424B25" w:rsidRPr="00B76AFE" w:rsidRDefault="00424B25" w:rsidP="00424B25">
      <w:pPr>
        <w:ind w:firstLine="720"/>
        <w:rPr>
          <w:rFonts w:ascii="Courier New" w:hAnsi="Courier New" w:cs="Courier New"/>
        </w:rPr>
      </w:pPr>
      <w:r w:rsidRPr="00B76AFE">
        <w:rPr>
          <w:rFonts w:ascii="Courier New" w:hAnsi="Courier New" w:cs="Courier New"/>
        </w:rPr>
        <w:tab/>
        <w:t xml:space="preserve">  </w:t>
      </w:r>
    </w:p>
    <w:p w:rsidR="00424B25" w:rsidRPr="00B76AFE" w:rsidRDefault="00424B25" w:rsidP="00424B25">
      <w:pPr>
        <w:spacing w:before="120"/>
        <w:rPr>
          <w:rFonts w:ascii="Courier New" w:hAnsi="Courier New" w:cs="Courier New"/>
        </w:rPr>
      </w:pPr>
      <w:r w:rsidRPr="00B76AFE">
        <w:rPr>
          <w:rFonts w:ascii="Courier New" w:hAnsi="Courier New" w:cs="Courier New"/>
          <w:b/>
        </w:rPr>
        <w:t>Attachment 3</w:t>
      </w:r>
      <w:r w:rsidR="002F1F63" w:rsidRPr="00B76AFE">
        <w:rPr>
          <w:rFonts w:ascii="Courier New" w:hAnsi="Courier New" w:cs="Courier New"/>
          <w:b/>
        </w:rPr>
        <w:t xml:space="preserve"> </w:t>
      </w:r>
      <w:r w:rsidRPr="00B76AFE">
        <w:rPr>
          <w:rFonts w:ascii="Courier New" w:hAnsi="Courier New" w:cs="Courier New"/>
          <w:b/>
        </w:rPr>
        <w:tab/>
      </w:r>
      <w:r w:rsidRPr="00B76AFE">
        <w:rPr>
          <w:rFonts w:ascii="Courier New" w:hAnsi="Courier New" w:cs="Courier New"/>
          <w:bCs/>
        </w:rPr>
        <w:t>Human Subjects Approvals</w:t>
      </w:r>
    </w:p>
    <w:p w:rsidR="00424B25" w:rsidRPr="00B76AFE" w:rsidRDefault="00424B25" w:rsidP="00424B25">
      <w:pPr>
        <w:ind w:left="720"/>
        <w:rPr>
          <w:rFonts w:ascii="Courier New" w:hAnsi="Courier New" w:cs="Courier New"/>
        </w:rPr>
      </w:pPr>
      <w:r w:rsidRPr="00B76AFE">
        <w:rPr>
          <w:rFonts w:ascii="Courier New" w:hAnsi="Courier New" w:cs="Courier New"/>
        </w:rPr>
        <w:t>3a. CDC Non-Research Determination Approval</w:t>
      </w:r>
    </w:p>
    <w:p w:rsidR="00424B25" w:rsidRPr="00B76AFE" w:rsidRDefault="00424B25" w:rsidP="00424B25">
      <w:pPr>
        <w:jc w:val="center"/>
        <w:rPr>
          <w:rFonts w:ascii="Courier New" w:hAnsi="Courier New" w:cs="Courier New"/>
          <w:b/>
        </w:rPr>
      </w:pPr>
      <w:r w:rsidRPr="00B76AFE">
        <w:rPr>
          <w:rFonts w:ascii="Courier New" w:hAnsi="Courier New" w:cs="Courier New"/>
          <w:b/>
        </w:rPr>
        <w:lastRenderedPageBreak/>
        <w:t xml:space="preserve">Local Needs Assessment of Program Collaboration and Service Integration </w:t>
      </w:r>
      <w:proofErr w:type="gramStart"/>
      <w:r w:rsidRPr="00B76AFE">
        <w:rPr>
          <w:rFonts w:ascii="Courier New" w:hAnsi="Courier New" w:cs="Courier New"/>
          <w:b/>
        </w:rPr>
        <w:t>Among</w:t>
      </w:r>
      <w:proofErr w:type="gramEnd"/>
      <w:r w:rsidRPr="00B76AFE">
        <w:rPr>
          <w:rFonts w:ascii="Courier New" w:hAnsi="Courier New" w:cs="Courier New"/>
          <w:b/>
        </w:rPr>
        <w:t xml:space="preserve"> Infectious Disease Prevention Providers for Persons Who Use Drugs Illicitly</w:t>
      </w:r>
    </w:p>
    <w:p w:rsidR="00424B25" w:rsidRPr="00B76AFE" w:rsidRDefault="00424B25" w:rsidP="00424B25">
      <w:pPr>
        <w:autoSpaceDE w:val="0"/>
        <w:autoSpaceDN w:val="0"/>
        <w:adjustRightInd w:val="0"/>
        <w:ind w:hanging="180"/>
        <w:jc w:val="center"/>
        <w:rPr>
          <w:rFonts w:ascii="Courier New" w:hAnsi="Courier New" w:cs="Courier New"/>
          <w:b/>
        </w:rPr>
      </w:pPr>
    </w:p>
    <w:p w:rsidR="00424B25" w:rsidRPr="00B76AFE" w:rsidRDefault="00424B25" w:rsidP="00424B25">
      <w:pPr>
        <w:jc w:val="center"/>
        <w:rPr>
          <w:rFonts w:ascii="Courier New" w:hAnsi="Courier New" w:cs="Courier New"/>
          <w:b/>
        </w:rPr>
      </w:pPr>
    </w:p>
    <w:p w:rsidR="00424B25" w:rsidRPr="00B76AFE" w:rsidRDefault="00424B25" w:rsidP="00424B25">
      <w:pPr>
        <w:jc w:val="center"/>
        <w:rPr>
          <w:rFonts w:ascii="Courier New" w:hAnsi="Courier New" w:cs="Courier New"/>
          <w:b/>
        </w:rPr>
      </w:pPr>
      <w:r w:rsidRPr="00B76AFE">
        <w:rPr>
          <w:rFonts w:ascii="Courier New" w:hAnsi="Courier New" w:cs="Courier New"/>
          <w:b/>
        </w:rPr>
        <w:t>Supporting Statement</w:t>
      </w:r>
    </w:p>
    <w:p w:rsidR="00424B25" w:rsidRPr="00B76AFE" w:rsidRDefault="00424B25" w:rsidP="00424B25">
      <w:pPr>
        <w:rPr>
          <w:rFonts w:ascii="Courier New" w:hAnsi="Courier New" w:cs="Courier New"/>
          <w:b/>
        </w:rPr>
      </w:pPr>
      <w:r w:rsidRPr="00B76AFE">
        <w:rPr>
          <w:rFonts w:ascii="Courier New" w:hAnsi="Courier New" w:cs="Courier New"/>
          <w:b/>
        </w:rPr>
        <w:t>A.</w:t>
      </w:r>
      <w:r w:rsidRPr="00B76AFE">
        <w:rPr>
          <w:rFonts w:ascii="Courier New" w:hAnsi="Courier New" w:cs="Courier New"/>
          <w:b/>
        </w:rPr>
        <w:tab/>
      </w:r>
      <w:r w:rsidRPr="00B76AFE">
        <w:rPr>
          <w:rFonts w:ascii="Courier New" w:hAnsi="Courier New" w:cs="Courier New"/>
          <w:b/>
          <w:u w:val="single"/>
        </w:rPr>
        <w:t>JUSTIFICATION</w:t>
      </w:r>
      <w:r w:rsidRPr="00B76AFE">
        <w:rPr>
          <w:rFonts w:ascii="Courier New" w:hAnsi="Courier New" w:cs="Courier New"/>
          <w:b/>
        </w:rPr>
        <w:t xml:space="preserve">  </w:t>
      </w:r>
    </w:p>
    <w:p w:rsidR="00424B25" w:rsidRPr="00B76AFE" w:rsidRDefault="00424B25" w:rsidP="00424B25">
      <w:pPr>
        <w:rPr>
          <w:rFonts w:ascii="Courier New" w:hAnsi="Courier New" w:cs="Courier New"/>
          <w:b/>
        </w:rPr>
      </w:pPr>
    </w:p>
    <w:p w:rsidR="00424B25" w:rsidRPr="00B76AFE" w:rsidRDefault="00424B25" w:rsidP="00424B25">
      <w:pPr>
        <w:rPr>
          <w:rFonts w:ascii="Courier New" w:hAnsi="Courier New" w:cs="Courier New"/>
          <w:b/>
          <w:u w:val="single"/>
        </w:rPr>
      </w:pPr>
      <w:r w:rsidRPr="00B76AFE">
        <w:rPr>
          <w:rFonts w:ascii="Courier New" w:hAnsi="Courier New" w:cs="Courier New"/>
          <w:b/>
        </w:rPr>
        <w:t>1</w:t>
      </w:r>
      <w:r w:rsidR="00B76AFE">
        <w:rPr>
          <w:rFonts w:ascii="Courier New" w:hAnsi="Courier New" w:cs="Courier New"/>
          <w:b/>
        </w:rPr>
        <w:t>.</w:t>
      </w:r>
      <w:r w:rsidRPr="00B76AFE">
        <w:rPr>
          <w:rFonts w:ascii="Courier New" w:hAnsi="Courier New" w:cs="Courier New"/>
          <w:b/>
        </w:rPr>
        <w:tab/>
      </w:r>
      <w:r w:rsidRPr="00B76AFE">
        <w:rPr>
          <w:rFonts w:ascii="Courier New" w:hAnsi="Courier New" w:cs="Courier New"/>
          <w:b/>
          <w:u w:val="single"/>
        </w:rPr>
        <w:t>Circumstances Making the Collection of Information Necessary</w:t>
      </w:r>
    </w:p>
    <w:p w:rsidR="00424B25" w:rsidRPr="00B76AFE" w:rsidRDefault="00424B25" w:rsidP="00424B25">
      <w:pPr>
        <w:autoSpaceDE w:val="0"/>
        <w:autoSpaceDN w:val="0"/>
        <w:adjustRightInd w:val="0"/>
        <w:rPr>
          <w:rFonts w:ascii="Courier New" w:hAnsi="Courier New" w:cs="Courier New"/>
        </w:rPr>
      </w:pPr>
    </w:p>
    <w:p w:rsidR="00424B25" w:rsidRPr="00B76AFE" w:rsidRDefault="00424B25" w:rsidP="00B76AFE">
      <w:pPr>
        <w:autoSpaceDE w:val="0"/>
        <w:autoSpaceDN w:val="0"/>
        <w:adjustRightInd w:val="0"/>
        <w:rPr>
          <w:rFonts w:ascii="Courier New" w:hAnsi="Courier New" w:cs="Courier New"/>
          <w:b/>
        </w:rPr>
      </w:pPr>
      <w:r w:rsidRPr="00B76AFE">
        <w:rPr>
          <w:rFonts w:ascii="Courier New" w:hAnsi="Courier New" w:cs="Courier New"/>
        </w:rPr>
        <w:t>The Centers for Disease Control and Prevention proposes to conduct a formative research study to develop practical guidance on how to provide and evaluate program collaboration and service integration (PCSI) to prevent infectious diseases among persons who use drugs illicitly</w:t>
      </w:r>
      <w:r w:rsidR="001074D5" w:rsidRPr="00B76AFE">
        <w:rPr>
          <w:rFonts w:ascii="Courier New" w:hAnsi="Courier New" w:cs="Courier New"/>
        </w:rPr>
        <w:t>, hereafter referred to as persons who use drugs</w:t>
      </w:r>
      <w:r w:rsidRPr="00B76AFE">
        <w:rPr>
          <w:rFonts w:ascii="Courier New" w:hAnsi="Courier New" w:cs="Courier New"/>
        </w:rPr>
        <w:t>.</w:t>
      </w:r>
      <w:r w:rsidRPr="00B76AFE">
        <w:rPr>
          <w:rFonts w:ascii="Courier New" w:hAnsi="Courier New" w:cs="Courier New"/>
          <w:b/>
        </w:rPr>
        <w:t xml:space="preserve"> </w:t>
      </w:r>
      <w:r w:rsidRPr="00B76AFE">
        <w:rPr>
          <w:rFonts w:ascii="Courier New" w:hAnsi="Courier New" w:cs="Courier New"/>
        </w:rPr>
        <w:t>This practical guidance will support the recommendations found in the soon-to-be published MMWR article, “U.S. Public Health Guidance for Integrated Prevention for HIV, Viral Hepatitis, Sexually Transmitted Diseases, and Tuberculosis among Persons Who Use Drugs Illicitly in the United States.” This formative research will add to the CDC portfolio of effective interventions for at-risk populations by confirming the current array of integrated and collaborative services avai</w:t>
      </w:r>
      <w:r w:rsidR="000934CE" w:rsidRPr="00B76AFE">
        <w:rPr>
          <w:rFonts w:ascii="Courier New" w:hAnsi="Courier New" w:cs="Courier New"/>
        </w:rPr>
        <w:t>lable for persons who use drugs</w:t>
      </w:r>
      <w:r w:rsidRPr="00B76AFE">
        <w:rPr>
          <w:rFonts w:ascii="Courier New" w:hAnsi="Courier New" w:cs="Courier New"/>
        </w:rPr>
        <w:t>, synthesizing “lessons learned” from integrated and collaborative service providers, and developing a document that outlines these lessons for other prevention providers who serve persons who use drugs.</w:t>
      </w:r>
    </w:p>
    <w:p w:rsidR="009339F5" w:rsidRPr="00B76AFE" w:rsidRDefault="009339F5" w:rsidP="00424B25">
      <w:pPr>
        <w:autoSpaceDE w:val="0"/>
        <w:autoSpaceDN w:val="0"/>
        <w:adjustRightInd w:val="0"/>
        <w:ind w:firstLine="720"/>
        <w:rPr>
          <w:rFonts w:ascii="Courier New" w:hAnsi="Courier New" w:cs="Courier New"/>
        </w:rPr>
      </w:pP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t xml:space="preserve">The proposed study will use qualitative interviews, observations, and analysis of primary source documents to: a) determine what type of health services are currently offered to their clients (including addiction treatment, infectious disease screening and treatment, primary care, and mental health services) to persons who use drugs b) using the CDC’s definition of PCSI as a model, describe the extent to which agencies integrate these services for their clients who use drugs c) among the services reported by agencies, record the providers’ “lessons learned” in implementing integrated and collaborative </w:t>
      </w:r>
      <w:r w:rsidR="00363D4B" w:rsidRPr="00B76AFE">
        <w:rPr>
          <w:rFonts w:ascii="Courier New" w:hAnsi="Courier New" w:cs="Courier New"/>
        </w:rPr>
        <w:t xml:space="preserve">health </w:t>
      </w:r>
      <w:r w:rsidRPr="00B76AFE">
        <w:rPr>
          <w:rFonts w:ascii="Courier New" w:hAnsi="Courier New" w:cs="Courier New"/>
        </w:rPr>
        <w:t xml:space="preserve">services for this population d) develop a document that synthesizes the suggested “lessons learned” for prevention providers and includes a chart that describes activities and indicators that providers can use to evaluate (or prepare for) service integration e) determine this document’s impact on the knowledge, abilities, beliefs and intentions of infectious disease prevention providers who serve persons who use drugs. </w:t>
      </w:r>
    </w:p>
    <w:p w:rsidR="009339F5" w:rsidRPr="00B76AFE" w:rsidRDefault="009339F5" w:rsidP="00424B25">
      <w:pPr>
        <w:autoSpaceDE w:val="0"/>
        <w:autoSpaceDN w:val="0"/>
        <w:adjustRightInd w:val="0"/>
        <w:ind w:firstLine="720"/>
        <w:rPr>
          <w:rFonts w:ascii="Courier New" w:hAnsi="Courier New" w:cs="Courier New"/>
        </w:rPr>
      </w:pP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lastRenderedPageBreak/>
        <w:t xml:space="preserve">The information gained from this study can benefit other researchers in several ways.  First, this study will provide information feasibility, acceptability and therefore the viability of disseminating new “lessons learned” targeting prevention providers who work with persons who use drugs. Second, the information learned during the development process can aid other researchers who wish to design programmatic guidance for other important health topics.  Third, the findings can be used to better understand how prevention providers are using program collaboration and service integration to adapt to anticipated changes in healthcare infrastructure as a result of the Affordable Care Act. Finally, researchers can build on the results of this study to create new, provider-focused interventions that are low-cost and can be widely disseminated.    </w:t>
      </w:r>
    </w:p>
    <w:p w:rsidR="009339F5" w:rsidRPr="00B76AFE" w:rsidRDefault="00424B25" w:rsidP="00424B25">
      <w:pPr>
        <w:autoSpaceDE w:val="0"/>
        <w:autoSpaceDN w:val="0"/>
        <w:adjustRightInd w:val="0"/>
        <w:rPr>
          <w:rFonts w:ascii="Courier New" w:hAnsi="Courier New" w:cs="Courier New"/>
        </w:rPr>
      </w:pPr>
      <w:r w:rsidRPr="00B76AFE">
        <w:rPr>
          <w:rFonts w:ascii="Courier New" w:hAnsi="Courier New" w:cs="Courier New"/>
        </w:rPr>
        <w:tab/>
      </w: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t>Infectious diseases, including HIV, viral hepatitis, STDs, and TB, disproportionally affect</w:t>
      </w:r>
      <w:r w:rsidR="00E15EA6" w:rsidRPr="00B76AFE">
        <w:rPr>
          <w:rFonts w:ascii="Courier New" w:hAnsi="Courier New" w:cs="Courier New"/>
        </w:rPr>
        <w:t xml:space="preserve"> persons who use drugs</w:t>
      </w:r>
      <w:r w:rsidRPr="00B76AFE">
        <w:rPr>
          <w:rFonts w:ascii="Courier New" w:hAnsi="Courier New" w:cs="Courier New"/>
        </w:rPr>
        <w:t xml:space="preserve">.  For example, in the United States, approximately 12% of new HIV cases, 50% of new Hepatitis C cases, and 2% of Hepatitis A cases are associated with the injection of illicit drugs. The misuse of licit substances such as prescription medications or alcohol, as well as the ingestion and inhalation of licit or illicit drugs, have been shown to increase infectious disease risk. Health officials and providers who desire to improve delivery of comprehensive interventions and integrated services for persons who use drugs need to use the best available evidence to meet the local community needs regarding the prevention of these infectious diseases. They need to assess the extent to which integrated services already exist, and identify gaps and barriers to integration as well as opportunities that may be available to strengthen services through collaborations with new partners in new settings.  </w:t>
      </w:r>
    </w:p>
    <w:p w:rsidR="009339F5" w:rsidRPr="00B76AFE" w:rsidRDefault="00424B25" w:rsidP="00424B25">
      <w:pPr>
        <w:rPr>
          <w:rFonts w:ascii="Courier New" w:hAnsi="Courier New" w:cs="Courier New"/>
        </w:rPr>
      </w:pPr>
      <w:r w:rsidRPr="00B76AFE">
        <w:rPr>
          <w:rFonts w:ascii="Courier New" w:hAnsi="Courier New" w:cs="Courier New"/>
        </w:rPr>
        <w:tab/>
      </w:r>
    </w:p>
    <w:p w:rsidR="00424B25" w:rsidRPr="00B76AFE" w:rsidRDefault="00424B25" w:rsidP="00B76AFE">
      <w:pPr>
        <w:rPr>
          <w:rFonts w:ascii="Courier New" w:hAnsi="Courier New" w:cs="Courier New"/>
          <w:i/>
        </w:rPr>
      </w:pPr>
      <w:r w:rsidRPr="00B76AFE">
        <w:rPr>
          <w:rFonts w:ascii="Courier New" w:hAnsi="Courier New" w:cs="Courier New"/>
        </w:rPr>
        <w:t xml:space="preserve">Fulton and DeKalb Counties are ideal locations to develop a PCSI guidance instrument for prevention providers who serve </w:t>
      </w:r>
      <w:r w:rsidR="000934CE" w:rsidRPr="00B76AFE">
        <w:rPr>
          <w:rFonts w:ascii="Courier New" w:hAnsi="Courier New" w:cs="Courier New"/>
        </w:rPr>
        <w:t>persons who use drugs</w:t>
      </w:r>
      <w:r w:rsidRPr="00B76AFE">
        <w:rPr>
          <w:rFonts w:ascii="Courier New" w:hAnsi="Courier New" w:cs="Courier New"/>
        </w:rPr>
        <w:t>. Atlanta functions as a representative Southern city in the National Institute for Drug Abuse’s (NIDA) Community Epidemiology Work Group, which noted that 8,948 individuals in the Atlanta area entered substance abuse treatment for drug and/or alcohol use in 2007 alone. Infectious disease statistics in Atlanta make it an area of national interest. Over one half the AIDS cases in Georgia are located in Atlanta, and Atlanta consistently ranks among the top 10 cities in the nation in its ratio of HIV infections to overall population. Furthermore, according to an NIH funded Emory Center for AIDS Research (CFAR) study in 2010, the HIV epidemic in metro Atlanta is concentrated in a geographic cluster in the downtown area, which consists of 157 census tracts. While the demographics of this area (low-</w:t>
      </w:r>
      <w:r w:rsidRPr="00B76AFE">
        <w:rPr>
          <w:rFonts w:ascii="Courier New" w:hAnsi="Courier New" w:cs="Courier New"/>
        </w:rPr>
        <w:lastRenderedPageBreak/>
        <w:t>income, African American, high crime, high prevalence of drug use, etc.) have been well documented, over 40% of HIV service providers in Atlanta are also located in this area; however, the organizational infrastructure for preventing infectious diseases (such as HIV/AIDS, viral hepatitis, STD, and TB) for</w:t>
      </w:r>
      <w:r w:rsidR="00E15EA6" w:rsidRPr="00B76AFE">
        <w:rPr>
          <w:rFonts w:ascii="Courier New" w:hAnsi="Courier New" w:cs="Courier New"/>
        </w:rPr>
        <w:t xml:space="preserve"> persons who use drugs</w:t>
      </w:r>
      <w:r w:rsidRPr="00B76AFE">
        <w:rPr>
          <w:rFonts w:ascii="Courier New" w:hAnsi="Courier New" w:cs="Courier New"/>
        </w:rPr>
        <w:t xml:space="preserve"> in comparison to the PCSI model has not been systemically assessed or analyzed, in Atlanta. Although studies outside of the CDC have examined service integration for </w:t>
      </w:r>
      <w:r w:rsidR="007F33F3" w:rsidRPr="00B76AFE">
        <w:rPr>
          <w:rFonts w:ascii="Courier New" w:hAnsi="Courier New" w:cs="Courier New"/>
        </w:rPr>
        <w:t xml:space="preserve">persons who user </w:t>
      </w:r>
      <w:r w:rsidRPr="00B76AFE">
        <w:rPr>
          <w:rFonts w:ascii="Courier New" w:hAnsi="Courier New" w:cs="Courier New"/>
        </w:rPr>
        <w:t xml:space="preserve">drug, this will be the first study to investigate service integration </w:t>
      </w:r>
      <w:r w:rsidR="00E15EA6" w:rsidRPr="00B76AFE">
        <w:rPr>
          <w:rFonts w:ascii="Courier New" w:hAnsi="Courier New" w:cs="Courier New"/>
        </w:rPr>
        <w:t xml:space="preserve">for </w:t>
      </w:r>
      <w:r w:rsidR="00D24ACF" w:rsidRPr="00B76AFE">
        <w:rPr>
          <w:rFonts w:ascii="Courier New" w:hAnsi="Courier New" w:cs="Courier New"/>
        </w:rPr>
        <w:t xml:space="preserve">persons who use </w:t>
      </w:r>
      <w:r w:rsidR="00E15EA6" w:rsidRPr="00B76AFE">
        <w:rPr>
          <w:rFonts w:ascii="Courier New" w:hAnsi="Courier New" w:cs="Courier New"/>
        </w:rPr>
        <w:t>drug</w:t>
      </w:r>
      <w:r w:rsidR="00D24ACF" w:rsidRPr="00B76AFE">
        <w:rPr>
          <w:rFonts w:ascii="Courier New" w:hAnsi="Courier New" w:cs="Courier New"/>
        </w:rPr>
        <w:t>s</w:t>
      </w:r>
      <w:r w:rsidR="00E15EA6" w:rsidRPr="00B76AFE">
        <w:rPr>
          <w:rFonts w:ascii="Courier New" w:hAnsi="Courier New" w:cs="Courier New"/>
        </w:rPr>
        <w:t xml:space="preserve"> </w:t>
      </w:r>
      <w:r w:rsidR="00D24ACF" w:rsidRPr="00B76AFE">
        <w:rPr>
          <w:rFonts w:ascii="Courier New" w:hAnsi="Courier New" w:cs="Courier New"/>
        </w:rPr>
        <w:t>with respect</w:t>
      </w:r>
      <w:r w:rsidRPr="00B76AFE">
        <w:rPr>
          <w:rFonts w:ascii="Courier New" w:hAnsi="Courier New" w:cs="Courier New"/>
        </w:rPr>
        <w:t xml:space="preserve"> to CDC’s definition of PCSI as the “gold standard” for service providers. </w:t>
      </w:r>
    </w:p>
    <w:p w:rsidR="009339F5" w:rsidRPr="00B76AFE" w:rsidRDefault="00424B25" w:rsidP="00424B25">
      <w:pPr>
        <w:rPr>
          <w:rFonts w:ascii="Courier New" w:hAnsi="Courier New" w:cs="Courier New"/>
          <w:i/>
        </w:rPr>
      </w:pPr>
      <w:r w:rsidRPr="00B76AFE">
        <w:rPr>
          <w:rFonts w:ascii="Courier New" w:hAnsi="Courier New" w:cs="Courier New"/>
          <w:i/>
        </w:rPr>
        <w:tab/>
      </w:r>
    </w:p>
    <w:p w:rsidR="00424B25" w:rsidRPr="00B76AFE" w:rsidRDefault="00424B25" w:rsidP="00B76AFE">
      <w:pPr>
        <w:rPr>
          <w:rFonts w:ascii="Courier New" w:hAnsi="Courier New" w:cs="Courier New"/>
        </w:rPr>
      </w:pPr>
      <w:r w:rsidRPr="00B76AFE">
        <w:rPr>
          <w:rFonts w:ascii="Courier New" w:hAnsi="Courier New" w:cs="Courier New"/>
        </w:rPr>
        <w:t xml:space="preserve">The development of this program guide will enable our team to obtain the perspectives of local </w:t>
      </w:r>
      <w:r w:rsidR="00D24ACF" w:rsidRPr="00B76AFE">
        <w:rPr>
          <w:rFonts w:ascii="Courier New" w:hAnsi="Courier New" w:cs="Courier New"/>
        </w:rPr>
        <w:t xml:space="preserve">health and social service </w:t>
      </w:r>
      <w:r w:rsidRPr="00B76AFE">
        <w:rPr>
          <w:rFonts w:ascii="Courier New" w:hAnsi="Courier New" w:cs="Courier New"/>
        </w:rPr>
        <w:t xml:space="preserve">providers who are knowledgeable about the affected population and about the array of available services for persons who use drugs in </w:t>
      </w:r>
      <w:r w:rsidR="00D24ACF" w:rsidRPr="00B76AFE">
        <w:rPr>
          <w:rFonts w:ascii="Courier New" w:hAnsi="Courier New" w:cs="Courier New"/>
        </w:rPr>
        <w:t xml:space="preserve">Fulton and DeKalb Counties </w:t>
      </w:r>
      <w:r w:rsidRPr="00B76AFE">
        <w:rPr>
          <w:rFonts w:ascii="Courier New" w:hAnsi="Courier New" w:cs="Courier New"/>
        </w:rPr>
        <w:t>of</w:t>
      </w:r>
      <w:r w:rsidR="00D24ACF" w:rsidRPr="00B76AFE">
        <w:rPr>
          <w:rFonts w:ascii="Courier New" w:hAnsi="Courier New" w:cs="Courier New"/>
        </w:rPr>
        <w:t xml:space="preserve"> Atlanta, GA</w:t>
      </w:r>
      <w:r w:rsidRPr="00B76AFE">
        <w:rPr>
          <w:rFonts w:ascii="Courier New" w:hAnsi="Courier New" w:cs="Courier New"/>
        </w:rPr>
        <w:t>. Results will produce a timely tool that will help providers adapt to a changing health service infrastructure and inform the further study of contextual factors that encourage or impede the integration of services for persons who use drugs.</w:t>
      </w:r>
    </w:p>
    <w:p w:rsidR="00424B25" w:rsidRPr="00B76AFE" w:rsidRDefault="00424B25" w:rsidP="00424B25">
      <w:pPr>
        <w:rPr>
          <w:rFonts w:ascii="Courier New" w:hAnsi="Courier New" w:cs="Courier New"/>
        </w:rPr>
      </w:pPr>
    </w:p>
    <w:p w:rsidR="00424B25" w:rsidRPr="00B76AFE" w:rsidRDefault="00B76AFE" w:rsidP="00B76AFE">
      <w:pPr>
        <w:pStyle w:val="ListParagraph"/>
        <w:numPr>
          <w:ilvl w:val="1"/>
          <w:numId w:val="7"/>
        </w:numPr>
        <w:autoSpaceDE w:val="0"/>
        <w:autoSpaceDN w:val="0"/>
        <w:adjustRightInd w:val="0"/>
        <w:rPr>
          <w:rFonts w:ascii="Courier New" w:hAnsi="Courier New" w:cs="Courier New"/>
          <w:b/>
        </w:rPr>
      </w:pPr>
      <w:r w:rsidRPr="00B76AFE">
        <w:rPr>
          <w:rFonts w:ascii="Courier New" w:hAnsi="Courier New" w:cs="Courier New"/>
          <w:b/>
        </w:rPr>
        <w:t>Privacy Impact Assessment</w:t>
      </w:r>
    </w:p>
    <w:p w:rsidR="00B76AFE" w:rsidRPr="00B76AFE" w:rsidRDefault="00B76AFE" w:rsidP="00B76AFE">
      <w:pPr>
        <w:autoSpaceDE w:val="0"/>
        <w:autoSpaceDN w:val="0"/>
        <w:adjustRightInd w:val="0"/>
        <w:rPr>
          <w:rFonts w:ascii="Courier New" w:hAnsi="Courier New" w:cs="Courier New"/>
          <w:b/>
          <w:color w:val="0000FF"/>
        </w:rPr>
      </w:pPr>
    </w:p>
    <w:p w:rsidR="00424B25" w:rsidRPr="00B76AFE" w:rsidRDefault="00424B25" w:rsidP="00424B25">
      <w:pPr>
        <w:rPr>
          <w:rFonts w:ascii="Courier New" w:eastAsia="SimSun" w:hAnsi="Courier New" w:cs="Courier New"/>
          <w:lang w:eastAsia="zh-CN"/>
        </w:rPr>
      </w:pPr>
      <w:r w:rsidRPr="00B76AFE">
        <w:rPr>
          <w:rFonts w:ascii="Courier New" w:eastAsia="SimSun" w:hAnsi="Courier New" w:cs="Courier New"/>
          <w:lang w:eastAsia="zh-CN"/>
        </w:rPr>
        <w:t>The Centers for Disease Control and Prevention will collect information in identifiable form (IIF). IIF will be collected from participants using interviews. Research staff will obtain verbal consent prior to beginning any interview or focus group by reading aloud the consent form to all participants and then document verbal consent or refusals to participate</w:t>
      </w:r>
      <w:r w:rsidR="00E15EA6" w:rsidRPr="00B76AFE">
        <w:rPr>
          <w:rFonts w:ascii="Courier New" w:eastAsia="SimSun" w:hAnsi="Courier New" w:cs="Courier New"/>
          <w:lang w:eastAsia="zh-CN"/>
        </w:rPr>
        <w:t xml:space="preserve"> </w:t>
      </w:r>
      <w:r w:rsidR="00E15EA6" w:rsidRPr="00B76AFE">
        <w:rPr>
          <w:rFonts w:ascii="Courier New" w:eastAsia="SimSun" w:hAnsi="Courier New" w:cs="Courier New"/>
          <w:b/>
          <w:lang w:eastAsia="zh-CN"/>
        </w:rPr>
        <w:t>(Attachment 2a- Consent Form)</w:t>
      </w:r>
      <w:r w:rsidRPr="00B76AFE">
        <w:rPr>
          <w:rFonts w:ascii="Courier New" w:eastAsia="SimSun" w:hAnsi="Courier New" w:cs="Courier New"/>
          <w:lang w:eastAsia="zh-CN"/>
        </w:rPr>
        <w:t xml:space="preserve">. </w:t>
      </w:r>
      <w:r w:rsidRPr="00B76AFE">
        <w:rPr>
          <w:rFonts w:ascii="Courier New" w:hAnsi="Courier New" w:cs="Courier New"/>
        </w:rPr>
        <w:t xml:space="preserve">Research staff at CDC will collect </w:t>
      </w:r>
      <w:r w:rsidRPr="00B76AFE">
        <w:rPr>
          <w:rFonts w:ascii="Courier New" w:eastAsia="SimSun" w:hAnsi="Courier New" w:cs="Courier New"/>
          <w:lang w:eastAsia="zh-CN"/>
        </w:rPr>
        <w:t xml:space="preserve">phone numbers to contact participants to take part in the interviews. Hand written notes will be taken during the interviews and observations and later entered into MS Word for the purposes of analysis. Other IIF collected include age, ethnicity, sexual orientation and gender. </w:t>
      </w:r>
    </w:p>
    <w:p w:rsidR="009339F5" w:rsidRPr="00B76AFE" w:rsidRDefault="009339F5" w:rsidP="00424B25">
      <w:pPr>
        <w:rPr>
          <w:rFonts w:ascii="Courier New" w:eastAsia="SimSun" w:hAnsi="Courier New" w:cs="Courier New"/>
          <w:lang w:eastAsia="zh-CN"/>
        </w:rPr>
      </w:pPr>
    </w:p>
    <w:p w:rsidR="00424B25" w:rsidRPr="00B76AFE" w:rsidRDefault="00424B25" w:rsidP="00424B25">
      <w:pPr>
        <w:autoSpaceDE w:val="0"/>
        <w:autoSpaceDN w:val="0"/>
        <w:adjustRightInd w:val="0"/>
        <w:rPr>
          <w:rFonts w:ascii="Courier New" w:eastAsia="SimSun" w:hAnsi="Courier New" w:cs="Courier New"/>
          <w:lang w:eastAsia="zh-CN"/>
        </w:rPr>
      </w:pPr>
      <w:r w:rsidRPr="00B76AFE">
        <w:rPr>
          <w:rFonts w:ascii="Courier New" w:eastAsia="SimSun" w:hAnsi="Courier New" w:cs="Courier New"/>
          <w:lang w:eastAsia="zh-CN"/>
        </w:rPr>
        <w:t xml:space="preserve">The main purpose of collecting this information is to </w:t>
      </w:r>
      <w:r w:rsidR="00D24ACF" w:rsidRPr="00B76AFE">
        <w:rPr>
          <w:rFonts w:ascii="Courier New" w:eastAsia="SimSun" w:hAnsi="Courier New" w:cs="Courier New"/>
          <w:lang w:eastAsia="zh-CN"/>
        </w:rPr>
        <w:t xml:space="preserve">describe </w:t>
      </w:r>
      <w:r w:rsidRPr="00B76AFE">
        <w:rPr>
          <w:rFonts w:ascii="Courier New" w:eastAsia="SimSun" w:hAnsi="Courier New" w:cs="Courier New"/>
          <w:lang w:eastAsia="zh-CN"/>
        </w:rPr>
        <w:t>the participants</w:t>
      </w:r>
      <w:r w:rsidR="00D24ACF" w:rsidRPr="00B76AFE">
        <w:rPr>
          <w:rFonts w:ascii="Courier New" w:eastAsia="SimSun" w:hAnsi="Courier New" w:cs="Courier New"/>
          <w:lang w:eastAsia="zh-CN"/>
        </w:rPr>
        <w:t>’ characteristics</w:t>
      </w:r>
      <w:r w:rsidRPr="00B76AFE">
        <w:rPr>
          <w:rFonts w:ascii="Courier New" w:eastAsia="SimSun" w:hAnsi="Courier New" w:cs="Courier New"/>
          <w:lang w:eastAsia="zh-CN"/>
        </w:rPr>
        <w:t xml:space="preserve"> in the study</w:t>
      </w:r>
      <w:r w:rsidR="00D24ACF" w:rsidRPr="00B76AFE">
        <w:rPr>
          <w:rFonts w:ascii="Courier New" w:eastAsia="SimSun" w:hAnsi="Courier New" w:cs="Courier New"/>
          <w:lang w:eastAsia="zh-CN"/>
        </w:rPr>
        <w:t xml:space="preserve"> </w:t>
      </w:r>
      <w:r w:rsidRPr="00B76AFE">
        <w:rPr>
          <w:rFonts w:ascii="Courier New" w:eastAsia="SimSun" w:hAnsi="Courier New" w:cs="Courier New"/>
          <w:lang w:eastAsia="zh-CN"/>
        </w:rPr>
        <w:t xml:space="preserve">Knowledge of </w:t>
      </w:r>
      <w:r w:rsidR="00D24ACF" w:rsidRPr="00B76AFE">
        <w:rPr>
          <w:rFonts w:ascii="Courier New" w:eastAsia="SimSun" w:hAnsi="Courier New" w:cs="Courier New"/>
          <w:lang w:eastAsia="zh-CN"/>
        </w:rPr>
        <w:t xml:space="preserve">the </w:t>
      </w:r>
      <w:r w:rsidRPr="00B76AFE">
        <w:rPr>
          <w:rFonts w:ascii="Courier New" w:eastAsia="SimSun" w:hAnsi="Courier New" w:cs="Courier New"/>
          <w:lang w:eastAsia="zh-CN"/>
        </w:rPr>
        <w:t>participant</w:t>
      </w:r>
      <w:r w:rsidR="00D24ACF" w:rsidRPr="00B76AFE">
        <w:rPr>
          <w:rFonts w:ascii="Courier New" w:eastAsia="SimSun" w:hAnsi="Courier New" w:cs="Courier New"/>
          <w:lang w:eastAsia="zh-CN"/>
        </w:rPr>
        <w:t>’s</w:t>
      </w:r>
      <w:r w:rsidRPr="00B76AFE">
        <w:rPr>
          <w:rFonts w:ascii="Courier New" w:eastAsia="SimSun" w:hAnsi="Courier New" w:cs="Courier New"/>
          <w:lang w:eastAsia="zh-CN"/>
        </w:rPr>
        <w:t xml:space="preserve"> characteristics will assist with the development of the proposed and future interventions. Respondents’ names will not be used in data collected.  ID numbers will be used in place of names.  </w:t>
      </w:r>
    </w:p>
    <w:p w:rsidR="00B76AFE" w:rsidRDefault="00B76AFE" w:rsidP="00424B25">
      <w:pPr>
        <w:autoSpaceDE w:val="0"/>
        <w:autoSpaceDN w:val="0"/>
        <w:adjustRightInd w:val="0"/>
        <w:rPr>
          <w:rFonts w:ascii="Courier New" w:eastAsia="SimSun" w:hAnsi="Courier New" w:cs="Courier New"/>
          <w:lang w:eastAsia="zh-CN"/>
        </w:rPr>
      </w:pPr>
    </w:p>
    <w:p w:rsidR="00424B25" w:rsidRPr="00B76AFE" w:rsidRDefault="00424B25" w:rsidP="00424B25">
      <w:pPr>
        <w:autoSpaceDE w:val="0"/>
        <w:autoSpaceDN w:val="0"/>
        <w:adjustRightInd w:val="0"/>
        <w:rPr>
          <w:rFonts w:ascii="Courier New" w:eastAsia="SimSun" w:hAnsi="Courier New" w:cs="Courier New"/>
          <w:b/>
          <w:lang w:eastAsia="zh-CN"/>
        </w:rPr>
      </w:pPr>
      <w:r w:rsidRPr="00B76AFE">
        <w:rPr>
          <w:rFonts w:ascii="Courier New" w:eastAsia="SimSun" w:hAnsi="Courier New" w:cs="Courier New"/>
          <w:lang w:eastAsia="zh-CN"/>
        </w:rPr>
        <w:t xml:space="preserve">This information will be kept in a locked file cabinet, password protected computers, and will be accessible only by the project staff. Hand-written notes will be stored in a locked file </w:t>
      </w:r>
      <w:r w:rsidRPr="00B76AFE">
        <w:rPr>
          <w:rFonts w:ascii="Courier New" w:eastAsia="SimSun" w:hAnsi="Courier New" w:cs="Courier New"/>
          <w:lang w:eastAsia="zh-CN"/>
        </w:rPr>
        <w:lastRenderedPageBreak/>
        <w:t>cabinet in the CDC Project Officer’s office.  Participants’ names will be kept separate from interview transcripts. Interview transcripts and notes in MS Word format will be kept in a password-protected file to which only the project officers and research staff will have access. Only the Project staff will have access to the password for the master data file.  The collected data is the property of The Centers for Disease Control and Prevention.  After data analysis is completed, The Centers for Disease Control and Prevention will destroy all participant IIF and data. No individuals’ identifiable information (IIF) will be used in any reports.</w:t>
      </w:r>
      <w:r w:rsidRPr="00B76AFE">
        <w:rPr>
          <w:rFonts w:ascii="Courier New" w:eastAsia="SimSun" w:hAnsi="Courier New" w:cs="Courier New"/>
          <w:b/>
          <w:lang w:eastAsia="zh-CN"/>
        </w:rPr>
        <w:t xml:space="preserve">  </w:t>
      </w:r>
    </w:p>
    <w:p w:rsidR="00424B25" w:rsidRPr="00B76AFE" w:rsidRDefault="00424B25" w:rsidP="00424B25">
      <w:pPr>
        <w:autoSpaceDE w:val="0"/>
        <w:autoSpaceDN w:val="0"/>
        <w:adjustRightInd w:val="0"/>
        <w:rPr>
          <w:rFonts w:ascii="Courier New" w:hAnsi="Courier New" w:cs="Courier New"/>
          <w:u w:val="single"/>
        </w:rPr>
      </w:pPr>
    </w:p>
    <w:p w:rsidR="00424B25" w:rsidRPr="00B76AFE" w:rsidRDefault="00424B25" w:rsidP="00424B25">
      <w:pPr>
        <w:autoSpaceDE w:val="0"/>
        <w:autoSpaceDN w:val="0"/>
        <w:adjustRightInd w:val="0"/>
        <w:rPr>
          <w:rFonts w:ascii="Courier New" w:hAnsi="Courier New" w:cs="Courier New"/>
        </w:rPr>
      </w:pPr>
      <w:r w:rsidRPr="00B76AFE">
        <w:rPr>
          <w:rFonts w:ascii="Courier New" w:hAnsi="Courier New" w:cs="Courier New"/>
        </w:rPr>
        <w:t>Overview of the data collection system</w:t>
      </w:r>
    </w:p>
    <w:p w:rsidR="00424B25" w:rsidRPr="00B76AFE" w:rsidRDefault="00424B25" w:rsidP="00424B25">
      <w:pPr>
        <w:autoSpaceDE w:val="0"/>
        <w:autoSpaceDN w:val="0"/>
        <w:adjustRightInd w:val="0"/>
        <w:rPr>
          <w:rFonts w:ascii="Courier New" w:hAnsi="Courier New" w:cs="Courier New"/>
          <w:highlight w:val="yellow"/>
        </w:rPr>
      </w:pP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t>The study will be completed in 2 phases aimed at</w:t>
      </w:r>
      <w:r w:rsidR="00E15EA6" w:rsidRPr="00B76AFE">
        <w:rPr>
          <w:rFonts w:ascii="Courier New" w:hAnsi="Courier New" w:cs="Courier New"/>
        </w:rPr>
        <w:t xml:space="preserve"> developing develop practical</w:t>
      </w:r>
      <w:r w:rsidRPr="00B76AFE">
        <w:rPr>
          <w:rFonts w:ascii="Courier New" w:hAnsi="Courier New" w:cs="Courier New"/>
        </w:rPr>
        <w:t xml:space="preserve"> guidance for program collaboration and service integration (PCSI) among infectious disease prevention providers who provide services for</w:t>
      </w:r>
      <w:r w:rsidR="00E15EA6" w:rsidRPr="00B76AFE">
        <w:rPr>
          <w:rFonts w:ascii="Courier New" w:hAnsi="Courier New" w:cs="Courier New"/>
        </w:rPr>
        <w:t xml:space="preserve"> persons who use drugs</w:t>
      </w:r>
      <w:r w:rsidRPr="00B76AFE">
        <w:rPr>
          <w:rFonts w:ascii="Courier New" w:hAnsi="Courier New" w:cs="Courier New"/>
        </w:rPr>
        <w:t>. Participants in each of the 2 phases will consist of current prevention providers who serve persons who use drugs including:</w:t>
      </w:r>
    </w:p>
    <w:p w:rsidR="00424B25" w:rsidRPr="00B76AFE" w:rsidRDefault="00424B25" w:rsidP="00424B25">
      <w:pPr>
        <w:autoSpaceDE w:val="0"/>
        <w:autoSpaceDN w:val="0"/>
        <w:adjustRightInd w:val="0"/>
        <w:ind w:firstLine="360"/>
        <w:rPr>
          <w:rFonts w:ascii="Courier New" w:hAnsi="Courier New" w:cs="Courier New"/>
        </w:rPr>
      </w:pPr>
      <w:r w:rsidRPr="00B76AFE">
        <w:rPr>
          <w:rFonts w:ascii="Courier New" w:hAnsi="Courier New" w:cs="Courier New"/>
        </w:rPr>
        <w:tab/>
        <w:t xml:space="preserve">1) Staff from health and social service agencies or </w:t>
      </w:r>
      <w:r w:rsidRPr="00B76AFE">
        <w:rPr>
          <w:rFonts w:ascii="Courier New" w:hAnsi="Courier New" w:cs="Courier New"/>
        </w:rPr>
        <w:tab/>
        <w:t xml:space="preserve">programs that provide services to prevent HIV, STDs, </w:t>
      </w:r>
      <w:r w:rsidRPr="00B76AFE">
        <w:rPr>
          <w:rFonts w:ascii="Courier New" w:hAnsi="Courier New" w:cs="Courier New"/>
        </w:rPr>
        <w:tab/>
        <w:t>TB, and hepatitis among persons who use drugs</w:t>
      </w:r>
    </w:p>
    <w:p w:rsidR="00424B25" w:rsidRPr="00B76AFE" w:rsidRDefault="00424B25" w:rsidP="00424B25">
      <w:pPr>
        <w:autoSpaceDE w:val="0"/>
        <w:autoSpaceDN w:val="0"/>
        <w:adjustRightInd w:val="0"/>
        <w:ind w:firstLine="360"/>
        <w:rPr>
          <w:rFonts w:ascii="Courier New" w:hAnsi="Courier New" w:cs="Courier New"/>
        </w:rPr>
      </w:pPr>
      <w:r w:rsidRPr="00B76AFE">
        <w:rPr>
          <w:rFonts w:ascii="Courier New" w:hAnsi="Courier New" w:cs="Courier New"/>
        </w:rPr>
        <w:tab/>
        <w:t xml:space="preserve">2) Staff from agencies or programs in a position to </w:t>
      </w:r>
      <w:r w:rsidRPr="00B76AFE">
        <w:rPr>
          <w:rFonts w:ascii="Courier New" w:hAnsi="Courier New" w:cs="Courier New"/>
        </w:rPr>
        <w:tab/>
        <w:t xml:space="preserve">provide supportive and social services to persons who </w:t>
      </w:r>
      <w:r w:rsidRPr="00B76AFE">
        <w:rPr>
          <w:rFonts w:ascii="Courier New" w:hAnsi="Courier New" w:cs="Courier New"/>
        </w:rPr>
        <w:tab/>
        <w:t xml:space="preserve">use drugs (i.e., substance abuse and mental health </w:t>
      </w:r>
      <w:r w:rsidRPr="00B76AFE">
        <w:rPr>
          <w:rFonts w:ascii="Courier New" w:hAnsi="Courier New" w:cs="Courier New"/>
        </w:rPr>
        <w:tab/>
        <w:t>treatment programs)</w:t>
      </w:r>
    </w:p>
    <w:p w:rsidR="00424B25" w:rsidRPr="00B76AFE" w:rsidRDefault="00424B25" w:rsidP="00424B25">
      <w:pPr>
        <w:autoSpaceDE w:val="0"/>
        <w:autoSpaceDN w:val="0"/>
        <w:adjustRightInd w:val="0"/>
        <w:ind w:firstLine="360"/>
        <w:rPr>
          <w:rFonts w:ascii="Courier New" w:hAnsi="Courier New" w:cs="Courier New"/>
        </w:rPr>
      </w:pPr>
      <w:r w:rsidRPr="00B76AFE">
        <w:rPr>
          <w:rFonts w:ascii="Courier New" w:hAnsi="Courier New" w:cs="Courier New"/>
        </w:rPr>
        <w:tab/>
        <w:t xml:space="preserve">3) Members of Community Advisory Boards associated </w:t>
      </w:r>
      <w:r w:rsidRPr="00B76AFE">
        <w:rPr>
          <w:rFonts w:ascii="Courier New" w:hAnsi="Courier New" w:cs="Courier New"/>
        </w:rPr>
        <w:tab/>
        <w:t xml:space="preserve">with the above mentioned types of service providers </w:t>
      </w:r>
      <w:r w:rsidRPr="00B76AFE">
        <w:rPr>
          <w:rFonts w:ascii="Courier New" w:hAnsi="Courier New" w:cs="Courier New"/>
        </w:rPr>
        <w:tab/>
        <w:t>and agencies.</w:t>
      </w:r>
    </w:p>
    <w:p w:rsidR="00424B25" w:rsidRPr="00B76AFE" w:rsidRDefault="00424B25" w:rsidP="00424B25">
      <w:pPr>
        <w:autoSpaceDE w:val="0"/>
        <w:autoSpaceDN w:val="0"/>
        <w:adjustRightInd w:val="0"/>
        <w:rPr>
          <w:rFonts w:ascii="Courier New" w:hAnsi="Courier New" w:cs="Courier New"/>
        </w:rPr>
      </w:pPr>
    </w:p>
    <w:p w:rsidR="00424B25" w:rsidRPr="00B76AFE" w:rsidRDefault="00424B25" w:rsidP="00B76AFE">
      <w:pPr>
        <w:rPr>
          <w:rFonts w:ascii="Courier New" w:hAnsi="Courier New" w:cs="Courier New"/>
        </w:rPr>
      </w:pPr>
      <w:r w:rsidRPr="00B76AFE">
        <w:rPr>
          <w:rFonts w:ascii="Courier New" w:hAnsi="Courier New" w:cs="Courier New"/>
        </w:rPr>
        <w:t>All participants in both phases will be recruited and screened using a purposive sampling method in which key informants are selected based on variables of interest, primarily their experience and knowledge of se</w:t>
      </w:r>
      <w:r w:rsidR="00363D4B" w:rsidRPr="00B76AFE">
        <w:rPr>
          <w:rFonts w:ascii="Courier New" w:hAnsi="Courier New" w:cs="Courier New"/>
        </w:rPr>
        <w:t>rvices for people who use drugs</w:t>
      </w:r>
      <w:r w:rsidRPr="00B76AFE">
        <w:rPr>
          <w:rFonts w:ascii="Courier New" w:hAnsi="Courier New" w:cs="Courier New"/>
        </w:rPr>
        <w:t>, their role in relation to the these services, and their willingness share their perspectives through a semi-structured interview. An initial list of informants will be developed in collaboration with state contacts working in HIV/AIDS, hepatitis, tuberculosis, STDs, and substance abuse and mental health, and then expanded through chain referral (i.e., snowball sampling). In order to ensure that the identified providers are included we will screen potential participants using a screening form. (</w:t>
      </w:r>
      <w:r w:rsidR="00E15EA6" w:rsidRPr="00B76AFE">
        <w:rPr>
          <w:rFonts w:ascii="Courier New" w:hAnsi="Courier New" w:cs="Courier New"/>
          <w:b/>
        </w:rPr>
        <w:t>See Attachment 1a</w:t>
      </w:r>
      <w:r w:rsidRPr="00B76AFE">
        <w:rPr>
          <w:rFonts w:ascii="Courier New" w:hAnsi="Courier New" w:cs="Courier New"/>
          <w:b/>
        </w:rPr>
        <w:t>-</w:t>
      </w:r>
      <w:r w:rsidR="00E15EA6" w:rsidRPr="00B76AFE">
        <w:rPr>
          <w:rFonts w:ascii="Courier New" w:hAnsi="Courier New" w:cs="Courier New"/>
          <w:b/>
        </w:rPr>
        <w:t>Study Screener</w:t>
      </w:r>
      <w:r w:rsidRPr="00B76AFE">
        <w:rPr>
          <w:rFonts w:ascii="Courier New" w:hAnsi="Courier New" w:cs="Courier New"/>
        </w:rPr>
        <w:t xml:space="preserve">) </w:t>
      </w:r>
    </w:p>
    <w:p w:rsidR="009339F5" w:rsidRPr="00B76AFE" w:rsidRDefault="00424B25" w:rsidP="00424B25">
      <w:pPr>
        <w:rPr>
          <w:rFonts w:ascii="Courier New" w:hAnsi="Courier New" w:cs="Courier New"/>
        </w:rPr>
      </w:pPr>
      <w:r w:rsidRPr="00B76AFE">
        <w:rPr>
          <w:rFonts w:ascii="Courier New" w:hAnsi="Courier New" w:cs="Courier New"/>
        </w:rPr>
        <w:tab/>
      </w:r>
    </w:p>
    <w:p w:rsidR="00424B25" w:rsidRPr="00B76AFE" w:rsidRDefault="00424B25" w:rsidP="00B76AFE">
      <w:pPr>
        <w:rPr>
          <w:rFonts w:ascii="Courier New" w:hAnsi="Courier New" w:cs="Courier New"/>
        </w:rPr>
      </w:pPr>
      <w:r w:rsidRPr="00B76AFE">
        <w:rPr>
          <w:rFonts w:ascii="Courier New" w:hAnsi="Courier New" w:cs="Courier New"/>
        </w:rPr>
        <w:t xml:space="preserve">Based on similar research studies with the target populations, approximately 200 people in total will need to be screened in order to select the site(s) that will serve as models for </w:t>
      </w:r>
      <w:r w:rsidRPr="00B76AFE">
        <w:rPr>
          <w:rFonts w:ascii="Courier New" w:hAnsi="Courier New" w:cs="Courier New"/>
        </w:rPr>
        <w:lastRenderedPageBreak/>
        <w:t xml:space="preserve">“lessons learned” in Phase 2.  We will obtain informed consent for the participants prior to beginning each data collection.   </w:t>
      </w:r>
    </w:p>
    <w:p w:rsidR="009339F5" w:rsidRPr="00B76AFE" w:rsidRDefault="00424B25" w:rsidP="00424B25">
      <w:pPr>
        <w:autoSpaceDE w:val="0"/>
        <w:autoSpaceDN w:val="0"/>
        <w:adjustRightInd w:val="0"/>
        <w:ind w:firstLine="360"/>
        <w:rPr>
          <w:rFonts w:ascii="Courier New" w:hAnsi="Courier New" w:cs="Courier New"/>
        </w:rPr>
      </w:pPr>
      <w:r w:rsidRPr="00B76AFE">
        <w:rPr>
          <w:rFonts w:ascii="Courier New" w:hAnsi="Courier New" w:cs="Courier New"/>
        </w:rPr>
        <w:tab/>
      </w: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t>Phase 1 will consist of a round of 50 interviews of 60-90 minutes each</w:t>
      </w:r>
      <w:r w:rsidR="00E15EA6" w:rsidRPr="00B76AFE">
        <w:rPr>
          <w:rFonts w:ascii="Courier New" w:hAnsi="Courier New" w:cs="Courier New"/>
        </w:rPr>
        <w:t xml:space="preserve">. These interviews </w:t>
      </w:r>
      <w:r w:rsidRPr="00B76AFE">
        <w:rPr>
          <w:rFonts w:ascii="Courier New" w:hAnsi="Courier New" w:cs="Courier New"/>
        </w:rPr>
        <w:t>will</w:t>
      </w:r>
      <w:r w:rsidR="00E15EA6" w:rsidRPr="00B76AFE">
        <w:rPr>
          <w:rFonts w:ascii="Courier New" w:hAnsi="Courier New" w:cs="Courier New"/>
        </w:rPr>
        <w:t xml:space="preserve"> be used to</w:t>
      </w:r>
      <w:r w:rsidRPr="00B76AFE">
        <w:rPr>
          <w:rFonts w:ascii="Courier New" w:hAnsi="Courier New" w:cs="Courier New"/>
        </w:rPr>
        <w:t xml:space="preserve"> confirm the extent to which service providers are currently providing integrated or collaborative health services (including addiction treatment, infectious disease screening and treatment, primary care, and mental health services) to persons who use drugs. (</w:t>
      </w:r>
      <w:r w:rsidRPr="00B76AFE">
        <w:rPr>
          <w:rFonts w:ascii="Courier New" w:hAnsi="Courier New" w:cs="Courier New"/>
          <w:b/>
        </w:rPr>
        <w:t>See Attach</w:t>
      </w:r>
      <w:r w:rsidR="00E15EA6" w:rsidRPr="00B76AFE">
        <w:rPr>
          <w:rFonts w:ascii="Courier New" w:hAnsi="Courier New" w:cs="Courier New"/>
          <w:b/>
        </w:rPr>
        <w:t>ment 1b</w:t>
      </w:r>
      <w:r w:rsidRPr="00B76AFE">
        <w:rPr>
          <w:rFonts w:ascii="Courier New" w:hAnsi="Courier New" w:cs="Courier New"/>
          <w:b/>
        </w:rPr>
        <w:t>-</w:t>
      </w:r>
      <w:r w:rsidR="00E15EA6" w:rsidRPr="00B76AFE">
        <w:rPr>
          <w:rFonts w:ascii="Courier New" w:hAnsi="Courier New" w:cs="Courier New"/>
          <w:b/>
        </w:rPr>
        <w:t xml:space="preserve">Phase 1 </w:t>
      </w:r>
      <w:r w:rsidRPr="00B76AFE">
        <w:rPr>
          <w:rFonts w:ascii="Courier New" w:hAnsi="Courier New" w:cs="Courier New"/>
          <w:b/>
        </w:rPr>
        <w:t>interview guide</w:t>
      </w:r>
      <w:r w:rsidRPr="00B76AFE">
        <w:rPr>
          <w:rFonts w:ascii="Courier New" w:hAnsi="Courier New" w:cs="Courier New"/>
        </w:rPr>
        <w:t xml:space="preserve">). </w:t>
      </w:r>
    </w:p>
    <w:p w:rsidR="00B76AFE" w:rsidRDefault="00B76AFE" w:rsidP="00B76AFE">
      <w:pPr>
        <w:autoSpaceDE w:val="0"/>
        <w:autoSpaceDN w:val="0"/>
        <w:adjustRightInd w:val="0"/>
        <w:rPr>
          <w:rFonts w:ascii="Courier New" w:hAnsi="Courier New" w:cs="Courier New"/>
        </w:rPr>
      </w:pP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t xml:space="preserve">Phase 2 will consist of a round of 50 interviews that will focus on recording the provider’s assessment of the barriers and effective strategies to implementing integrated or collaborative health services for persons who use drugs (i.e. “lessons learned”). </w:t>
      </w:r>
      <w:r w:rsidR="00E15EA6" w:rsidRPr="00B76AFE">
        <w:rPr>
          <w:rFonts w:ascii="Courier New" w:hAnsi="Courier New" w:cs="Courier New"/>
          <w:b/>
        </w:rPr>
        <w:t xml:space="preserve">(See Attachment 1c- </w:t>
      </w:r>
      <w:proofErr w:type="gramStart"/>
      <w:r w:rsidR="00E15EA6" w:rsidRPr="00B76AFE">
        <w:rPr>
          <w:rFonts w:ascii="Courier New" w:hAnsi="Courier New" w:cs="Courier New"/>
          <w:b/>
        </w:rPr>
        <w:t>Phase</w:t>
      </w:r>
      <w:proofErr w:type="gramEnd"/>
      <w:r w:rsidR="00E15EA6" w:rsidRPr="00B76AFE">
        <w:rPr>
          <w:rFonts w:ascii="Courier New" w:hAnsi="Courier New" w:cs="Courier New"/>
          <w:b/>
        </w:rPr>
        <w:t xml:space="preserve"> 2 Interview Guide) </w:t>
      </w:r>
      <w:r w:rsidRPr="00B76AFE">
        <w:rPr>
          <w:rFonts w:ascii="Courier New" w:hAnsi="Courier New" w:cs="Courier New"/>
        </w:rPr>
        <w:t>Phase 2 interviews will also be 60-90 minutes each. Phase 2 interview data will be used to develop a document that synthesizes the suggested “lessons learned” for prevention providers</w:t>
      </w:r>
      <w:r w:rsidR="00E15EA6" w:rsidRPr="00B76AFE">
        <w:rPr>
          <w:rFonts w:ascii="Courier New" w:hAnsi="Courier New" w:cs="Courier New"/>
        </w:rPr>
        <w:t>. This document will</w:t>
      </w:r>
      <w:r w:rsidRPr="00B76AFE">
        <w:rPr>
          <w:rFonts w:ascii="Courier New" w:hAnsi="Courier New" w:cs="Courier New"/>
        </w:rPr>
        <w:t xml:space="preserve"> inclu</w:t>
      </w:r>
      <w:r w:rsidR="00E15EA6" w:rsidRPr="00B76AFE">
        <w:rPr>
          <w:rFonts w:ascii="Courier New" w:hAnsi="Courier New" w:cs="Courier New"/>
        </w:rPr>
        <w:t>de</w:t>
      </w:r>
      <w:r w:rsidRPr="00B76AFE">
        <w:rPr>
          <w:rFonts w:ascii="Courier New" w:hAnsi="Courier New" w:cs="Courier New"/>
        </w:rPr>
        <w:t xml:space="preserve"> a chart that describes activities and indicators that providers can use to evaluate (or prepare for) service integration.</w:t>
      </w:r>
    </w:p>
    <w:p w:rsidR="00424B25" w:rsidRPr="00B76AFE" w:rsidRDefault="00424B25" w:rsidP="00424B25">
      <w:pPr>
        <w:autoSpaceDE w:val="0"/>
        <w:autoSpaceDN w:val="0"/>
        <w:adjustRightInd w:val="0"/>
        <w:ind w:firstLine="360"/>
        <w:rPr>
          <w:rFonts w:ascii="Courier New" w:hAnsi="Courier New" w:cs="Courier New"/>
        </w:rPr>
      </w:pPr>
    </w:p>
    <w:p w:rsidR="00424B25" w:rsidRPr="00B76AFE" w:rsidRDefault="00424B25" w:rsidP="00424B25">
      <w:pPr>
        <w:autoSpaceDE w:val="0"/>
        <w:autoSpaceDN w:val="0"/>
        <w:adjustRightInd w:val="0"/>
        <w:rPr>
          <w:rFonts w:ascii="Courier New" w:hAnsi="Courier New" w:cs="Courier New"/>
        </w:rPr>
      </w:pPr>
      <w:r w:rsidRPr="00B76AFE">
        <w:rPr>
          <w:rFonts w:ascii="Courier New" w:hAnsi="Courier New" w:cs="Courier New"/>
        </w:rPr>
        <w:t>Items of Information to be collected</w:t>
      </w:r>
    </w:p>
    <w:p w:rsidR="00424B25" w:rsidRPr="00B76AFE" w:rsidRDefault="00424B25" w:rsidP="00424B25">
      <w:pPr>
        <w:autoSpaceDE w:val="0"/>
        <w:autoSpaceDN w:val="0"/>
        <w:adjustRightInd w:val="0"/>
        <w:rPr>
          <w:rFonts w:ascii="Courier New" w:hAnsi="Courier New" w:cs="Courier New"/>
        </w:rPr>
      </w:pPr>
    </w:p>
    <w:p w:rsidR="00424B25" w:rsidRPr="00B76AFE" w:rsidRDefault="00424B25" w:rsidP="00D80C3D">
      <w:pPr>
        <w:autoSpaceDE w:val="0"/>
        <w:autoSpaceDN w:val="0"/>
        <w:adjustRightInd w:val="0"/>
        <w:rPr>
          <w:rFonts w:ascii="Courier New" w:hAnsi="Courier New" w:cs="Courier New"/>
        </w:rPr>
      </w:pPr>
      <w:r w:rsidRPr="00B76AFE">
        <w:rPr>
          <w:rFonts w:ascii="Courier New" w:hAnsi="Courier New" w:cs="Courier New"/>
        </w:rPr>
        <w:t xml:space="preserve">Interviews will be with 1 or 2 individuals and are expected to last between 90 and 120 minutes.  The interview guides are included here as </w:t>
      </w:r>
      <w:r w:rsidR="00E15EA6" w:rsidRPr="00B76AFE">
        <w:rPr>
          <w:rFonts w:ascii="Courier New" w:hAnsi="Courier New" w:cs="Courier New"/>
          <w:b/>
        </w:rPr>
        <w:t>Attachments 1b and 1c</w:t>
      </w:r>
      <w:r w:rsidRPr="00B76AFE">
        <w:rPr>
          <w:rFonts w:ascii="Courier New" w:hAnsi="Courier New" w:cs="Courier New"/>
          <w:b/>
        </w:rPr>
        <w:t xml:space="preserve">. </w:t>
      </w:r>
      <w:r w:rsidRPr="00B76AFE">
        <w:rPr>
          <w:rFonts w:ascii="Courier New" w:hAnsi="Courier New" w:cs="Courier New"/>
        </w:rPr>
        <w:t>The Phase 1 open-ended interviews include questions about:</w:t>
      </w:r>
    </w:p>
    <w:p w:rsidR="00424B25" w:rsidRPr="00B76AFE" w:rsidRDefault="00424B25" w:rsidP="00424B25">
      <w:pPr>
        <w:autoSpaceDE w:val="0"/>
        <w:autoSpaceDN w:val="0"/>
        <w:adjustRightInd w:val="0"/>
        <w:rPr>
          <w:rFonts w:ascii="Courier New" w:hAnsi="Courier New" w:cs="Courier New"/>
        </w:rPr>
      </w:pPr>
      <w:r w:rsidRPr="00B76AFE">
        <w:rPr>
          <w:rFonts w:ascii="Courier New" w:hAnsi="Courier New" w:cs="Courier New"/>
        </w:rPr>
        <w:t xml:space="preserve"> </w:t>
      </w:r>
    </w:p>
    <w:p w:rsidR="00424B25" w:rsidRPr="00B76AFE" w:rsidRDefault="00424B25" w:rsidP="00D80C3D">
      <w:pPr>
        <w:pStyle w:val="ListParagraph"/>
        <w:numPr>
          <w:ilvl w:val="0"/>
          <w:numId w:val="6"/>
        </w:numPr>
        <w:autoSpaceDE w:val="0"/>
        <w:autoSpaceDN w:val="0"/>
        <w:adjustRightInd w:val="0"/>
        <w:rPr>
          <w:rFonts w:ascii="Courier New" w:hAnsi="Courier New" w:cs="Courier New"/>
        </w:rPr>
      </w:pPr>
      <w:r w:rsidRPr="00B76AFE">
        <w:rPr>
          <w:rFonts w:ascii="Courier New" w:hAnsi="Courier New" w:cs="Courier New"/>
        </w:rPr>
        <w:t>The current array of treatment and/or prevention services the organ</w:t>
      </w:r>
      <w:r w:rsidR="00D80C3D" w:rsidRPr="00B76AFE">
        <w:rPr>
          <w:rFonts w:ascii="Courier New" w:hAnsi="Courier New" w:cs="Courier New"/>
        </w:rPr>
        <w:t>ization offers (or has offered)</w:t>
      </w:r>
      <w:r w:rsidRPr="00B76AFE">
        <w:rPr>
          <w:rFonts w:ascii="Courier New" w:hAnsi="Courier New" w:cs="Courier New"/>
        </w:rPr>
        <w:tab/>
        <w:t>for persons who use drugs</w:t>
      </w:r>
      <w:r w:rsidR="00363D4B" w:rsidRPr="00B76AFE">
        <w:rPr>
          <w:rFonts w:ascii="Courier New" w:hAnsi="Courier New" w:cs="Courier New"/>
        </w:rPr>
        <w:t>,</w:t>
      </w:r>
    </w:p>
    <w:p w:rsidR="00424B25" w:rsidRPr="00B76AFE" w:rsidRDefault="00424B25" w:rsidP="00D80C3D">
      <w:pPr>
        <w:pStyle w:val="ListParagraph"/>
        <w:numPr>
          <w:ilvl w:val="0"/>
          <w:numId w:val="6"/>
        </w:numPr>
        <w:autoSpaceDE w:val="0"/>
        <w:autoSpaceDN w:val="0"/>
        <w:adjustRightInd w:val="0"/>
        <w:rPr>
          <w:rFonts w:ascii="Courier New" w:hAnsi="Courier New" w:cs="Courier New"/>
        </w:rPr>
      </w:pPr>
      <w:r w:rsidRPr="00B76AFE">
        <w:rPr>
          <w:rFonts w:ascii="Courier New" w:hAnsi="Courier New" w:cs="Courier New"/>
        </w:rPr>
        <w:t>The current and past collaborations with other</w:t>
      </w:r>
      <w:r w:rsidR="00D80C3D" w:rsidRPr="00B76AFE">
        <w:rPr>
          <w:rFonts w:ascii="Courier New" w:hAnsi="Courier New" w:cs="Courier New"/>
        </w:rPr>
        <w:t xml:space="preserve"> </w:t>
      </w:r>
      <w:r w:rsidRPr="00B76AFE">
        <w:rPr>
          <w:rFonts w:ascii="Courier New" w:hAnsi="Courier New" w:cs="Courier New"/>
        </w:rPr>
        <w:t>organizations for the purpose of providing</w:t>
      </w:r>
      <w:r w:rsidR="00D80C3D" w:rsidRPr="00B76AFE">
        <w:rPr>
          <w:rFonts w:ascii="Courier New" w:hAnsi="Courier New" w:cs="Courier New"/>
        </w:rPr>
        <w:t xml:space="preserve"> </w:t>
      </w:r>
      <w:r w:rsidRPr="00B76AFE">
        <w:rPr>
          <w:rFonts w:ascii="Courier New" w:hAnsi="Courier New" w:cs="Courier New"/>
        </w:rPr>
        <w:t>services for persons who use drugs</w:t>
      </w:r>
      <w:r w:rsidR="00363D4B" w:rsidRPr="00B76AFE">
        <w:rPr>
          <w:rFonts w:ascii="Courier New" w:hAnsi="Courier New" w:cs="Courier New"/>
        </w:rPr>
        <w:t>.</w:t>
      </w:r>
      <w:r w:rsidRPr="00B76AFE">
        <w:rPr>
          <w:rFonts w:ascii="Courier New" w:hAnsi="Courier New" w:cs="Courier New"/>
        </w:rPr>
        <w:t xml:space="preserve">  </w:t>
      </w:r>
    </w:p>
    <w:p w:rsidR="00424B25" w:rsidRPr="00B76AFE" w:rsidRDefault="00424B25" w:rsidP="00424B25">
      <w:pPr>
        <w:autoSpaceDE w:val="0"/>
        <w:autoSpaceDN w:val="0"/>
        <w:adjustRightInd w:val="0"/>
        <w:rPr>
          <w:rFonts w:ascii="Courier New" w:hAnsi="Courier New" w:cs="Courier New"/>
        </w:rPr>
      </w:pPr>
    </w:p>
    <w:p w:rsidR="00424B25" w:rsidRPr="00B76AFE" w:rsidRDefault="00424B25" w:rsidP="00424B25">
      <w:pPr>
        <w:autoSpaceDE w:val="0"/>
        <w:autoSpaceDN w:val="0"/>
        <w:adjustRightInd w:val="0"/>
        <w:rPr>
          <w:rFonts w:ascii="Courier New" w:hAnsi="Courier New" w:cs="Courier New"/>
        </w:rPr>
      </w:pPr>
      <w:r w:rsidRPr="00B76AFE">
        <w:rPr>
          <w:rFonts w:ascii="Courier New" w:hAnsi="Courier New" w:cs="Courier New"/>
        </w:rPr>
        <w:t xml:space="preserve">The Phase 1 interviews will be concluded with a checklist which covers information about the organization providing </w:t>
      </w:r>
      <w:r w:rsidR="00E15EA6" w:rsidRPr="00B76AFE">
        <w:rPr>
          <w:rFonts w:ascii="Courier New" w:hAnsi="Courier New" w:cs="Courier New"/>
        </w:rPr>
        <w:t xml:space="preserve">specific integrated </w:t>
      </w:r>
      <w:r w:rsidRPr="00B76AFE">
        <w:rPr>
          <w:rFonts w:ascii="Courier New" w:hAnsi="Courier New" w:cs="Courier New"/>
        </w:rPr>
        <w:t xml:space="preserve">health </w:t>
      </w:r>
      <w:r w:rsidR="00363D4B" w:rsidRPr="00B76AFE">
        <w:rPr>
          <w:rFonts w:ascii="Courier New" w:hAnsi="Courier New" w:cs="Courier New"/>
        </w:rPr>
        <w:t>s</w:t>
      </w:r>
      <w:r w:rsidRPr="00B76AFE">
        <w:rPr>
          <w:rFonts w:ascii="Courier New" w:hAnsi="Courier New" w:cs="Courier New"/>
        </w:rPr>
        <w:t>ervices including:</w:t>
      </w:r>
    </w:p>
    <w:p w:rsidR="00424B25" w:rsidRPr="00B76AFE" w:rsidRDefault="00E15EA6" w:rsidP="00E15EA6">
      <w:pPr>
        <w:pStyle w:val="ListParagraph"/>
        <w:numPr>
          <w:ilvl w:val="0"/>
          <w:numId w:val="4"/>
        </w:numPr>
        <w:autoSpaceDE w:val="0"/>
        <w:autoSpaceDN w:val="0"/>
        <w:adjustRightInd w:val="0"/>
        <w:rPr>
          <w:rFonts w:ascii="Courier New" w:hAnsi="Courier New" w:cs="Courier New"/>
        </w:rPr>
      </w:pPr>
      <w:r w:rsidRPr="00B76AFE">
        <w:rPr>
          <w:rFonts w:ascii="Courier New" w:hAnsi="Courier New" w:cs="Courier New"/>
        </w:rPr>
        <w:t>STD services</w:t>
      </w:r>
    </w:p>
    <w:p w:rsidR="00E15EA6" w:rsidRPr="00B76AFE" w:rsidRDefault="00E15EA6" w:rsidP="00E15EA6">
      <w:pPr>
        <w:pStyle w:val="ListParagraph"/>
        <w:numPr>
          <w:ilvl w:val="0"/>
          <w:numId w:val="4"/>
        </w:numPr>
        <w:autoSpaceDE w:val="0"/>
        <w:autoSpaceDN w:val="0"/>
        <w:adjustRightInd w:val="0"/>
        <w:rPr>
          <w:rFonts w:ascii="Courier New" w:hAnsi="Courier New" w:cs="Courier New"/>
        </w:rPr>
      </w:pPr>
      <w:r w:rsidRPr="00B76AFE">
        <w:rPr>
          <w:rFonts w:ascii="Courier New" w:hAnsi="Courier New" w:cs="Courier New"/>
        </w:rPr>
        <w:t>HIV services</w:t>
      </w:r>
    </w:p>
    <w:p w:rsidR="00E15EA6" w:rsidRPr="00B76AFE" w:rsidRDefault="00E15EA6" w:rsidP="00E15EA6">
      <w:pPr>
        <w:pStyle w:val="ListParagraph"/>
        <w:numPr>
          <w:ilvl w:val="0"/>
          <w:numId w:val="4"/>
        </w:numPr>
        <w:autoSpaceDE w:val="0"/>
        <w:autoSpaceDN w:val="0"/>
        <w:adjustRightInd w:val="0"/>
        <w:rPr>
          <w:rFonts w:ascii="Courier New" w:hAnsi="Courier New" w:cs="Courier New"/>
        </w:rPr>
      </w:pPr>
      <w:r w:rsidRPr="00B76AFE">
        <w:rPr>
          <w:rFonts w:ascii="Courier New" w:hAnsi="Courier New" w:cs="Courier New"/>
        </w:rPr>
        <w:t>TB services</w:t>
      </w:r>
    </w:p>
    <w:p w:rsidR="00E15EA6" w:rsidRPr="00B76AFE" w:rsidRDefault="00E15EA6" w:rsidP="00E15EA6">
      <w:pPr>
        <w:pStyle w:val="ListParagraph"/>
        <w:numPr>
          <w:ilvl w:val="0"/>
          <w:numId w:val="4"/>
        </w:numPr>
        <w:autoSpaceDE w:val="0"/>
        <w:autoSpaceDN w:val="0"/>
        <w:adjustRightInd w:val="0"/>
        <w:rPr>
          <w:rFonts w:ascii="Courier New" w:hAnsi="Courier New" w:cs="Courier New"/>
        </w:rPr>
      </w:pPr>
      <w:r w:rsidRPr="00B76AFE">
        <w:rPr>
          <w:rFonts w:ascii="Courier New" w:hAnsi="Courier New" w:cs="Courier New"/>
        </w:rPr>
        <w:t>Substance abuse services</w:t>
      </w:r>
    </w:p>
    <w:p w:rsidR="00E15EA6" w:rsidRPr="00B76AFE" w:rsidRDefault="00E15EA6" w:rsidP="00E15EA6">
      <w:pPr>
        <w:pStyle w:val="ListParagraph"/>
        <w:numPr>
          <w:ilvl w:val="0"/>
          <w:numId w:val="4"/>
        </w:numPr>
        <w:autoSpaceDE w:val="0"/>
        <w:autoSpaceDN w:val="0"/>
        <w:adjustRightInd w:val="0"/>
        <w:rPr>
          <w:rFonts w:ascii="Courier New" w:hAnsi="Courier New" w:cs="Courier New"/>
        </w:rPr>
      </w:pPr>
      <w:r w:rsidRPr="00B76AFE">
        <w:rPr>
          <w:rFonts w:ascii="Courier New" w:hAnsi="Courier New" w:cs="Courier New"/>
        </w:rPr>
        <w:t>Mental health service</w:t>
      </w:r>
    </w:p>
    <w:p w:rsidR="00E15EA6" w:rsidRPr="00B76AFE" w:rsidRDefault="00E15EA6" w:rsidP="007F33F3">
      <w:pPr>
        <w:pStyle w:val="ListParagraph"/>
        <w:autoSpaceDE w:val="0"/>
        <w:autoSpaceDN w:val="0"/>
        <w:adjustRightInd w:val="0"/>
        <w:rPr>
          <w:rFonts w:ascii="Courier New" w:hAnsi="Courier New" w:cs="Courier New"/>
        </w:rPr>
      </w:pP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lastRenderedPageBreak/>
        <w:t xml:space="preserve">Phase 2 interviews will be with 1 or 2 individuals and are expected to last between 90 and 120 minutes.  </w:t>
      </w:r>
      <w:r w:rsidR="00E15EA6" w:rsidRPr="00B76AFE">
        <w:rPr>
          <w:rFonts w:ascii="Courier New" w:hAnsi="Courier New" w:cs="Courier New"/>
        </w:rPr>
        <w:t>The interview guide is</w:t>
      </w:r>
      <w:r w:rsidRPr="00B76AFE">
        <w:rPr>
          <w:rFonts w:ascii="Courier New" w:hAnsi="Courier New" w:cs="Courier New"/>
        </w:rPr>
        <w:t xml:space="preserve"> included here as </w:t>
      </w:r>
      <w:r w:rsidR="00E15EA6" w:rsidRPr="00B76AFE">
        <w:rPr>
          <w:rFonts w:ascii="Courier New" w:hAnsi="Courier New" w:cs="Courier New"/>
          <w:b/>
        </w:rPr>
        <w:t>Attachment 1c</w:t>
      </w:r>
      <w:r w:rsidRPr="00B76AFE">
        <w:rPr>
          <w:rFonts w:ascii="Courier New" w:hAnsi="Courier New" w:cs="Courier New"/>
          <w:b/>
        </w:rPr>
        <w:t xml:space="preserve">. </w:t>
      </w:r>
      <w:r w:rsidRPr="00B76AFE">
        <w:rPr>
          <w:rFonts w:ascii="Courier New" w:hAnsi="Courier New" w:cs="Courier New"/>
        </w:rPr>
        <w:t>The Phase 2 open-ended interviews include questions about:</w:t>
      </w:r>
    </w:p>
    <w:p w:rsidR="00E15EA6" w:rsidRPr="00B76AFE" w:rsidRDefault="00E15EA6" w:rsidP="00424B25">
      <w:pPr>
        <w:pStyle w:val="ListParagraph"/>
        <w:numPr>
          <w:ilvl w:val="0"/>
          <w:numId w:val="3"/>
        </w:numPr>
        <w:autoSpaceDE w:val="0"/>
        <w:autoSpaceDN w:val="0"/>
        <w:adjustRightInd w:val="0"/>
        <w:rPr>
          <w:rFonts w:ascii="Courier New" w:hAnsi="Courier New" w:cs="Courier New"/>
        </w:rPr>
      </w:pPr>
      <w:r w:rsidRPr="00B76AFE">
        <w:rPr>
          <w:rFonts w:ascii="Courier New" w:hAnsi="Courier New" w:cs="Courier New"/>
        </w:rPr>
        <w:t>Detailed descriptions of program ser</w:t>
      </w:r>
      <w:r w:rsidR="00363D4B" w:rsidRPr="00B76AFE">
        <w:rPr>
          <w:rFonts w:ascii="Courier New" w:hAnsi="Courier New" w:cs="Courier New"/>
        </w:rPr>
        <w:t>vices for persons who use drugs,</w:t>
      </w:r>
    </w:p>
    <w:p w:rsidR="00424B25" w:rsidRPr="00B76AFE" w:rsidRDefault="00424B25" w:rsidP="00424B25">
      <w:pPr>
        <w:pStyle w:val="ListParagraph"/>
        <w:numPr>
          <w:ilvl w:val="0"/>
          <w:numId w:val="3"/>
        </w:numPr>
        <w:autoSpaceDE w:val="0"/>
        <w:autoSpaceDN w:val="0"/>
        <w:adjustRightInd w:val="0"/>
        <w:rPr>
          <w:rFonts w:ascii="Courier New" w:hAnsi="Courier New" w:cs="Courier New"/>
        </w:rPr>
      </w:pPr>
      <w:r w:rsidRPr="00B76AFE">
        <w:rPr>
          <w:rFonts w:ascii="Courier New" w:hAnsi="Courier New" w:cs="Courier New"/>
        </w:rPr>
        <w:t>The benefi</w:t>
      </w:r>
      <w:r w:rsidR="00363D4B" w:rsidRPr="00B76AFE">
        <w:rPr>
          <w:rFonts w:ascii="Courier New" w:hAnsi="Courier New" w:cs="Courier New"/>
        </w:rPr>
        <w:t xml:space="preserve">ts and challenges to providing </w:t>
      </w:r>
      <w:r w:rsidRPr="00B76AFE">
        <w:rPr>
          <w:rFonts w:ascii="Courier New" w:hAnsi="Courier New" w:cs="Courier New"/>
        </w:rPr>
        <w:t>integrated and/or collaborative services</w:t>
      </w:r>
    </w:p>
    <w:p w:rsidR="00424B25" w:rsidRPr="00B76AFE" w:rsidRDefault="00424B25" w:rsidP="00424B25">
      <w:pPr>
        <w:autoSpaceDE w:val="0"/>
        <w:autoSpaceDN w:val="0"/>
        <w:adjustRightInd w:val="0"/>
        <w:ind w:firstLine="360"/>
        <w:rPr>
          <w:rFonts w:ascii="Courier New" w:hAnsi="Courier New" w:cs="Courier New"/>
        </w:rPr>
      </w:pPr>
    </w:p>
    <w:p w:rsidR="00424B25" w:rsidRPr="00B76AFE" w:rsidRDefault="00424B25" w:rsidP="00D80C3D">
      <w:pPr>
        <w:autoSpaceDE w:val="0"/>
        <w:autoSpaceDN w:val="0"/>
        <w:adjustRightInd w:val="0"/>
        <w:rPr>
          <w:rFonts w:ascii="Courier New" w:hAnsi="Courier New" w:cs="Courier New"/>
        </w:rPr>
      </w:pPr>
      <w:r w:rsidRPr="00B76AFE">
        <w:rPr>
          <w:rFonts w:ascii="Courier New" w:hAnsi="Courier New" w:cs="Courier New"/>
        </w:rPr>
        <w:t xml:space="preserve">Phase 1 and Phase 2 observations of the common areas of the service providers’ facilities will be recorded as field notes. Notes might include (but will not be limited to) information about the layout, number, and purpose of rooms; signage; social and professional interactions; and available amenities. </w:t>
      </w:r>
    </w:p>
    <w:p w:rsidR="00424B25" w:rsidRPr="00B76AFE" w:rsidRDefault="00424B25" w:rsidP="00424B25">
      <w:pPr>
        <w:autoSpaceDE w:val="0"/>
        <w:autoSpaceDN w:val="0"/>
        <w:adjustRightInd w:val="0"/>
        <w:ind w:firstLine="360"/>
        <w:rPr>
          <w:rFonts w:ascii="Courier New" w:hAnsi="Courier New" w:cs="Courier New"/>
        </w:rPr>
      </w:pPr>
    </w:p>
    <w:p w:rsidR="00424B25" w:rsidRPr="00B76AFE" w:rsidRDefault="00424B25" w:rsidP="00D80C3D">
      <w:pPr>
        <w:autoSpaceDE w:val="0"/>
        <w:autoSpaceDN w:val="0"/>
        <w:adjustRightInd w:val="0"/>
        <w:rPr>
          <w:rFonts w:ascii="Courier New" w:hAnsi="Courier New" w:cs="Courier New"/>
        </w:rPr>
      </w:pPr>
      <w:r w:rsidRPr="00B76AFE">
        <w:rPr>
          <w:rFonts w:ascii="Courier New" w:hAnsi="Courier New" w:cs="Courier New"/>
        </w:rPr>
        <w:t>The following types of documents will be requested from the prevention providers who participate in Phase 2</w:t>
      </w:r>
      <w:r w:rsidR="00E15EA6" w:rsidRPr="00B76AFE">
        <w:rPr>
          <w:rFonts w:ascii="Courier New" w:hAnsi="Courier New" w:cs="Courier New"/>
        </w:rPr>
        <w:t xml:space="preserve"> (see </w:t>
      </w:r>
      <w:r w:rsidR="00E15EA6" w:rsidRPr="00B76AFE">
        <w:rPr>
          <w:rFonts w:ascii="Courier New" w:hAnsi="Courier New" w:cs="Courier New"/>
          <w:b/>
        </w:rPr>
        <w:t>Attachment 1c- Phase 2 Interview Guide)</w:t>
      </w:r>
      <w:r w:rsidRPr="00B76AFE">
        <w:rPr>
          <w:rFonts w:ascii="Courier New" w:hAnsi="Courier New" w:cs="Courier New"/>
        </w:rPr>
        <w:t>:</w:t>
      </w:r>
    </w:p>
    <w:p w:rsidR="00424B25" w:rsidRPr="00B76AFE" w:rsidRDefault="00424B25" w:rsidP="00424B25">
      <w:pPr>
        <w:autoSpaceDE w:val="0"/>
        <w:autoSpaceDN w:val="0"/>
        <w:adjustRightInd w:val="0"/>
        <w:ind w:firstLine="360"/>
        <w:rPr>
          <w:rFonts w:ascii="Courier New" w:hAnsi="Courier New" w:cs="Courier New"/>
        </w:rPr>
      </w:pPr>
      <w:r w:rsidRPr="00B76AFE">
        <w:rPr>
          <w:rFonts w:ascii="Courier New" w:hAnsi="Courier New" w:cs="Courier New"/>
        </w:rPr>
        <w:tab/>
        <w:t>Mission statement</w:t>
      </w:r>
    </w:p>
    <w:p w:rsidR="00424B25" w:rsidRPr="00B76AFE" w:rsidRDefault="00424B25" w:rsidP="00424B25">
      <w:pPr>
        <w:autoSpaceDE w:val="0"/>
        <w:autoSpaceDN w:val="0"/>
        <w:adjustRightInd w:val="0"/>
        <w:ind w:firstLine="360"/>
        <w:rPr>
          <w:rFonts w:ascii="Courier New" w:hAnsi="Courier New" w:cs="Courier New"/>
        </w:rPr>
      </w:pPr>
      <w:r w:rsidRPr="00B76AFE">
        <w:rPr>
          <w:rFonts w:ascii="Courier New" w:hAnsi="Courier New" w:cs="Courier New"/>
        </w:rPr>
        <w:tab/>
        <w:t>Pamphlets for clients</w:t>
      </w:r>
    </w:p>
    <w:p w:rsidR="00424B25" w:rsidRPr="00B76AFE" w:rsidRDefault="00424B25" w:rsidP="00424B25">
      <w:pPr>
        <w:autoSpaceDE w:val="0"/>
        <w:autoSpaceDN w:val="0"/>
        <w:adjustRightInd w:val="0"/>
        <w:ind w:firstLine="360"/>
        <w:rPr>
          <w:rFonts w:ascii="Courier New" w:hAnsi="Courier New" w:cs="Courier New"/>
        </w:rPr>
      </w:pPr>
      <w:r w:rsidRPr="00B76AFE">
        <w:rPr>
          <w:rFonts w:ascii="Courier New" w:hAnsi="Courier New" w:cs="Courier New"/>
        </w:rPr>
        <w:tab/>
        <w:t>Letter to funders/donors</w:t>
      </w:r>
    </w:p>
    <w:p w:rsidR="00424B25" w:rsidRPr="00B76AFE" w:rsidRDefault="00424B25" w:rsidP="00424B25">
      <w:pPr>
        <w:autoSpaceDE w:val="0"/>
        <w:autoSpaceDN w:val="0"/>
        <w:adjustRightInd w:val="0"/>
        <w:ind w:firstLine="360"/>
        <w:rPr>
          <w:rFonts w:ascii="Courier New" w:hAnsi="Courier New" w:cs="Courier New"/>
        </w:rPr>
      </w:pPr>
      <w:r w:rsidRPr="00B76AFE">
        <w:rPr>
          <w:rFonts w:ascii="Courier New" w:hAnsi="Courier New" w:cs="Courier New"/>
        </w:rPr>
        <w:tab/>
        <w:t>Recent grant application</w:t>
      </w:r>
    </w:p>
    <w:p w:rsidR="00424B25" w:rsidRPr="00B76AFE" w:rsidRDefault="00424B25" w:rsidP="00424B25">
      <w:pPr>
        <w:autoSpaceDE w:val="0"/>
        <w:autoSpaceDN w:val="0"/>
        <w:adjustRightInd w:val="0"/>
        <w:rPr>
          <w:rFonts w:ascii="Courier New" w:hAnsi="Courier New" w:cs="Courier New"/>
        </w:rPr>
      </w:pPr>
    </w:p>
    <w:p w:rsidR="00424B25" w:rsidRPr="00B76AFE" w:rsidRDefault="00424B25" w:rsidP="00424B25">
      <w:pPr>
        <w:autoSpaceDE w:val="0"/>
        <w:autoSpaceDN w:val="0"/>
        <w:adjustRightInd w:val="0"/>
        <w:rPr>
          <w:rFonts w:ascii="Courier New" w:hAnsi="Courier New" w:cs="Courier New"/>
          <w:u w:val="single"/>
        </w:rPr>
      </w:pPr>
    </w:p>
    <w:p w:rsidR="00424B25" w:rsidRPr="00B76AFE" w:rsidRDefault="00424B25" w:rsidP="00424B25">
      <w:pPr>
        <w:autoSpaceDE w:val="0"/>
        <w:autoSpaceDN w:val="0"/>
        <w:adjustRightInd w:val="0"/>
        <w:rPr>
          <w:rFonts w:ascii="Courier New" w:hAnsi="Courier New" w:cs="Courier New"/>
          <w:b/>
        </w:rPr>
      </w:pPr>
      <w:r w:rsidRPr="00B76AFE">
        <w:rPr>
          <w:rFonts w:ascii="Courier New" w:hAnsi="Courier New" w:cs="Courier New"/>
          <w:b/>
        </w:rPr>
        <w:t>Identification of Website(s) and Website Content Directed at Children Under 13 Years of Age</w:t>
      </w:r>
    </w:p>
    <w:p w:rsidR="00424B25" w:rsidRPr="00B76AFE" w:rsidRDefault="00424B25" w:rsidP="00424B25">
      <w:pPr>
        <w:autoSpaceDE w:val="0"/>
        <w:autoSpaceDN w:val="0"/>
        <w:adjustRightInd w:val="0"/>
        <w:rPr>
          <w:rFonts w:ascii="Courier New" w:hAnsi="Courier New" w:cs="Courier New"/>
          <w:b/>
          <w:color w:val="000000"/>
        </w:rPr>
      </w:pPr>
    </w:p>
    <w:p w:rsidR="00424B25" w:rsidRPr="00B76AFE" w:rsidRDefault="00424B25" w:rsidP="00D80C3D">
      <w:pPr>
        <w:autoSpaceDE w:val="0"/>
        <w:autoSpaceDN w:val="0"/>
        <w:adjustRightInd w:val="0"/>
        <w:rPr>
          <w:rFonts w:ascii="Courier New" w:hAnsi="Courier New" w:cs="Courier New"/>
          <w:color w:val="000000"/>
        </w:rPr>
      </w:pPr>
      <w:r w:rsidRPr="00B76AFE">
        <w:rPr>
          <w:rFonts w:ascii="Courier New" w:hAnsi="Courier New" w:cs="Courier New"/>
          <w:color w:val="000000"/>
        </w:rPr>
        <w:t xml:space="preserve">This information collection does not involve websites or website content directed at children </w:t>
      </w:r>
      <w:proofErr w:type="gramStart"/>
      <w:r w:rsidRPr="00B76AFE">
        <w:rPr>
          <w:rFonts w:ascii="Courier New" w:hAnsi="Courier New" w:cs="Courier New"/>
          <w:color w:val="000000"/>
        </w:rPr>
        <w:t>under</w:t>
      </w:r>
      <w:proofErr w:type="gramEnd"/>
      <w:r w:rsidRPr="00B76AFE">
        <w:rPr>
          <w:rFonts w:ascii="Courier New" w:hAnsi="Courier New" w:cs="Courier New"/>
          <w:color w:val="000000"/>
        </w:rPr>
        <w:t xml:space="preserve"> 13 years of age.</w:t>
      </w:r>
    </w:p>
    <w:p w:rsidR="00424B25" w:rsidRPr="00B76AFE" w:rsidRDefault="00424B25" w:rsidP="00424B25">
      <w:pPr>
        <w:autoSpaceDE w:val="0"/>
        <w:autoSpaceDN w:val="0"/>
        <w:adjustRightInd w:val="0"/>
        <w:rPr>
          <w:rFonts w:ascii="Courier New" w:hAnsi="Courier New" w:cs="Courier New"/>
          <w:color w:val="000000"/>
        </w:rPr>
      </w:pPr>
    </w:p>
    <w:p w:rsidR="00424B25" w:rsidRPr="00B76AFE" w:rsidRDefault="00424B25" w:rsidP="00424B25">
      <w:pPr>
        <w:spacing w:before="120"/>
        <w:rPr>
          <w:rFonts w:ascii="Courier New" w:hAnsi="Courier New" w:cs="Courier New"/>
          <w:b/>
        </w:rPr>
      </w:pPr>
      <w:r w:rsidRPr="00B76AFE">
        <w:rPr>
          <w:rFonts w:ascii="Courier New" w:hAnsi="Courier New" w:cs="Courier New"/>
          <w:b/>
        </w:rPr>
        <w:t>2.</w:t>
      </w:r>
      <w:r w:rsidRPr="00B76AFE">
        <w:rPr>
          <w:rFonts w:ascii="Courier New" w:hAnsi="Courier New" w:cs="Courier New"/>
          <w:b/>
        </w:rPr>
        <w:tab/>
        <w:t>Purpose and Use of Information Collection</w:t>
      </w:r>
    </w:p>
    <w:p w:rsidR="00424B25" w:rsidRPr="00B76AFE" w:rsidRDefault="00424B25" w:rsidP="00424B25">
      <w:pPr>
        <w:spacing w:before="120"/>
        <w:rPr>
          <w:rFonts w:ascii="Courier New" w:hAnsi="Courier New" w:cs="Courier New"/>
          <w:b/>
        </w:rPr>
      </w:pPr>
      <w:r w:rsidRPr="00B76AFE">
        <w:rPr>
          <w:rFonts w:ascii="Courier New" w:hAnsi="Courier New" w:cs="Courier New"/>
        </w:rPr>
        <w:t xml:space="preserve">The purpose of the project “Local Needs Assessment of Program Collaboration and Service Integration </w:t>
      </w:r>
      <w:proofErr w:type="gramStart"/>
      <w:r w:rsidRPr="00B76AFE">
        <w:rPr>
          <w:rFonts w:ascii="Courier New" w:hAnsi="Courier New" w:cs="Courier New"/>
        </w:rPr>
        <w:t>Among</w:t>
      </w:r>
      <w:proofErr w:type="gramEnd"/>
      <w:r w:rsidRPr="00B76AFE">
        <w:rPr>
          <w:rFonts w:ascii="Courier New" w:hAnsi="Courier New" w:cs="Courier New"/>
        </w:rPr>
        <w:t xml:space="preserve"> Infectious Disease Prevention Providers for Persons Who Use Drugs Illicitly” is to </w:t>
      </w:r>
      <w:r w:rsidRPr="00B76AFE">
        <w:rPr>
          <w:rFonts w:ascii="Courier New" w:hAnsi="Courier New" w:cs="Courier New"/>
          <w:noProof/>
        </w:rPr>
        <w:t>develop practical guidance on how to provide and evaluate program collaboration and service integration (PCSI) to prevent infectious disea</w:t>
      </w:r>
      <w:r w:rsidR="000934CE" w:rsidRPr="00B76AFE">
        <w:rPr>
          <w:rFonts w:ascii="Courier New" w:hAnsi="Courier New" w:cs="Courier New"/>
          <w:noProof/>
        </w:rPr>
        <w:t>ses among persons who use drugs</w:t>
      </w:r>
      <w:r w:rsidRPr="00B76AFE">
        <w:rPr>
          <w:rFonts w:ascii="Courier New" w:hAnsi="Courier New" w:cs="Courier New"/>
          <w:noProof/>
        </w:rPr>
        <w:t xml:space="preserve">. To develop the guidance, the working group will </w:t>
      </w:r>
      <w:r w:rsidRPr="00B76AFE">
        <w:rPr>
          <w:rFonts w:ascii="Courier New" w:hAnsi="Courier New" w:cs="Courier New"/>
        </w:rPr>
        <w:t>conduct a s</w:t>
      </w:r>
      <w:r w:rsidRPr="00B76AFE">
        <w:rPr>
          <w:rFonts w:ascii="Courier New" w:hAnsi="Courier New" w:cs="Courier New"/>
          <w:noProof/>
        </w:rPr>
        <w:t>ituational assessment using a methodological approach referred to as rapid assessment process.</w:t>
      </w:r>
      <w:r w:rsidRPr="00B76AFE">
        <w:rPr>
          <w:rFonts w:ascii="Courier New" w:hAnsi="Courier New" w:cs="Courier New"/>
        </w:rPr>
        <w:t xml:space="preserve"> The </w:t>
      </w:r>
      <w:r w:rsidR="00697213" w:rsidRPr="00B76AFE">
        <w:rPr>
          <w:rFonts w:ascii="Courier New" w:hAnsi="Courier New" w:cs="Courier New"/>
        </w:rPr>
        <w:t xml:space="preserve">Rapid Assessment Process (RAP) </w:t>
      </w:r>
      <w:r w:rsidRPr="00B76AFE">
        <w:rPr>
          <w:rFonts w:ascii="Courier New" w:hAnsi="Courier New" w:cs="Courier New"/>
        </w:rPr>
        <w:t xml:space="preserve">will assist the working group in collecting information such as </w:t>
      </w:r>
      <w:r w:rsidRPr="00B76AFE">
        <w:rPr>
          <w:rFonts w:ascii="Courier New" w:hAnsi="Courier New" w:cs="Courier New"/>
          <w:noProof/>
        </w:rPr>
        <w:t>the perspectives of local health and social service providers regarding the current level of program collaboration and service integration for the prevention of HIV, STDs, TB and Hepa</w:t>
      </w:r>
      <w:r w:rsidR="000934CE" w:rsidRPr="00B76AFE">
        <w:rPr>
          <w:rFonts w:ascii="Courier New" w:hAnsi="Courier New" w:cs="Courier New"/>
          <w:noProof/>
        </w:rPr>
        <w:t>titis among those who use drugs</w:t>
      </w:r>
      <w:r w:rsidRPr="00B76AFE">
        <w:rPr>
          <w:rFonts w:ascii="Courier New" w:hAnsi="Courier New" w:cs="Courier New"/>
          <w:noProof/>
        </w:rPr>
        <w:t xml:space="preserve">; </w:t>
      </w:r>
      <w:r w:rsidR="00D80C3D" w:rsidRPr="00B76AFE">
        <w:rPr>
          <w:rFonts w:ascii="Courier New" w:hAnsi="Courier New" w:cs="Courier New"/>
          <w:noProof/>
        </w:rPr>
        <w:t>i</w:t>
      </w:r>
      <w:r w:rsidRPr="00B76AFE">
        <w:rPr>
          <w:rFonts w:ascii="Courier New" w:hAnsi="Courier New" w:cs="Courier New"/>
          <w:noProof/>
        </w:rPr>
        <w:t xml:space="preserve">dentify organization(s), including those that address HIV, viral hepatitis, STDs, TB, substance abuse, or mental health needs, currently providing any </w:t>
      </w:r>
      <w:r w:rsidRPr="00B76AFE">
        <w:rPr>
          <w:rFonts w:ascii="Courier New" w:hAnsi="Courier New" w:cs="Courier New"/>
          <w:noProof/>
        </w:rPr>
        <w:lastRenderedPageBreak/>
        <w:t>integrated ser</w:t>
      </w:r>
      <w:r w:rsidR="000934CE" w:rsidRPr="00B76AFE">
        <w:rPr>
          <w:rFonts w:ascii="Courier New" w:hAnsi="Courier New" w:cs="Courier New"/>
          <w:noProof/>
        </w:rPr>
        <w:t>vices for persons who use drugs</w:t>
      </w:r>
      <w:r w:rsidRPr="00B76AFE">
        <w:rPr>
          <w:rFonts w:ascii="Courier New" w:hAnsi="Courier New" w:cs="Courier New"/>
          <w:noProof/>
        </w:rPr>
        <w:t xml:space="preserve">;and characterize the range of integrated services that currently exist in DeKalb and Fulton counties.   </w:t>
      </w:r>
      <w:r w:rsidRPr="00B76AFE">
        <w:rPr>
          <w:rFonts w:ascii="Courier New" w:hAnsi="Courier New" w:cs="Courier New"/>
        </w:rPr>
        <w:t>This practical guidance will support the recommendations found in the soon-to-be published MMWR article, “U.S. Public Health Guidance for Integrated Prevention for HIV, Viral Hepatitis, Sexually Transmitted Diseases, and Tuberculosis among Persons Who Use Drugs Illicitly in the United States.” This formative research will add to the CDC portfolio of effective interventions for at-risk populations by confirming the current array of integrated and collaborative services avai</w:t>
      </w:r>
      <w:r w:rsidR="000934CE" w:rsidRPr="00B76AFE">
        <w:rPr>
          <w:rFonts w:ascii="Courier New" w:hAnsi="Courier New" w:cs="Courier New"/>
        </w:rPr>
        <w:t>lable for persons who use drugs</w:t>
      </w:r>
      <w:r w:rsidRPr="00B76AFE">
        <w:rPr>
          <w:rFonts w:ascii="Courier New" w:hAnsi="Courier New" w:cs="Courier New"/>
        </w:rPr>
        <w:t xml:space="preserve">, synthesizing “lessons learned” from integrated and collaborative service providers, and developing a document that outlines these lessons for other prevention providers who serve persons who use drugs. The types of data collection activities used are the following:  </w:t>
      </w:r>
    </w:p>
    <w:p w:rsidR="00424B25" w:rsidRPr="00B76AFE" w:rsidRDefault="00424B25" w:rsidP="00424B25">
      <w:pPr>
        <w:autoSpaceDE w:val="0"/>
        <w:autoSpaceDN w:val="0"/>
        <w:adjustRightInd w:val="0"/>
        <w:rPr>
          <w:rFonts w:ascii="Courier New" w:hAnsi="Courier New" w:cs="Courier New"/>
        </w:rPr>
      </w:pPr>
    </w:p>
    <w:p w:rsidR="00424B25" w:rsidRPr="00B76AFE" w:rsidRDefault="00B76AFE" w:rsidP="00B76AFE">
      <w:pPr>
        <w:autoSpaceDE w:val="0"/>
        <w:autoSpaceDN w:val="0"/>
        <w:adjustRightInd w:val="0"/>
        <w:rPr>
          <w:rFonts w:ascii="Courier New" w:hAnsi="Courier New" w:cs="Courier New"/>
        </w:rPr>
      </w:pPr>
      <w:r>
        <w:rPr>
          <w:rFonts w:ascii="Courier New" w:hAnsi="Courier New" w:cs="Courier New"/>
        </w:rPr>
        <w:t>Q</w:t>
      </w:r>
      <w:r w:rsidR="00424B25" w:rsidRPr="00B76AFE">
        <w:rPr>
          <w:rFonts w:ascii="Courier New" w:hAnsi="Courier New" w:cs="Courier New"/>
        </w:rPr>
        <w:t>ualitative interviewing will be used with volunteer respondents between the ages of 18-80 who currently work in organizations providing health services to persons who use drugs in order to confirm the extent to which service providers are currently providing integrated or collaborative health services and to record the “lessons learned” from service providers who offer these services. Results from the Phase 1 interviews will be used to identify exemplary integrated or collaborative service providers. Results from Phase 2 interviews will be used to develop and refine programmatic guidance material for use by other health service providers so that they may better meet the needs of persons who use drugs</w:t>
      </w:r>
    </w:p>
    <w:p w:rsidR="00424B25" w:rsidRPr="00B76AFE" w:rsidRDefault="00424B25" w:rsidP="00424B25">
      <w:pPr>
        <w:autoSpaceDE w:val="0"/>
        <w:autoSpaceDN w:val="0"/>
        <w:adjustRightInd w:val="0"/>
        <w:rPr>
          <w:rFonts w:ascii="Courier New" w:hAnsi="Courier New" w:cs="Courier New"/>
          <w:b/>
        </w:rPr>
      </w:pPr>
      <w:r w:rsidRPr="00B76AFE">
        <w:rPr>
          <w:rFonts w:ascii="Courier New" w:hAnsi="Courier New" w:cs="Courier New"/>
          <w:b/>
        </w:rPr>
        <w:t xml:space="preserve"> </w:t>
      </w: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t xml:space="preserve">The purpose of this data collection is to conduct field tests of new methods and interventions.  The objective of such testing is to evaluate the feasibility of the “new” strategies in CDC-funded projects.  Specifically, this project is new and innovative because it is the CDC’s first attempt to record the “lessons learned” from prevention providers who provide integrated and collaborative services for persons who use drugs. The information that will be collected in the interviews will be used to develop a document that synthesizes the suggested “lessons learned” for prevention providers and includes a chart that describes activities and indicators that providers can use to evaluate (or prepare for) service integration that meets the needs of persons who use drugs. </w:t>
      </w:r>
    </w:p>
    <w:p w:rsidR="00424B25" w:rsidRPr="00B76AFE" w:rsidRDefault="00424B25" w:rsidP="00424B25">
      <w:pPr>
        <w:autoSpaceDE w:val="0"/>
        <w:autoSpaceDN w:val="0"/>
        <w:adjustRightInd w:val="0"/>
        <w:ind w:firstLine="720"/>
        <w:rPr>
          <w:rFonts w:ascii="Courier New" w:hAnsi="Courier New" w:cs="Courier New"/>
        </w:rPr>
      </w:pPr>
    </w:p>
    <w:p w:rsidR="00424B25" w:rsidRPr="00B76AFE" w:rsidRDefault="00424B25" w:rsidP="00B76AFE">
      <w:pPr>
        <w:autoSpaceDE w:val="0"/>
        <w:autoSpaceDN w:val="0"/>
        <w:adjustRightInd w:val="0"/>
        <w:rPr>
          <w:rFonts w:ascii="Courier New" w:hAnsi="Courier New" w:cs="Courier New"/>
        </w:rPr>
      </w:pPr>
      <w:r w:rsidRPr="00B76AFE">
        <w:rPr>
          <w:rFonts w:ascii="Courier New" w:hAnsi="Courier New" w:cs="Courier New"/>
        </w:rPr>
        <w:t xml:space="preserve">To assure that the PSCI activities of the health service providers are accurately documented, information provided in the qualitative interviews will be triangulated with official documents </w:t>
      </w:r>
      <w:r w:rsidR="00E15EA6" w:rsidRPr="00B76AFE">
        <w:rPr>
          <w:rFonts w:ascii="Courier New" w:hAnsi="Courier New" w:cs="Courier New"/>
        </w:rPr>
        <w:t>provided by the organizations (such as</w:t>
      </w:r>
      <w:r w:rsidRPr="00B76AFE">
        <w:rPr>
          <w:rFonts w:ascii="Courier New" w:hAnsi="Courier New" w:cs="Courier New"/>
        </w:rPr>
        <w:t xml:space="preserve"> mission statements, pamphlets for clients, letters to donors, and recent </w:t>
      </w:r>
      <w:r w:rsidRPr="00B76AFE">
        <w:rPr>
          <w:rFonts w:ascii="Courier New" w:hAnsi="Courier New" w:cs="Courier New"/>
        </w:rPr>
        <w:lastRenderedPageBreak/>
        <w:t>funding applications) and with observations of the agencies’ common areas. The information that will be collected in these materials will be use</w:t>
      </w:r>
      <w:r w:rsidR="00E15EA6" w:rsidRPr="00B76AFE">
        <w:rPr>
          <w:rFonts w:ascii="Courier New" w:hAnsi="Courier New" w:cs="Courier New"/>
        </w:rPr>
        <w:t>d</w:t>
      </w:r>
      <w:r w:rsidRPr="00B76AFE">
        <w:rPr>
          <w:rFonts w:ascii="Courier New" w:hAnsi="Courier New" w:cs="Courier New"/>
        </w:rPr>
        <w:t xml:space="preserve"> to revise and augment the information conveyed in the interviews in order to inform the creation of a “lessons learned” document for prevention providers that providers can use to evaluate (or prepare for) service integration that meets the needs of persons who use drugs.</w:t>
      </w:r>
    </w:p>
    <w:p w:rsidR="00424B25" w:rsidRPr="00B76AFE" w:rsidRDefault="00424B25" w:rsidP="00424B25">
      <w:pPr>
        <w:autoSpaceDE w:val="0"/>
        <w:autoSpaceDN w:val="0"/>
        <w:adjustRightInd w:val="0"/>
        <w:rPr>
          <w:rFonts w:ascii="Courier New" w:hAnsi="Courier New" w:cs="Courier New"/>
        </w:rPr>
      </w:pPr>
    </w:p>
    <w:p w:rsidR="00287875" w:rsidRPr="00287875" w:rsidRDefault="00287875" w:rsidP="00287875">
      <w:pPr>
        <w:pStyle w:val="ListParagraph"/>
        <w:numPr>
          <w:ilvl w:val="1"/>
          <w:numId w:val="8"/>
        </w:numPr>
        <w:autoSpaceDE w:val="0"/>
        <w:autoSpaceDN w:val="0"/>
        <w:adjustRightInd w:val="0"/>
        <w:rPr>
          <w:rFonts w:ascii="Courier New" w:hAnsi="Courier New" w:cs="Courier New"/>
          <w:b/>
        </w:rPr>
      </w:pPr>
      <w:r w:rsidRPr="00287875">
        <w:rPr>
          <w:rFonts w:ascii="Courier New" w:hAnsi="Courier New" w:cs="Courier New"/>
          <w:b/>
        </w:rPr>
        <w:t>Privacy Impact Assessment</w:t>
      </w:r>
    </w:p>
    <w:p w:rsidR="000A66A7" w:rsidRPr="006E53E8" w:rsidRDefault="000A66A7" w:rsidP="006E53E8">
      <w:pPr>
        <w:spacing w:before="120"/>
        <w:rPr>
          <w:rFonts w:ascii="Courier New" w:hAnsi="Courier New" w:cs="Courier New"/>
        </w:rPr>
      </w:pPr>
      <w:r w:rsidRPr="006E53E8">
        <w:rPr>
          <w:rFonts w:ascii="Courier New" w:hAnsi="Courier New" w:cs="Courier New"/>
        </w:rPr>
        <w:t>The information collected and “lessons learned” from the interviews will be presented as a final report that describes the current range of services available to persons who use drugs illicitly. Best practices and case study examples illustrating services that are well-integrated and therefore easily accessible to clients will be highlighted in the report as a model for future replication.</w:t>
      </w:r>
    </w:p>
    <w:p w:rsidR="000A66A7" w:rsidRPr="006E53E8" w:rsidRDefault="000A66A7" w:rsidP="006E53E8">
      <w:pPr>
        <w:spacing w:before="120"/>
        <w:rPr>
          <w:rFonts w:ascii="Courier New" w:hAnsi="Courier New" w:cs="Courier New"/>
        </w:rPr>
      </w:pPr>
      <w:r w:rsidRPr="006E53E8">
        <w:rPr>
          <w:rFonts w:ascii="Courier New" w:hAnsi="Courier New" w:cs="Courier New"/>
        </w:rPr>
        <w:t xml:space="preserve">Participants will have the opportunity to provide consent or to decline being involved with the interviews, therefore, it is not anticipated that their privacy will be compromised as a result of this data collection effort. </w:t>
      </w:r>
    </w:p>
    <w:p w:rsidR="00287875" w:rsidRDefault="00287875" w:rsidP="00424B25">
      <w:pPr>
        <w:spacing w:before="120"/>
        <w:rPr>
          <w:rFonts w:ascii="Courier New" w:hAnsi="Courier New" w:cs="Courier New"/>
          <w:b/>
        </w:rPr>
      </w:pPr>
    </w:p>
    <w:p w:rsidR="00424B25" w:rsidRPr="00287875" w:rsidRDefault="00424B25" w:rsidP="00424B25">
      <w:pPr>
        <w:spacing w:before="120"/>
        <w:rPr>
          <w:rFonts w:ascii="Courier New" w:hAnsi="Courier New" w:cs="Courier New"/>
          <w:b/>
        </w:rPr>
      </w:pPr>
      <w:r w:rsidRPr="00287875">
        <w:rPr>
          <w:rFonts w:ascii="Courier New" w:hAnsi="Courier New" w:cs="Courier New"/>
          <w:b/>
        </w:rPr>
        <w:t>3.</w:t>
      </w:r>
      <w:r w:rsidRPr="00287875">
        <w:rPr>
          <w:rFonts w:ascii="Courier New" w:hAnsi="Courier New" w:cs="Courier New"/>
          <w:b/>
        </w:rPr>
        <w:tab/>
        <w:t xml:space="preserve">Use of Improved Information Technology and Burden Reduction </w:t>
      </w:r>
    </w:p>
    <w:p w:rsidR="00424B25" w:rsidRPr="00B76AFE" w:rsidRDefault="00424B25" w:rsidP="00424B25">
      <w:pPr>
        <w:autoSpaceDE w:val="0"/>
        <w:autoSpaceDN w:val="0"/>
        <w:adjustRightInd w:val="0"/>
        <w:rPr>
          <w:rFonts w:ascii="Courier New" w:eastAsia="SimSun" w:hAnsi="Courier New" w:cs="Courier New"/>
          <w:lang w:eastAsia="zh-CN"/>
        </w:rPr>
      </w:pPr>
    </w:p>
    <w:p w:rsidR="00424B25" w:rsidRPr="00B76AFE" w:rsidRDefault="00424B25" w:rsidP="00424B25">
      <w:pPr>
        <w:autoSpaceDE w:val="0"/>
        <w:autoSpaceDN w:val="0"/>
        <w:adjustRightInd w:val="0"/>
        <w:rPr>
          <w:rFonts w:ascii="Courier New" w:eastAsia="SimSun" w:hAnsi="Courier New" w:cs="Courier New"/>
          <w:bCs/>
          <w:iCs/>
          <w:lang w:eastAsia="zh-CN"/>
        </w:rPr>
      </w:pPr>
      <w:r w:rsidRPr="00B76AFE">
        <w:rPr>
          <w:rFonts w:ascii="Courier New" w:eastAsia="SimSun" w:hAnsi="Courier New" w:cs="Courier New"/>
          <w:lang w:eastAsia="zh-CN"/>
        </w:rPr>
        <w:t>Hand written notes will be taken during the interviews and later entered into MS Word for the purposes of analysis.</w:t>
      </w:r>
      <w:r w:rsidRPr="00B76AFE">
        <w:rPr>
          <w:rFonts w:ascii="Courier New" w:eastAsia="SimSun" w:hAnsi="Courier New" w:cs="Courier New"/>
          <w:b/>
          <w:lang w:eastAsia="zh-CN"/>
        </w:rPr>
        <w:t xml:space="preserve"> </w:t>
      </w:r>
      <w:r w:rsidRPr="00B76AFE">
        <w:rPr>
          <w:rFonts w:ascii="Courier New" w:eastAsia="SimSun" w:hAnsi="Courier New" w:cs="Courier New"/>
          <w:lang w:eastAsia="zh-CN"/>
        </w:rPr>
        <w:t xml:space="preserve">The MS Word files will be formatted and entered into </w:t>
      </w:r>
      <w:proofErr w:type="spellStart"/>
      <w:r w:rsidRPr="00B76AFE">
        <w:rPr>
          <w:rFonts w:ascii="Courier New" w:eastAsia="SimSun" w:hAnsi="Courier New" w:cs="Courier New"/>
          <w:lang w:eastAsia="zh-CN"/>
        </w:rPr>
        <w:t>NVivo</w:t>
      </w:r>
      <w:proofErr w:type="spellEnd"/>
      <w:r w:rsidRPr="00B76AFE">
        <w:rPr>
          <w:rFonts w:ascii="Courier New" w:eastAsia="SimSun" w:hAnsi="Courier New" w:cs="Courier New"/>
          <w:lang w:eastAsia="zh-CN"/>
        </w:rPr>
        <w:t xml:space="preserve"> 8, a qualitative data analysis program that reduces the burden of coding and analyzing interview data.</w:t>
      </w:r>
      <w:bookmarkStart w:id="1" w:name="OLE_LINK3"/>
      <w:bookmarkStart w:id="2" w:name="OLE_LINK4"/>
    </w:p>
    <w:bookmarkEnd w:id="1"/>
    <w:bookmarkEnd w:id="2"/>
    <w:p w:rsidR="00424B25" w:rsidRPr="00B76AFE" w:rsidRDefault="00424B25" w:rsidP="00424B25">
      <w:pPr>
        <w:ind w:left="720"/>
        <w:rPr>
          <w:rFonts w:ascii="Courier New" w:hAnsi="Courier New" w:cs="Courier New"/>
          <w:b/>
          <w:color w:val="FF0000"/>
        </w:rPr>
      </w:pPr>
    </w:p>
    <w:p w:rsidR="00424B25" w:rsidRPr="00B76AFE" w:rsidRDefault="00424B25" w:rsidP="00424B25">
      <w:pPr>
        <w:spacing w:before="120"/>
        <w:rPr>
          <w:rFonts w:ascii="Courier New" w:hAnsi="Courier New" w:cs="Courier New"/>
          <w:b/>
        </w:rPr>
      </w:pPr>
      <w:r w:rsidRPr="00B76AFE">
        <w:rPr>
          <w:rFonts w:ascii="Courier New" w:hAnsi="Courier New" w:cs="Courier New"/>
          <w:b/>
        </w:rPr>
        <w:t>4.</w:t>
      </w:r>
      <w:r w:rsidRPr="00B76AFE">
        <w:rPr>
          <w:rFonts w:ascii="Courier New" w:hAnsi="Courier New" w:cs="Courier New"/>
          <w:b/>
        </w:rPr>
        <w:tab/>
      </w:r>
      <w:r w:rsidRPr="00287875">
        <w:rPr>
          <w:rFonts w:ascii="Courier New" w:hAnsi="Courier New" w:cs="Courier New"/>
          <w:b/>
        </w:rPr>
        <w:t>Efforts to Identify Duplication and Use of Similar Information</w:t>
      </w:r>
      <w:r w:rsidRPr="00B76AFE">
        <w:rPr>
          <w:rFonts w:ascii="Courier New" w:hAnsi="Courier New" w:cs="Courier New"/>
          <w:b/>
        </w:rPr>
        <w:t xml:space="preserve"> </w:t>
      </w:r>
    </w:p>
    <w:p w:rsidR="00424B25" w:rsidRPr="00B76AFE" w:rsidRDefault="00424B25" w:rsidP="00424B25">
      <w:pPr>
        <w:autoSpaceDE w:val="0"/>
        <w:autoSpaceDN w:val="0"/>
        <w:adjustRightInd w:val="0"/>
        <w:rPr>
          <w:rFonts w:ascii="Courier New" w:hAnsi="Courier New" w:cs="Courier New"/>
          <w:color w:val="000000"/>
        </w:rPr>
      </w:pPr>
    </w:p>
    <w:p w:rsidR="00424B25" w:rsidRPr="00B76AFE" w:rsidRDefault="00424B25" w:rsidP="00287875">
      <w:pPr>
        <w:autoSpaceDE w:val="0"/>
        <w:autoSpaceDN w:val="0"/>
        <w:adjustRightInd w:val="0"/>
        <w:rPr>
          <w:rFonts w:ascii="Courier New" w:hAnsi="Courier New" w:cs="Courier New"/>
          <w:b/>
          <w:bCs/>
        </w:rPr>
      </w:pPr>
      <w:r w:rsidRPr="00B76AFE">
        <w:rPr>
          <w:rFonts w:ascii="Courier New" w:hAnsi="Courier New" w:cs="Courier New"/>
          <w:color w:val="000000"/>
        </w:rPr>
        <w:t xml:space="preserve">NCHHSTP has verified that there are no other federal collections that duplicate the data collection tools and methods included in this request. </w:t>
      </w:r>
    </w:p>
    <w:p w:rsidR="00424B25" w:rsidRPr="00B76AFE" w:rsidRDefault="00424B25" w:rsidP="00424B25">
      <w:pPr>
        <w:autoSpaceDE w:val="0"/>
        <w:autoSpaceDN w:val="0"/>
        <w:adjustRightInd w:val="0"/>
        <w:spacing w:before="120"/>
        <w:rPr>
          <w:rFonts w:ascii="Courier New" w:hAnsi="Courier New" w:cs="Courier New"/>
        </w:rPr>
      </w:pPr>
    </w:p>
    <w:p w:rsidR="00424B25" w:rsidRPr="00287875" w:rsidRDefault="00424B25" w:rsidP="00424B25">
      <w:pPr>
        <w:spacing w:before="120"/>
        <w:rPr>
          <w:rFonts w:ascii="Courier New" w:hAnsi="Courier New" w:cs="Courier New"/>
          <w:b/>
        </w:rPr>
      </w:pPr>
      <w:r w:rsidRPr="00287875">
        <w:rPr>
          <w:rFonts w:ascii="Courier New" w:hAnsi="Courier New" w:cs="Courier New"/>
          <w:b/>
        </w:rPr>
        <w:t>5.</w:t>
      </w:r>
      <w:r w:rsidRPr="00287875">
        <w:rPr>
          <w:rFonts w:ascii="Courier New" w:hAnsi="Courier New" w:cs="Courier New"/>
          <w:b/>
        </w:rPr>
        <w:tab/>
        <w:t>Impact on Small Businesses and Other Small Entities</w:t>
      </w:r>
    </w:p>
    <w:p w:rsidR="00424B25" w:rsidRPr="00287875" w:rsidRDefault="00424B25" w:rsidP="00287875">
      <w:pPr>
        <w:autoSpaceDE w:val="0"/>
        <w:autoSpaceDN w:val="0"/>
        <w:adjustRightInd w:val="0"/>
        <w:rPr>
          <w:rFonts w:ascii="Courier New" w:hAnsi="Courier New" w:cs="Courier New"/>
          <w:color w:val="000000"/>
        </w:rPr>
      </w:pPr>
      <w:r w:rsidRPr="00287875">
        <w:rPr>
          <w:rFonts w:ascii="Courier New" w:hAnsi="Courier New" w:cs="Courier New"/>
          <w:color w:val="000000"/>
        </w:rPr>
        <w:t>No small businesses will be involved in this data collection.</w:t>
      </w:r>
    </w:p>
    <w:p w:rsidR="00424B25" w:rsidRPr="00287875" w:rsidRDefault="00424B25" w:rsidP="00424B25">
      <w:pPr>
        <w:spacing w:before="120"/>
        <w:rPr>
          <w:rFonts w:ascii="Courier New" w:hAnsi="Courier New" w:cs="Courier New"/>
          <w:b/>
          <w:color w:val="FF0000"/>
        </w:rPr>
      </w:pPr>
    </w:p>
    <w:p w:rsidR="00424B25" w:rsidRPr="00287875" w:rsidRDefault="00424B25" w:rsidP="00424B25">
      <w:pPr>
        <w:spacing w:before="120"/>
        <w:rPr>
          <w:rFonts w:ascii="Courier New" w:hAnsi="Courier New" w:cs="Courier New"/>
          <w:b/>
        </w:rPr>
      </w:pPr>
      <w:r w:rsidRPr="00287875">
        <w:rPr>
          <w:rFonts w:ascii="Courier New" w:hAnsi="Courier New" w:cs="Courier New"/>
          <w:b/>
        </w:rPr>
        <w:t>A.6.</w:t>
      </w:r>
      <w:r w:rsidRPr="00287875">
        <w:rPr>
          <w:rFonts w:ascii="Courier New" w:hAnsi="Courier New" w:cs="Courier New"/>
          <w:b/>
        </w:rPr>
        <w:tab/>
        <w:t>Consequences of Collecting the Information Less Frequently</w:t>
      </w:r>
    </w:p>
    <w:p w:rsidR="00424B25" w:rsidRPr="00287875" w:rsidRDefault="00424B25" w:rsidP="00287875">
      <w:pPr>
        <w:rPr>
          <w:rFonts w:ascii="Courier New" w:hAnsi="Courier New" w:cs="Courier New"/>
        </w:rPr>
      </w:pPr>
      <w:r w:rsidRPr="00287875">
        <w:rPr>
          <w:rFonts w:ascii="Courier New" w:hAnsi="Courier New" w:cs="Courier New"/>
        </w:rPr>
        <w:t>The activities involve a one-time collection of data.  There are no legal obstacles to reducing the burden.</w:t>
      </w:r>
    </w:p>
    <w:p w:rsidR="00424B25" w:rsidRPr="00287875" w:rsidRDefault="00424B25" w:rsidP="00424B25">
      <w:pPr>
        <w:spacing w:before="120"/>
        <w:rPr>
          <w:rFonts w:ascii="Courier New" w:hAnsi="Courier New" w:cs="Courier New"/>
          <w:b/>
          <w:color w:val="FF0000"/>
        </w:rPr>
      </w:pPr>
    </w:p>
    <w:p w:rsidR="00424B25" w:rsidRPr="00B76AFE" w:rsidRDefault="00424B25" w:rsidP="00424B25">
      <w:pPr>
        <w:spacing w:before="120"/>
        <w:rPr>
          <w:rFonts w:ascii="Courier New" w:hAnsi="Courier New" w:cs="Courier New"/>
        </w:rPr>
      </w:pPr>
      <w:r w:rsidRPr="00287875">
        <w:rPr>
          <w:rFonts w:ascii="Courier New" w:hAnsi="Courier New" w:cs="Courier New"/>
          <w:b/>
        </w:rPr>
        <w:lastRenderedPageBreak/>
        <w:t>7.</w:t>
      </w:r>
      <w:r w:rsidRPr="00287875">
        <w:rPr>
          <w:rFonts w:ascii="Courier New" w:hAnsi="Courier New" w:cs="Courier New"/>
          <w:b/>
        </w:rPr>
        <w:tab/>
        <w:t xml:space="preserve">Special Circumstances Relating to Guidelines of </w:t>
      </w:r>
      <w:hyperlink r:id="rId6" w:history="1">
        <w:r w:rsidRPr="00287875">
          <w:rPr>
            <w:rFonts w:ascii="Courier New" w:hAnsi="Courier New" w:cs="Courier New"/>
            <w:b/>
          </w:rPr>
          <w:t>5 CFR 1320.5</w:t>
        </w:r>
      </w:hyperlink>
      <w:r w:rsidRPr="00B76AFE">
        <w:rPr>
          <w:rFonts w:ascii="Courier New" w:hAnsi="Courier New" w:cs="Courier New"/>
        </w:rPr>
        <w:t xml:space="preserve"> </w:t>
      </w:r>
    </w:p>
    <w:p w:rsidR="00424B25" w:rsidRPr="00B76AFE" w:rsidRDefault="00424B25" w:rsidP="00287875">
      <w:pPr>
        <w:spacing w:before="120"/>
        <w:rPr>
          <w:rFonts w:ascii="Courier New" w:hAnsi="Courier New" w:cs="Courier New"/>
        </w:rPr>
      </w:pPr>
      <w:r w:rsidRPr="00B76AFE">
        <w:rPr>
          <w:rFonts w:ascii="Courier New" w:hAnsi="Courier New" w:cs="Courier New"/>
        </w:rPr>
        <w:t>This request fully complies with the regulation 5 CFR 1320.5.</w:t>
      </w:r>
    </w:p>
    <w:p w:rsidR="00424B25" w:rsidRPr="00B76AFE" w:rsidRDefault="00424B25" w:rsidP="00424B25">
      <w:pPr>
        <w:spacing w:before="120"/>
        <w:rPr>
          <w:rFonts w:ascii="Courier New" w:hAnsi="Courier New" w:cs="Courier New"/>
        </w:rPr>
      </w:pPr>
    </w:p>
    <w:p w:rsidR="00424B25" w:rsidRPr="00287875" w:rsidRDefault="00424B25" w:rsidP="00424B25">
      <w:pPr>
        <w:spacing w:before="120"/>
        <w:ind w:left="720" w:hanging="720"/>
        <w:rPr>
          <w:rFonts w:ascii="Courier New" w:hAnsi="Courier New" w:cs="Courier New"/>
          <w:b/>
        </w:rPr>
      </w:pPr>
      <w:r w:rsidRPr="00287875">
        <w:rPr>
          <w:rFonts w:ascii="Courier New" w:hAnsi="Courier New" w:cs="Courier New"/>
          <w:b/>
        </w:rPr>
        <w:t>8.</w:t>
      </w:r>
      <w:r w:rsidRPr="00287875">
        <w:rPr>
          <w:rFonts w:ascii="Courier New" w:hAnsi="Courier New" w:cs="Courier New"/>
          <w:b/>
        </w:rPr>
        <w:tab/>
        <w:t xml:space="preserve">Comments in Response to the </w:t>
      </w:r>
      <w:r w:rsidR="000232D1" w:rsidRPr="00287875">
        <w:rPr>
          <w:rFonts w:ascii="Courier New" w:hAnsi="Courier New" w:cs="Courier New"/>
          <w:b/>
        </w:rPr>
        <w:t>Federal Register</w:t>
      </w:r>
      <w:r w:rsidRPr="00287875">
        <w:rPr>
          <w:rFonts w:ascii="Courier New" w:hAnsi="Courier New" w:cs="Courier New"/>
          <w:b/>
        </w:rPr>
        <w:t xml:space="preserve"> Notice and Efforts to Consult Outside Agencies</w:t>
      </w:r>
    </w:p>
    <w:p w:rsidR="00424B25" w:rsidRPr="00287875" w:rsidRDefault="00424B25" w:rsidP="00424B25">
      <w:pPr>
        <w:rPr>
          <w:rFonts w:ascii="Courier New" w:hAnsi="Courier New" w:cs="Courier New"/>
        </w:rPr>
      </w:pPr>
    </w:p>
    <w:p w:rsidR="00424B25" w:rsidRPr="00287875" w:rsidRDefault="00424B25" w:rsidP="00424B25">
      <w:pPr>
        <w:tabs>
          <w:tab w:val="left" w:pos="-1440"/>
        </w:tabs>
        <w:rPr>
          <w:rFonts w:ascii="Courier New" w:hAnsi="Courier New" w:cs="Courier New"/>
          <w:bCs/>
        </w:rPr>
      </w:pPr>
      <w:r w:rsidRPr="00287875">
        <w:rPr>
          <w:rFonts w:ascii="Courier New" w:hAnsi="Courier New" w:cs="Courier New"/>
          <w:bCs/>
        </w:rPr>
        <w:t>A Federal Register Notice for the generic clearance 0920-0840 was published on January 15, 2010.</w:t>
      </w:r>
    </w:p>
    <w:p w:rsidR="00424B25" w:rsidRPr="00287875" w:rsidRDefault="00424B25" w:rsidP="00424B25">
      <w:pPr>
        <w:autoSpaceDE w:val="0"/>
        <w:autoSpaceDN w:val="0"/>
        <w:adjustRightInd w:val="0"/>
        <w:ind w:left="360"/>
        <w:rPr>
          <w:rFonts w:ascii="Courier New" w:hAnsi="Courier New" w:cs="Courier New"/>
          <w:color w:val="0000FF"/>
        </w:rPr>
      </w:pPr>
    </w:p>
    <w:p w:rsidR="00424B25" w:rsidRPr="00287875" w:rsidRDefault="00424B25" w:rsidP="00424B25">
      <w:pPr>
        <w:spacing w:before="120"/>
        <w:rPr>
          <w:rFonts w:ascii="Courier New" w:hAnsi="Courier New" w:cs="Courier New"/>
          <w:b/>
        </w:rPr>
      </w:pPr>
      <w:r w:rsidRPr="00287875">
        <w:rPr>
          <w:rFonts w:ascii="Courier New" w:hAnsi="Courier New" w:cs="Courier New"/>
          <w:b/>
        </w:rPr>
        <w:t>9.</w:t>
      </w:r>
      <w:r w:rsidRPr="00287875">
        <w:rPr>
          <w:rFonts w:ascii="Courier New" w:hAnsi="Courier New" w:cs="Courier New"/>
          <w:b/>
        </w:rPr>
        <w:tab/>
        <w:t xml:space="preserve">Explanation of Any Payment or Gift to Respondents </w:t>
      </w:r>
    </w:p>
    <w:p w:rsidR="00424B25" w:rsidRPr="00287875" w:rsidRDefault="00424B25" w:rsidP="00424B25">
      <w:pPr>
        <w:autoSpaceDE w:val="0"/>
        <w:autoSpaceDN w:val="0"/>
        <w:adjustRightInd w:val="0"/>
        <w:rPr>
          <w:rFonts w:ascii="Courier New" w:eastAsia="SimSun" w:hAnsi="Courier New" w:cs="Courier New"/>
          <w:bCs/>
          <w:iCs/>
          <w:lang w:eastAsia="zh-CN"/>
        </w:rPr>
      </w:pPr>
    </w:p>
    <w:p w:rsidR="00424B25" w:rsidRPr="00287875" w:rsidRDefault="00424B25" w:rsidP="00287875">
      <w:pPr>
        <w:autoSpaceDE w:val="0"/>
        <w:autoSpaceDN w:val="0"/>
        <w:adjustRightInd w:val="0"/>
        <w:rPr>
          <w:rFonts w:ascii="Courier New" w:eastAsia="SimSun" w:hAnsi="Courier New" w:cs="Courier New"/>
          <w:bCs/>
          <w:iCs/>
          <w:lang w:eastAsia="zh-CN"/>
        </w:rPr>
      </w:pPr>
      <w:r w:rsidRPr="00287875">
        <w:rPr>
          <w:rFonts w:ascii="Courier New" w:eastAsia="SimSun" w:hAnsi="Courier New" w:cs="Courier New"/>
          <w:bCs/>
          <w:iCs/>
          <w:lang w:eastAsia="zh-CN"/>
        </w:rPr>
        <w:t>Project participants will not receive payment for participating in interviews.</w:t>
      </w:r>
    </w:p>
    <w:p w:rsidR="00424B25" w:rsidRPr="00287875" w:rsidRDefault="00424B25" w:rsidP="00424B25">
      <w:pPr>
        <w:autoSpaceDE w:val="0"/>
        <w:autoSpaceDN w:val="0"/>
        <w:adjustRightInd w:val="0"/>
        <w:ind w:firstLine="720"/>
        <w:rPr>
          <w:rFonts w:ascii="Courier New" w:eastAsia="SimSun" w:hAnsi="Courier New" w:cs="Courier New"/>
          <w:bCs/>
          <w:iCs/>
          <w:color w:val="FF0000"/>
          <w:lang w:eastAsia="zh-CN"/>
        </w:rPr>
      </w:pPr>
    </w:p>
    <w:p w:rsidR="00424B25" w:rsidRPr="00287875" w:rsidRDefault="00424B25" w:rsidP="00424B25">
      <w:pPr>
        <w:spacing w:before="120"/>
        <w:ind w:left="720" w:hanging="720"/>
        <w:rPr>
          <w:rFonts w:ascii="Courier New" w:hAnsi="Courier New" w:cs="Courier New"/>
          <w:b/>
        </w:rPr>
      </w:pPr>
      <w:r w:rsidRPr="00287875">
        <w:rPr>
          <w:rFonts w:ascii="Courier New" w:hAnsi="Courier New" w:cs="Courier New"/>
          <w:b/>
        </w:rPr>
        <w:t xml:space="preserve">10. Assurance of Confidentiality Provided to Respondents </w:t>
      </w:r>
    </w:p>
    <w:p w:rsidR="00424B25" w:rsidRPr="00B76AFE" w:rsidRDefault="00424B25" w:rsidP="00424B25">
      <w:pPr>
        <w:autoSpaceDE w:val="0"/>
        <w:autoSpaceDN w:val="0"/>
        <w:adjustRightInd w:val="0"/>
        <w:rPr>
          <w:rFonts w:ascii="Courier New" w:hAnsi="Courier New" w:cs="Courier New"/>
          <w:color w:val="FF0000"/>
        </w:rPr>
      </w:pPr>
    </w:p>
    <w:p w:rsidR="00424B25" w:rsidRPr="00B76AFE" w:rsidRDefault="00686506" w:rsidP="00287875">
      <w:pPr>
        <w:autoSpaceDE w:val="0"/>
        <w:autoSpaceDN w:val="0"/>
        <w:adjustRightInd w:val="0"/>
        <w:rPr>
          <w:rFonts w:ascii="Courier New" w:eastAsia="SimSun" w:hAnsi="Courier New" w:cs="Courier New"/>
          <w:lang w:eastAsia="zh-CN"/>
        </w:rPr>
      </w:pPr>
      <w:r w:rsidRPr="00B76AFE">
        <w:rPr>
          <w:rFonts w:ascii="Courier New" w:eastAsia="SimSun" w:hAnsi="Courier New" w:cs="Courier New"/>
          <w:lang w:eastAsia="zh-CN"/>
        </w:rPr>
        <w:t xml:space="preserve">The Privacy Act does not apply to the data collect as a result of the staff interviews. </w:t>
      </w:r>
      <w:r w:rsidR="00424B25" w:rsidRPr="00B76AFE">
        <w:rPr>
          <w:rFonts w:ascii="Courier New" w:eastAsia="SimSun" w:hAnsi="Courier New" w:cs="Courier New"/>
          <w:lang w:eastAsia="zh-CN"/>
        </w:rPr>
        <w:t xml:space="preserve">After the interview is complete, all handwritten notes will be transcribed into MS Word for analysis. Interview transcripts and notes in MS Word format will be kept in a </w:t>
      </w:r>
      <w:r w:rsidRPr="00B76AFE">
        <w:rPr>
          <w:rFonts w:ascii="Courier New" w:eastAsia="SimSun" w:hAnsi="Courier New" w:cs="Courier New"/>
          <w:lang w:eastAsia="zh-CN"/>
        </w:rPr>
        <w:t xml:space="preserve">secure </w:t>
      </w:r>
      <w:r w:rsidR="00424B25" w:rsidRPr="00B76AFE">
        <w:rPr>
          <w:rFonts w:ascii="Courier New" w:eastAsia="SimSun" w:hAnsi="Courier New" w:cs="Courier New"/>
          <w:lang w:eastAsia="zh-CN"/>
        </w:rPr>
        <w:t>password-protected file to which only the project officers and rapid assessment team members will have access. Handwritten notes will be stored in a locked file in the CDC project officer’s office, which is equipped with a lock. Participants’ names and contact information will be kept separate from the interview transcripts. No individuals’ identifiable information will be used in any reports.</w:t>
      </w:r>
    </w:p>
    <w:p w:rsidR="00287875" w:rsidRDefault="00287875" w:rsidP="00287875">
      <w:pPr>
        <w:rPr>
          <w:rFonts w:ascii="Courier New" w:eastAsia="SimSun" w:hAnsi="Courier New" w:cs="Courier New"/>
          <w:color w:val="FF0000"/>
          <w:lang w:eastAsia="zh-CN"/>
        </w:rPr>
      </w:pPr>
    </w:p>
    <w:p w:rsidR="00424B25" w:rsidRPr="00B76AFE" w:rsidRDefault="00424B25" w:rsidP="00287875">
      <w:pPr>
        <w:rPr>
          <w:rFonts w:ascii="Courier New" w:hAnsi="Courier New" w:cs="Courier New"/>
          <w:color w:val="FF0000"/>
        </w:rPr>
      </w:pPr>
      <w:r w:rsidRPr="00B76AFE">
        <w:rPr>
          <w:rFonts w:ascii="Courier New" w:hAnsi="Courier New" w:cs="Courier New"/>
        </w:rPr>
        <w:t>Respondents will be told that no information in identifiable form will be available to or shared with anyone outside of the CDC.</w:t>
      </w:r>
      <w:r w:rsidRPr="00B76AFE">
        <w:rPr>
          <w:rFonts w:ascii="Courier New" w:hAnsi="Courier New" w:cs="Courier New"/>
          <w:color w:val="FF0000"/>
        </w:rPr>
        <w:t xml:space="preserve"> </w:t>
      </w:r>
      <w:r w:rsidRPr="00B76AFE">
        <w:rPr>
          <w:rFonts w:ascii="Courier New" w:hAnsi="Courier New" w:cs="Courier New"/>
        </w:rPr>
        <w:t>Analysis of the dataset will take place at the CDC. The information collected in this project will be owned by the CDC.</w:t>
      </w:r>
      <w:r w:rsidRPr="00B76AFE">
        <w:rPr>
          <w:rFonts w:ascii="Courier New" w:hAnsi="Courier New" w:cs="Courier New"/>
          <w:color w:val="FF0000"/>
        </w:rPr>
        <w:t xml:space="preserve"> </w:t>
      </w:r>
      <w:r w:rsidRPr="00B76AFE">
        <w:rPr>
          <w:rFonts w:ascii="Courier New" w:hAnsi="Courier New" w:cs="Courier New"/>
        </w:rPr>
        <w:t>CDC will be the only entity with access to the information collected.</w:t>
      </w:r>
      <w:r w:rsidRPr="00B76AFE">
        <w:rPr>
          <w:rFonts w:ascii="Courier New" w:hAnsi="Courier New" w:cs="Courier New"/>
          <w:color w:val="FF0000"/>
        </w:rPr>
        <w:t xml:space="preserve"> </w:t>
      </w:r>
    </w:p>
    <w:p w:rsidR="00287875" w:rsidRDefault="00287875" w:rsidP="00287875">
      <w:pPr>
        <w:rPr>
          <w:rFonts w:ascii="Courier New" w:hAnsi="Courier New" w:cs="Courier New"/>
        </w:rPr>
      </w:pPr>
    </w:p>
    <w:p w:rsidR="00424B25" w:rsidRPr="00B76AFE" w:rsidRDefault="00424B25" w:rsidP="00287875">
      <w:pPr>
        <w:rPr>
          <w:rFonts w:ascii="Courier New" w:hAnsi="Courier New" w:cs="Courier New"/>
        </w:rPr>
      </w:pPr>
      <w:r w:rsidRPr="00B76AFE">
        <w:rPr>
          <w:rFonts w:ascii="Courier New" w:hAnsi="Courier New" w:cs="Courier New"/>
        </w:rPr>
        <w:t xml:space="preserve">Prior to participating in any phase of the study participants will be required to give informed consent. The consent form will be read aloud to the participant. Verbal consent will be obtained prior to the start of the interview and after participants have had the opportunity to ask questions </w:t>
      </w:r>
      <w:r w:rsidR="008C4AC8">
        <w:rPr>
          <w:rFonts w:ascii="Courier New" w:hAnsi="Courier New" w:cs="Courier New"/>
        </w:rPr>
        <w:t>(</w:t>
      </w:r>
      <w:r w:rsidR="00E15EA6" w:rsidRPr="00B76AFE">
        <w:rPr>
          <w:rFonts w:ascii="Courier New" w:hAnsi="Courier New" w:cs="Courier New"/>
          <w:b/>
        </w:rPr>
        <w:t>Attachment 2a</w:t>
      </w:r>
      <w:r w:rsidRPr="00B76AFE">
        <w:rPr>
          <w:rFonts w:ascii="Courier New" w:hAnsi="Courier New" w:cs="Courier New"/>
        </w:rPr>
        <w:t>).</w:t>
      </w:r>
    </w:p>
    <w:p w:rsidR="00424B25" w:rsidRPr="00B76AFE" w:rsidRDefault="00424B25" w:rsidP="00424B25">
      <w:pPr>
        <w:rPr>
          <w:rFonts w:ascii="Courier New" w:hAnsi="Courier New" w:cs="Courier New"/>
          <w:color w:val="FF0000"/>
        </w:rPr>
      </w:pPr>
    </w:p>
    <w:p w:rsidR="00424B25" w:rsidRPr="00B76AFE" w:rsidRDefault="00424B25" w:rsidP="00287875">
      <w:pPr>
        <w:rPr>
          <w:rFonts w:ascii="Courier New" w:hAnsi="Courier New" w:cs="Courier New"/>
          <w:highlight w:val="yellow"/>
        </w:rPr>
      </w:pPr>
      <w:r w:rsidRPr="00B76AFE">
        <w:rPr>
          <w:rFonts w:ascii="Courier New" w:eastAsia="SimSun" w:hAnsi="Courier New" w:cs="Courier New"/>
          <w:lang w:eastAsia="zh-CN"/>
        </w:rPr>
        <w:t xml:space="preserve">All consent forms with participant names and signatures will be kept in a locked file cabinet in the CDC project officer’s </w:t>
      </w:r>
      <w:r w:rsidRPr="00B76AFE">
        <w:rPr>
          <w:rFonts w:ascii="Courier New" w:eastAsia="SimSun" w:hAnsi="Courier New" w:cs="Courier New"/>
          <w:lang w:eastAsia="zh-CN"/>
        </w:rPr>
        <w:lastRenderedPageBreak/>
        <w:t>office, separate from the data files.</w:t>
      </w:r>
      <w:r w:rsidRPr="00B76AFE">
        <w:rPr>
          <w:rFonts w:ascii="Courier New" w:hAnsi="Courier New" w:cs="Courier New"/>
          <w:color w:val="FF0000"/>
        </w:rPr>
        <w:t xml:space="preserve"> </w:t>
      </w:r>
      <w:r w:rsidRPr="00B76AFE">
        <w:rPr>
          <w:rFonts w:ascii="Courier New" w:hAnsi="Courier New" w:cs="Courier New"/>
        </w:rPr>
        <w:t xml:space="preserve">Participants will be provided with copies of their consent forms.  </w:t>
      </w:r>
    </w:p>
    <w:p w:rsidR="00287875" w:rsidRPr="00287875" w:rsidRDefault="006E53E8" w:rsidP="00287875">
      <w:pPr>
        <w:pStyle w:val="Heading2"/>
        <w:rPr>
          <w:rStyle w:val="Strong"/>
          <w:rFonts w:ascii="Courier New" w:hAnsi="Courier New" w:cs="Courier New"/>
          <w:b/>
          <w:bCs/>
          <w:color w:val="auto"/>
          <w:sz w:val="24"/>
          <w:szCs w:val="24"/>
        </w:rPr>
      </w:pPr>
      <w:r>
        <w:rPr>
          <w:rStyle w:val="Strong"/>
          <w:rFonts w:ascii="Courier New" w:hAnsi="Courier New" w:cs="Courier New"/>
          <w:b/>
          <w:color w:val="auto"/>
          <w:sz w:val="24"/>
          <w:szCs w:val="24"/>
        </w:rPr>
        <w:br/>
      </w:r>
      <w:r w:rsidR="00287875" w:rsidRPr="00287875">
        <w:rPr>
          <w:rStyle w:val="Strong"/>
          <w:rFonts w:ascii="Courier New" w:hAnsi="Courier New" w:cs="Courier New"/>
          <w:b/>
          <w:color w:val="auto"/>
          <w:sz w:val="24"/>
          <w:szCs w:val="24"/>
        </w:rPr>
        <w:t xml:space="preserve">10.1 Privacy Impact Assessment Information </w:t>
      </w:r>
    </w:p>
    <w:p w:rsidR="00287875" w:rsidRPr="00210DEC" w:rsidRDefault="00210DEC" w:rsidP="00210DEC">
      <w:pPr>
        <w:ind w:left="720"/>
        <w:rPr>
          <w:rFonts w:ascii="Courier New" w:hAnsi="Courier New" w:cs="Courier New"/>
        </w:rPr>
      </w:pPr>
      <w:r>
        <w:rPr>
          <w:rFonts w:ascii="Courier New" w:hAnsi="Courier New" w:cs="Courier New"/>
        </w:rPr>
        <w:t xml:space="preserve"> </w:t>
      </w:r>
    </w:p>
    <w:p w:rsidR="00287875" w:rsidRPr="00210DEC" w:rsidRDefault="005E26A5" w:rsidP="006E53E8">
      <w:pPr>
        <w:pStyle w:val="ListParagraph"/>
        <w:ind w:left="0"/>
        <w:rPr>
          <w:rFonts w:ascii="Courier New" w:hAnsi="Courier New" w:cs="Courier New"/>
        </w:rPr>
      </w:pPr>
      <w:r>
        <w:rPr>
          <w:rFonts w:ascii="Courier New" w:hAnsi="Courier New" w:cs="Courier New"/>
        </w:rPr>
        <w:t xml:space="preserve">A </w:t>
      </w:r>
      <w:r w:rsidR="000A66A7">
        <w:rPr>
          <w:rFonts w:ascii="Courier New" w:hAnsi="Courier New" w:cs="Courier New"/>
        </w:rPr>
        <w:t>consent process will be completed where participants may willingly consent or decline to participate in the interviews.</w:t>
      </w:r>
      <w:r w:rsidR="006E53E8">
        <w:rPr>
          <w:rFonts w:ascii="Courier New" w:hAnsi="Courier New" w:cs="Courier New"/>
        </w:rPr>
        <w:t xml:space="preserve"> </w:t>
      </w:r>
      <w:r w:rsidR="00287875" w:rsidRPr="00210DEC">
        <w:rPr>
          <w:rFonts w:ascii="Courier New" w:hAnsi="Courier New" w:cs="Courier New"/>
        </w:rPr>
        <w:t xml:space="preserve">Opportunities to consent, if any, to sharing and submission of information; </w:t>
      </w:r>
    </w:p>
    <w:p w:rsidR="006E53E8" w:rsidRDefault="006E53E8" w:rsidP="006E53E8">
      <w:pPr>
        <w:rPr>
          <w:rFonts w:ascii="Courier New" w:hAnsi="Courier New" w:cs="Courier New"/>
        </w:rPr>
      </w:pPr>
    </w:p>
    <w:p w:rsidR="000A66A7" w:rsidRPr="00210DEC" w:rsidRDefault="005E26A5" w:rsidP="006E53E8">
      <w:pPr>
        <w:rPr>
          <w:rFonts w:ascii="Courier New" w:hAnsi="Courier New" w:cs="Courier New"/>
        </w:rPr>
      </w:pPr>
      <w:r>
        <w:rPr>
          <w:rFonts w:ascii="Courier New" w:hAnsi="Courier New" w:cs="Courier New"/>
        </w:rPr>
        <w:t>A</w:t>
      </w:r>
      <w:r w:rsidR="000A66A7" w:rsidRPr="00210DEC">
        <w:rPr>
          <w:rFonts w:ascii="Courier New" w:hAnsi="Courier New" w:cs="Courier New"/>
        </w:rPr>
        <w:t xml:space="preserve"> consent process will be completed where participants may willingly consent or decline to </w:t>
      </w:r>
      <w:r w:rsidR="000A66A7">
        <w:rPr>
          <w:rFonts w:ascii="Courier New" w:hAnsi="Courier New" w:cs="Courier New"/>
        </w:rPr>
        <w:t>have their comments shared during t</w:t>
      </w:r>
      <w:r w:rsidR="000A66A7" w:rsidRPr="00210DEC">
        <w:rPr>
          <w:rFonts w:ascii="Courier New" w:hAnsi="Courier New" w:cs="Courier New"/>
        </w:rPr>
        <w:t>he interviews</w:t>
      </w:r>
      <w:r w:rsidR="000A66A7">
        <w:rPr>
          <w:rFonts w:ascii="Courier New" w:hAnsi="Courier New" w:cs="Courier New"/>
        </w:rPr>
        <w:t xml:space="preserve"> included in the final documents that will be disseminated</w:t>
      </w:r>
      <w:r w:rsidR="000A66A7" w:rsidRPr="00210DEC">
        <w:rPr>
          <w:rFonts w:ascii="Courier New" w:hAnsi="Courier New" w:cs="Courier New"/>
        </w:rPr>
        <w:t>.</w:t>
      </w:r>
    </w:p>
    <w:p w:rsidR="000A66A7" w:rsidRPr="00210DEC" w:rsidRDefault="000A66A7" w:rsidP="00210DEC">
      <w:pPr>
        <w:pStyle w:val="ListParagraph"/>
        <w:ind w:left="1155"/>
        <w:rPr>
          <w:rFonts w:ascii="Courier New" w:hAnsi="Courier New" w:cs="Courier New"/>
        </w:rPr>
      </w:pPr>
      <w:r>
        <w:rPr>
          <w:rFonts w:ascii="Courier New" w:hAnsi="Courier New" w:cs="Courier New"/>
        </w:rPr>
        <w:t xml:space="preserve"> </w:t>
      </w:r>
    </w:p>
    <w:p w:rsidR="00287875" w:rsidRPr="006E53E8" w:rsidRDefault="000A66A7" w:rsidP="006E53E8">
      <w:pPr>
        <w:rPr>
          <w:rFonts w:ascii="Courier New" w:hAnsi="Courier New" w:cs="Courier New"/>
        </w:rPr>
      </w:pPr>
      <w:r w:rsidRPr="006E53E8">
        <w:rPr>
          <w:rFonts w:ascii="Courier New" w:hAnsi="Courier New" w:cs="Courier New"/>
        </w:rPr>
        <w:t xml:space="preserve">The information collected </w:t>
      </w:r>
      <w:r w:rsidRPr="006E53E8">
        <w:rPr>
          <w:rFonts w:ascii="Courier New" w:eastAsia="SimSun" w:hAnsi="Courier New" w:cs="Courier New"/>
          <w:lang w:eastAsia="zh-CN"/>
        </w:rPr>
        <w:t>will be kept in a locked file cabinet, password protected computers, and will be accessible only by the project staff. Hand-written notes will be stored in a locked file cabinet in the CDC Project Officer’s office.  Participants’ names will be kept separate from interview transcripts. Interview transcripts and notes in MS Word format will be kept in a password-protected file to which only the project officers and research staff will have access. Only the Project staff will have access to the password for the master data file.  The collected data is the property of The Centers for Disease Control and Prevention.  After data analysis is completed, The Centers for Disease Control and Prevention will destroy all participant IIF and data. No individuals’ identifiable information (IIF) will be used in any reports.</w:t>
      </w:r>
      <w:r w:rsidR="00287875" w:rsidRPr="006E53E8">
        <w:rPr>
          <w:rFonts w:ascii="Courier New" w:hAnsi="Courier New" w:cs="Courier New"/>
        </w:rPr>
        <w:t xml:space="preserve"> </w:t>
      </w:r>
    </w:p>
    <w:p w:rsidR="006E53E8" w:rsidRDefault="006E53E8" w:rsidP="006E53E8">
      <w:pPr>
        <w:rPr>
          <w:rFonts w:ascii="Courier New" w:hAnsi="Courier New" w:cs="Courier New"/>
        </w:rPr>
      </w:pPr>
    </w:p>
    <w:p w:rsidR="000A66A7" w:rsidRPr="006E53E8" w:rsidRDefault="000A66A7" w:rsidP="006E53E8">
      <w:pPr>
        <w:rPr>
          <w:rFonts w:ascii="Courier New" w:hAnsi="Courier New" w:cs="Courier New"/>
        </w:rPr>
      </w:pPr>
      <w:r w:rsidRPr="006E53E8">
        <w:rPr>
          <w:rFonts w:ascii="Courier New" w:hAnsi="Courier New" w:cs="Courier New"/>
        </w:rPr>
        <w:t>A system of records will be created for this project to ensure that files are maintained in a secure manner.</w:t>
      </w:r>
    </w:p>
    <w:p w:rsidR="006E53E8" w:rsidRDefault="006E53E8" w:rsidP="00424B25">
      <w:pPr>
        <w:spacing w:before="120"/>
        <w:ind w:left="720" w:hanging="720"/>
        <w:rPr>
          <w:rFonts w:ascii="Courier New" w:hAnsi="Courier New" w:cs="Courier New"/>
          <w:b/>
        </w:rPr>
      </w:pPr>
    </w:p>
    <w:p w:rsidR="00424B25" w:rsidRPr="00287875" w:rsidRDefault="00424B25" w:rsidP="00424B25">
      <w:pPr>
        <w:spacing w:before="120"/>
        <w:ind w:left="720" w:hanging="720"/>
        <w:rPr>
          <w:rFonts w:ascii="Courier New" w:hAnsi="Courier New" w:cs="Courier New"/>
          <w:b/>
        </w:rPr>
      </w:pPr>
      <w:r w:rsidRPr="00B76AFE">
        <w:rPr>
          <w:rFonts w:ascii="Courier New" w:hAnsi="Courier New" w:cs="Courier New"/>
          <w:b/>
        </w:rPr>
        <w:t xml:space="preserve">11. </w:t>
      </w:r>
      <w:r w:rsidRPr="00287875">
        <w:rPr>
          <w:rFonts w:ascii="Courier New" w:hAnsi="Courier New" w:cs="Courier New"/>
          <w:b/>
        </w:rPr>
        <w:t>Justification for Sensitive Questions</w:t>
      </w:r>
    </w:p>
    <w:p w:rsidR="00424B25" w:rsidRPr="00287875" w:rsidRDefault="00424B25" w:rsidP="00424B25">
      <w:pPr>
        <w:rPr>
          <w:rFonts w:ascii="Courier New" w:hAnsi="Courier New" w:cs="Courier New"/>
          <w:b/>
          <w:color w:val="FF0000"/>
        </w:rPr>
      </w:pPr>
    </w:p>
    <w:p w:rsidR="00424B25" w:rsidRPr="00B76AFE" w:rsidRDefault="00424B25" w:rsidP="00287875">
      <w:pPr>
        <w:rPr>
          <w:rFonts w:ascii="Courier New" w:hAnsi="Courier New" w:cs="Courier New"/>
          <w:color w:val="FF0000"/>
        </w:rPr>
      </w:pPr>
      <w:r w:rsidRPr="00B76AFE">
        <w:rPr>
          <w:rFonts w:ascii="Courier New" w:hAnsi="Courier New" w:cs="Courier New"/>
          <w:bCs/>
          <w:iCs/>
        </w:rPr>
        <w:t>This project asks local health and social service staff about services that they provide for</w:t>
      </w:r>
      <w:r w:rsidR="00363D4B" w:rsidRPr="00B76AFE">
        <w:rPr>
          <w:rFonts w:ascii="Courier New" w:hAnsi="Courier New" w:cs="Courier New"/>
          <w:bCs/>
          <w:iCs/>
        </w:rPr>
        <w:t xml:space="preserve"> persons who use drugs</w:t>
      </w:r>
      <w:r w:rsidRPr="00B76AFE">
        <w:rPr>
          <w:rFonts w:ascii="Courier New" w:hAnsi="Courier New" w:cs="Courier New"/>
          <w:bCs/>
          <w:iCs/>
        </w:rPr>
        <w:t>. Some project participants may feel uncomfortable answering some of the questions related to client services due to the sensitive nature of illicit drug use.</w:t>
      </w:r>
      <w:r w:rsidRPr="00B76AFE">
        <w:rPr>
          <w:rFonts w:ascii="Courier New" w:hAnsi="Courier New" w:cs="Courier New"/>
          <w:bCs/>
          <w:iCs/>
          <w:color w:val="FF0000"/>
        </w:rPr>
        <w:t xml:space="preserve"> </w:t>
      </w:r>
      <w:r w:rsidR="00686506" w:rsidRPr="00B76AFE">
        <w:rPr>
          <w:rFonts w:ascii="Courier New" w:hAnsi="Courier New" w:cs="Courier New"/>
          <w:bCs/>
          <w:iCs/>
        </w:rPr>
        <w:t xml:space="preserve">Questions of a sensitive nature </w:t>
      </w:r>
      <w:r w:rsidR="00F3027B" w:rsidRPr="00B76AFE">
        <w:rPr>
          <w:rFonts w:ascii="Courier New" w:hAnsi="Courier New" w:cs="Courier New"/>
          <w:bCs/>
          <w:iCs/>
        </w:rPr>
        <w:t xml:space="preserve">are questions that address any agency practices or policy that may either promote or impede clients from easily accessing health and/or social services. The purpose of asking these questions is to identify any practices or policy or processes that support service integration and easy access for clients. An example of questions of a sensitive nature </w:t>
      </w:r>
      <w:r w:rsidR="00686506" w:rsidRPr="00B76AFE">
        <w:rPr>
          <w:rFonts w:ascii="Courier New" w:hAnsi="Courier New" w:cs="Courier New"/>
          <w:bCs/>
          <w:iCs/>
        </w:rPr>
        <w:t xml:space="preserve">may include, but are not limited </w:t>
      </w:r>
      <w:r w:rsidR="00686506" w:rsidRPr="00B76AFE">
        <w:rPr>
          <w:rFonts w:ascii="Courier New" w:hAnsi="Courier New" w:cs="Courier New"/>
          <w:bCs/>
          <w:iCs/>
        </w:rPr>
        <w:lastRenderedPageBreak/>
        <w:t xml:space="preserve">to: “Does your agency have a policy </w:t>
      </w:r>
      <w:r w:rsidR="008C466B" w:rsidRPr="00B76AFE">
        <w:rPr>
          <w:rFonts w:ascii="Courier New" w:hAnsi="Courier New" w:cs="Courier New"/>
          <w:bCs/>
          <w:iCs/>
        </w:rPr>
        <w:t xml:space="preserve">regarding clients participating in services such as group sessions or other interactive meetings while under the influence?” If yes, in your opinion, do you feel that the policy either promotes or inhibits clients from readily accessing your agency’s services?” </w:t>
      </w:r>
      <w:r w:rsidRPr="00B76AFE">
        <w:rPr>
          <w:rFonts w:ascii="Courier New" w:hAnsi="Courier New" w:cs="Courier New"/>
        </w:rPr>
        <w:t>These questions are necessary to understand and assess levels of program collaboration and service integration</w:t>
      </w:r>
      <w:r w:rsidRPr="00B76AFE">
        <w:rPr>
          <w:rFonts w:ascii="Courier New" w:hAnsi="Courier New" w:cs="Courier New"/>
          <w:color w:val="FF0000"/>
        </w:rPr>
        <w:t xml:space="preserve"> </w:t>
      </w:r>
      <w:r w:rsidRPr="00B76AFE">
        <w:rPr>
          <w:rFonts w:ascii="Courier New" w:hAnsi="Courier New" w:cs="Courier New"/>
        </w:rPr>
        <w:t>in order to</w:t>
      </w:r>
      <w:r w:rsidRPr="00B76AFE">
        <w:rPr>
          <w:rFonts w:ascii="Courier New" w:hAnsi="Courier New" w:cs="Courier New"/>
          <w:color w:val="FF0000"/>
        </w:rPr>
        <w:t xml:space="preserve"> </w:t>
      </w:r>
      <w:r w:rsidRPr="00B76AFE">
        <w:rPr>
          <w:rFonts w:ascii="Courier New" w:hAnsi="Courier New" w:cs="Courier New"/>
        </w:rPr>
        <w:t>develop a document that synthesizes “lessons learned” for prevention providers, as well as a chart to describe activities and indicators that can be used to evaluate service integration. The verbal consent process will inform participants that they will be asked questions regarding ser</w:t>
      </w:r>
      <w:r w:rsidR="000934CE" w:rsidRPr="00B76AFE">
        <w:rPr>
          <w:rFonts w:ascii="Courier New" w:hAnsi="Courier New" w:cs="Courier New"/>
        </w:rPr>
        <w:t>vices for persons who use drugs</w:t>
      </w:r>
      <w:r w:rsidRPr="00B76AFE">
        <w:rPr>
          <w:rFonts w:ascii="Courier New" w:hAnsi="Courier New" w:cs="Courier New"/>
        </w:rPr>
        <w:t>, and they may refuse to answer if they feel uncomfortable.</w:t>
      </w:r>
      <w:r w:rsidRPr="00B76AFE">
        <w:rPr>
          <w:rFonts w:ascii="Courier New" w:hAnsi="Courier New" w:cs="Courier New"/>
          <w:color w:val="FF0000"/>
        </w:rPr>
        <w:t xml:space="preserve"> </w:t>
      </w:r>
    </w:p>
    <w:p w:rsidR="00424B25" w:rsidRPr="00B76AFE" w:rsidRDefault="00424B25" w:rsidP="00424B25">
      <w:pPr>
        <w:rPr>
          <w:rFonts w:ascii="Courier New" w:hAnsi="Courier New" w:cs="Courier New"/>
          <w:color w:val="FF0000"/>
        </w:rPr>
      </w:pPr>
    </w:p>
    <w:p w:rsidR="00424B25" w:rsidRPr="00287875" w:rsidRDefault="00242BE8" w:rsidP="00424B25">
      <w:pPr>
        <w:spacing w:before="120"/>
        <w:ind w:left="720" w:hanging="720"/>
        <w:rPr>
          <w:rFonts w:ascii="Courier New" w:hAnsi="Courier New" w:cs="Courier New"/>
          <w:b/>
        </w:rPr>
      </w:pPr>
      <w:r>
        <w:rPr>
          <w:rFonts w:ascii="Courier New" w:hAnsi="Courier New" w:cs="Courier New"/>
          <w:b/>
        </w:rPr>
        <w:t>1</w:t>
      </w:r>
      <w:r w:rsidR="00424B25" w:rsidRPr="00B76AFE">
        <w:rPr>
          <w:rFonts w:ascii="Courier New" w:hAnsi="Courier New" w:cs="Courier New"/>
          <w:b/>
        </w:rPr>
        <w:t xml:space="preserve">2. </w:t>
      </w:r>
      <w:r w:rsidR="00424B25" w:rsidRPr="00287875">
        <w:rPr>
          <w:rFonts w:ascii="Courier New" w:hAnsi="Courier New" w:cs="Courier New"/>
          <w:b/>
        </w:rPr>
        <w:t>Estimates of Annualized Burden Hours and Costs</w:t>
      </w:r>
    </w:p>
    <w:p w:rsidR="00424B25" w:rsidRPr="00287875" w:rsidRDefault="00424B25" w:rsidP="00424B25">
      <w:pPr>
        <w:spacing w:before="120"/>
        <w:ind w:left="720" w:hanging="720"/>
        <w:rPr>
          <w:rFonts w:ascii="Courier New" w:hAnsi="Courier New" w:cs="Courier New"/>
          <w:b/>
          <w:color w:val="FF0000"/>
        </w:rPr>
      </w:pPr>
    </w:p>
    <w:p w:rsidR="00424B25" w:rsidRPr="00B76AFE" w:rsidRDefault="00424B25" w:rsidP="00424B25">
      <w:pPr>
        <w:pStyle w:val="BodyText1"/>
        <w:spacing w:after="0" w:line="240" w:lineRule="auto"/>
        <w:ind w:firstLine="0"/>
        <w:rPr>
          <w:rFonts w:ascii="Courier New" w:hAnsi="Courier New" w:cs="Courier New"/>
          <w:i/>
        </w:rPr>
      </w:pPr>
      <w:r w:rsidRPr="00B76AFE">
        <w:rPr>
          <w:rFonts w:ascii="Courier New" w:hAnsi="Courier New" w:cs="Courier New"/>
          <w:b/>
        </w:rPr>
        <w:t>12.A.</w:t>
      </w:r>
      <w:r w:rsidRPr="00B76AFE">
        <w:rPr>
          <w:rFonts w:ascii="Courier New" w:hAnsi="Courier New" w:cs="Courier New"/>
        </w:rPr>
        <w:t xml:space="preserve">  </w:t>
      </w:r>
      <w:r w:rsidRPr="00B76AFE">
        <w:rPr>
          <w:rFonts w:ascii="Courier New" w:hAnsi="Courier New" w:cs="Courier New"/>
        </w:rPr>
        <w:tab/>
      </w:r>
      <w:r w:rsidRPr="00B76AFE">
        <w:rPr>
          <w:rFonts w:ascii="Courier New" w:hAnsi="Courier New" w:cs="Courier New"/>
          <w:b/>
        </w:rPr>
        <w:t xml:space="preserve">Estimated </w:t>
      </w:r>
      <w:r w:rsidRPr="00B76AFE">
        <w:rPr>
          <w:rFonts w:ascii="Courier New" w:hAnsi="Courier New" w:cs="Courier New"/>
          <w:b/>
          <w:szCs w:val="24"/>
        </w:rPr>
        <w:t>Annualized Burden Hours</w:t>
      </w:r>
      <w:r w:rsidRPr="00B76AFE">
        <w:rPr>
          <w:rFonts w:ascii="Courier New" w:hAnsi="Courier New" w:cs="Courier New"/>
          <w:i/>
        </w:rPr>
        <w:t xml:space="preserve"> </w:t>
      </w:r>
    </w:p>
    <w:p w:rsidR="00424B25" w:rsidRPr="00B76AFE" w:rsidRDefault="00424B25" w:rsidP="00424B25">
      <w:pPr>
        <w:ind w:firstLine="720"/>
        <w:rPr>
          <w:rFonts w:ascii="Courier New" w:hAnsi="Courier New" w:cs="Courier New"/>
          <w:color w:val="FF0000"/>
        </w:rPr>
      </w:pPr>
      <w:r w:rsidRPr="00B76AFE">
        <w:rPr>
          <w:rFonts w:ascii="Courier New" w:hAnsi="Courier New" w:cs="Courier New"/>
        </w:rPr>
        <w:t>Participants in this project are local health and social service staff.</w:t>
      </w:r>
      <w:r w:rsidRPr="00B76AFE">
        <w:rPr>
          <w:rFonts w:ascii="Courier New" w:hAnsi="Courier New" w:cs="Courier New"/>
          <w:color w:val="FF0000"/>
        </w:rPr>
        <w:t xml:space="preserve"> </w:t>
      </w:r>
      <w:r w:rsidRPr="00B76AFE">
        <w:rPr>
          <w:rFonts w:ascii="Courier New" w:hAnsi="Courier New" w:cs="Courier New"/>
        </w:rPr>
        <w:t>In order to organize the project interviews, a 1-minute screener will be administered to 100 local organizations providing se</w:t>
      </w:r>
      <w:r w:rsidR="000934CE" w:rsidRPr="00B76AFE">
        <w:rPr>
          <w:rFonts w:ascii="Courier New" w:hAnsi="Courier New" w:cs="Courier New"/>
        </w:rPr>
        <w:t>rvices to persons who use drugs</w:t>
      </w:r>
      <w:r w:rsidRPr="00B76AFE">
        <w:rPr>
          <w:rFonts w:ascii="Courier New" w:hAnsi="Courier New" w:cs="Courier New"/>
        </w:rPr>
        <w:t>.</w:t>
      </w:r>
      <w:r w:rsidRPr="00B76AFE">
        <w:rPr>
          <w:rFonts w:ascii="Courier New" w:hAnsi="Courier New" w:cs="Courier New"/>
          <w:color w:val="FF0000"/>
        </w:rPr>
        <w:t xml:space="preserve"> </w:t>
      </w:r>
      <w:r w:rsidRPr="00B76AFE">
        <w:rPr>
          <w:rFonts w:ascii="Courier New" w:hAnsi="Courier New" w:cs="Courier New"/>
        </w:rPr>
        <w:t xml:space="preserve">A total of 50 adults will participate in 90-minute interviews for phase 1. For phase 2, a 1-minute screener will be administered to 100 local healthcare social workers, and a total of 50 adults will participate in 90-minute interviews. </w:t>
      </w:r>
    </w:p>
    <w:p w:rsidR="00424B25" w:rsidRPr="00B76AFE" w:rsidRDefault="00424B25" w:rsidP="00424B25">
      <w:pPr>
        <w:rPr>
          <w:rFonts w:ascii="Courier New" w:hAnsi="Courier New" w:cs="Courier New"/>
          <w:color w:val="FF0000"/>
        </w:rPr>
      </w:pPr>
    </w:p>
    <w:p w:rsidR="00424B25" w:rsidRPr="00B76AFE" w:rsidRDefault="00424B25" w:rsidP="00424B25">
      <w:pPr>
        <w:pStyle w:val="Exhibittitle"/>
        <w:rPr>
          <w:rFonts w:ascii="Courier New" w:hAnsi="Courier New" w:cs="Courier New"/>
          <w:szCs w:val="24"/>
        </w:rPr>
      </w:pPr>
      <w:bookmarkStart w:id="3" w:name="_Toc173739004"/>
      <w:r w:rsidRPr="00B76AFE">
        <w:rPr>
          <w:rFonts w:ascii="Courier New" w:hAnsi="Courier New" w:cs="Courier New"/>
          <w:szCs w:val="24"/>
        </w:rPr>
        <w:t>Exhibit 12.A</w:t>
      </w:r>
      <w:r w:rsidRPr="00B76AFE">
        <w:rPr>
          <w:rFonts w:ascii="Courier New" w:hAnsi="Courier New" w:cs="Courier New"/>
          <w:szCs w:val="24"/>
        </w:rPr>
        <w:tab/>
        <w:t>Estimated Annualized Burden Hours</w:t>
      </w:r>
      <w:bookmarkEnd w:id="3"/>
    </w:p>
    <w:tbl>
      <w:tblPr>
        <w:tblW w:w="10260" w:type="dxa"/>
        <w:tblInd w:w="-591"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gridCol w:w="1170"/>
      </w:tblGrid>
      <w:tr w:rsidR="00424B25" w:rsidRPr="00B76AFE" w:rsidTr="008C4AC8">
        <w:trPr>
          <w:cantSplit/>
        </w:trPr>
        <w:tc>
          <w:tcPr>
            <w:tcW w:w="1890" w:type="dxa"/>
            <w:tcBorders>
              <w:top w:val="single" w:sz="2" w:space="0" w:color="000000"/>
              <w:left w:val="single" w:sz="2" w:space="0" w:color="000000"/>
              <w:bottom w:val="nil"/>
              <w:right w:val="nil"/>
            </w:tcBorders>
          </w:tcPr>
          <w:p w:rsidR="00424B25" w:rsidRPr="00B76AFE" w:rsidRDefault="00424B25" w:rsidP="009339F5">
            <w:pPr>
              <w:rPr>
                <w:rFonts w:ascii="Courier New" w:hAnsi="Courier New" w:cs="Courier New"/>
              </w:rPr>
            </w:pPr>
            <w:r w:rsidRPr="00B76AFE">
              <w:rPr>
                <w:rFonts w:ascii="Courier New" w:hAnsi="Courier New" w:cs="Courier New"/>
              </w:rPr>
              <w:t>Type of Respondent</w:t>
            </w:r>
          </w:p>
        </w:tc>
        <w:tc>
          <w:tcPr>
            <w:tcW w:w="1800" w:type="dxa"/>
            <w:tcBorders>
              <w:top w:val="single" w:sz="2" w:space="0" w:color="000000"/>
              <w:left w:val="single" w:sz="2" w:space="0" w:color="000000"/>
              <w:bottom w:val="nil"/>
              <w:right w:val="nil"/>
            </w:tcBorders>
          </w:tcPr>
          <w:p w:rsidR="00424B25" w:rsidRPr="00B76AFE" w:rsidRDefault="00424B25" w:rsidP="009339F5">
            <w:pPr>
              <w:rPr>
                <w:rFonts w:ascii="Courier New" w:hAnsi="Courier New" w:cs="Courier New"/>
              </w:rPr>
            </w:pPr>
            <w:r w:rsidRPr="00B76AFE">
              <w:rPr>
                <w:rFonts w:ascii="Courier New" w:hAnsi="Courier New" w:cs="Courier New"/>
              </w:rPr>
              <w:t>Form Name</w:t>
            </w:r>
          </w:p>
        </w:tc>
        <w:tc>
          <w:tcPr>
            <w:tcW w:w="1890" w:type="dxa"/>
            <w:tcBorders>
              <w:top w:val="single" w:sz="2" w:space="0" w:color="000000"/>
              <w:left w:val="single" w:sz="2" w:space="0" w:color="000000"/>
              <w:bottom w:val="nil"/>
              <w:right w:val="nil"/>
            </w:tcBorders>
          </w:tcPr>
          <w:p w:rsidR="00424B25" w:rsidRPr="00B76AFE" w:rsidRDefault="00424B25" w:rsidP="009339F5">
            <w:pPr>
              <w:rPr>
                <w:rFonts w:ascii="Courier New" w:hAnsi="Courier New" w:cs="Courier New"/>
              </w:rPr>
            </w:pPr>
            <w:r w:rsidRPr="00B76AFE">
              <w:rPr>
                <w:rFonts w:ascii="Courier New" w:hAnsi="Courier New" w:cs="Courier New"/>
              </w:rPr>
              <w:t>Number of Respondents</w:t>
            </w:r>
          </w:p>
        </w:tc>
        <w:tc>
          <w:tcPr>
            <w:tcW w:w="1710" w:type="dxa"/>
            <w:tcBorders>
              <w:top w:val="single" w:sz="2" w:space="0" w:color="000000"/>
              <w:left w:val="single" w:sz="2" w:space="0" w:color="000000"/>
              <w:bottom w:val="nil"/>
              <w:right w:val="nil"/>
            </w:tcBorders>
          </w:tcPr>
          <w:p w:rsidR="00424B25" w:rsidRPr="00B76AFE" w:rsidRDefault="00424B25" w:rsidP="009339F5">
            <w:pPr>
              <w:rPr>
                <w:rFonts w:ascii="Courier New" w:hAnsi="Courier New" w:cs="Courier New"/>
              </w:rPr>
            </w:pPr>
            <w:r w:rsidRPr="00B76AFE">
              <w:rPr>
                <w:rFonts w:ascii="Courier New" w:hAnsi="Courier New" w:cs="Courier New"/>
              </w:rPr>
              <w:t>Number of Responses Per Respondent</w:t>
            </w:r>
          </w:p>
        </w:tc>
        <w:tc>
          <w:tcPr>
            <w:tcW w:w="1800" w:type="dxa"/>
            <w:tcBorders>
              <w:top w:val="single" w:sz="2" w:space="0" w:color="000000"/>
              <w:left w:val="single" w:sz="2" w:space="0" w:color="000000"/>
              <w:bottom w:val="nil"/>
              <w:right w:val="single" w:sz="2" w:space="0" w:color="000000"/>
            </w:tcBorders>
          </w:tcPr>
          <w:p w:rsidR="00424B25" w:rsidRPr="00B76AFE" w:rsidRDefault="00424B25" w:rsidP="009339F5">
            <w:pPr>
              <w:rPr>
                <w:rFonts w:ascii="Courier New" w:hAnsi="Courier New" w:cs="Courier New"/>
              </w:rPr>
            </w:pPr>
            <w:r w:rsidRPr="00B76AFE">
              <w:rPr>
                <w:rFonts w:ascii="Courier New" w:hAnsi="Courier New" w:cs="Courier New"/>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rsidR="00424B25" w:rsidRPr="00B76AFE" w:rsidRDefault="00424B25" w:rsidP="009339F5">
            <w:pPr>
              <w:rPr>
                <w:rFonts w:ascii="Courier New" w:hAnsi="Courier New" w:cs="Courier New"/>
              </w:rPr>
            </w:pPr>
            <w:r w:rsidRPr="00B76AFE">
              <w:rPr>
                <w:rFonts w:ascii="Courier New" w:hAnsi="Courier New" w:cs="Courier New"/>
              </w:rPr>
              <w:t xml:space="preserve">Total </w:t>
            </w:r>
          </w:p>
          <w:p w:rsidR="00424B25" w:rsidRPr="00B76AFE" w:rsidRDefault="00424B25" w:rsidP="009339F5">
            <w:pPr>
              <w:rPr>
                <w:rFonts w:ascii="Courier New" w:hAnsi="Courier New" w:cs="Courier New"/>
              </w:rPr>
            </w:pPr>
            <w:r w:rsidRPr="00B76AFE">
              <w:rPr>
                <w:rFonts w:ascii="Courier New" w:hAnsi="Courier New" w:cs="Courier New"/>
              </w:rPr>
              <w:t>Burden</w:t>
            </w:r>
          </w:p>
          <w:p w:rsidR="00424B25" w:rsidRPr="00B76AFE" w:rsidRDefault="00424B25" w:rsidP="009339F5">
            <w:pPr>
              <w:rPr>
                <w:rFonts w:ascii="Courier New" w:hAnsi="Courier New" w:cs="Courier New"/>
              </w:rPr>
            </w:pPr>
            <w:r w:rsidRPr="00B76AFE">
              <w:rPr>
                <w:rFonts w:ascii="Courier New" w:hAnsi="Courier New" w:cs="Courier New"/>
              </w:rPr>
              <w:t>Hours</w:t>
            </w:r>
          </w:p>
        </w:tc>
      </w:tr>
      <w:tr w:rsidR="00424B25" w:rsidRPr="00B76AFE" w:rsidTr="008C4AC8">
        <w:trPr>
          <w:cantSplit/>
        </w:trPr>
        <w:tc>
          <w:tcPr>
            <w:tcW w:w="1890" w:type="dxa"/>
            <w:tcBorders>
              <w:top w:val="single" w:sz="2" w:space="0" w:color="000000"/>
              <w:left w:val="single" w:sz="2" w:space="0" w:color="000000"/>
              <w:bottom w:val="single" w:sz="2" w:space="0" w:color="000000"/>
              <w:right w:val="nil"/>
            </w:tcBorders>
          </w:tcPr>
          <w:p w:rsidR="00424B25" w:rsidRPr="00B76AFE" w:rsidRDefault="00424B25" w:rsidP="009339F5">
            <w:pPr>
              <w:jc w:val="both"/>
              <w:rPr>
                <w:rFonts w:ascii="Courier New" w:hAnsi="Courier New" w:cs="Courier New"/>
              </w:rPr>
            </w:pPr>
            <w:r w:rsidRPr="00B76AFE">
              <w:rPr>
                <w:rFonts w:ascii="Courier New" w:hAnsi="Courier New" w:cs="Courier New"/>
              </w:rPr>
              <w:t>Healthcare Social Worker</w:t>
            </w:r>
          </w:p>
        </w:tc>
        <w:tc>
          <w:tcPr>
            <w:tcW w:w="1800" w:type="dxa"/>
            <w:tcBorders>
              <w:top w:val="single" w:sz="2" w:space="0" w:color="000000"/>
              <w:left w:val="single" w:sz="2" w:space="0" w:color="000000"/>
              <w:bottom w:val="single" w:sz="2" w:space="0" w:color="000000"/>
              <w:right w:val="nil"/>
            </w:tcBorders>
          </w:tcPr>
          <w:p w:rsidR="00424B25" w:rsidRPr="00B76AFE" w:rsidRDefault="00424B25" w:rsidP="009339F5">
            <w:pPr>
              <w:ind w:left="-39" w:right="51"/>
              <w:rPr>
                <w:rFonts w:ascii="Courier New" w:hAnsi="Courier New" w:cs="Courier New"/>
              </w:rPr>
            </w:pPr>
            <w:r w:rsidRPr="00B76AFE">
              <w:rPr>
                <w:rFonts w:ascii="Courier New" w:hAnsi="Courier New" w:cs="Courier New"/>
              </w:rPr>
              <w:t>Study Screener – Phase 1</w:t>
            </w:r>
          </w:p>
        </w:tc>
        <w:tc>
          <w:tcPr>
            <w:tcW w:w="1890" w:type="dxa"/>
            <w:tcBorders>
              <w:top w:val="single" w:sz="2" w:space="0" w:color="000000"/>
              <w:left w:val="single" w:sz="2" w:space="0" w:color="000000"/>
              <w:bottom w:val="single" w:sz="2" w:space="0" w:color="000000"/>
              <w:right w:val="nil"/>
            </w:tcBorders>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100</w:t>
            </w:r>
          </w:p>
        </w:tc>
        <w:tc>
          <w:tcPr>
            <w:tcW w:w="1710" w:type="dxa"/>
            <w:tcBorders>
              <w:top w:val="single" w:sz="2" w:space="0" w:color="000000"/>
              <w:left w:val="single" w:sz="2" w:space="0" w:color="000000"/>
              <w:bottom w:val="single" w:sz="2" w:space="0" w:color="000000"/>
              <w:right w:val="nil"/>
            </w:tcBorders>
            <w:vAlign w:val="center"/>
          </w:tcPr>
          <w:p w:rsidR="00424B25" w:rsidRPr="00B76AFE" w:rsidRDefault="00424B25" w:rsidP="009339F5">
            <w:pPr>
              <w:ind w:right="-39"/>
              <w:jc w:val="center"/>
              <w:rPr>
                <w:rFonts w:ascii="Courier New" w:hAnsi="Courier New" w:cs="Courier New"/>
              </w:rPr>
            </w:pPr>
            <w:r w:rsidRPr="00B76AFE">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ind w:right="-39"/>
              <w:jc w:val="center"/>
              <w:rPr>
                <w:rFonts w:ascii="Courier New" w:hAnsi="Courier New" w:cs="Courier New"/>
              </w:rPr>
            </w:pPr>
            <w:r w:rsidRPr="00B76AFE">
              <w:rPr>
                <w:rFonts w:ascii="Courier New" w:hAnsi="Courier New" w:cs="Courier New"/>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2</w:t>
            </w:r>
          </w:p>
        </w:tc>
      </w:tr>
      <w:tr w:rsidR="00424B25" w:rsidRPr="00B76AFE" w:rsidTr="008C4AC8">
        <w:trPr>
          <w:cantSplit/>
        </w:trPr>
        <w:tc>
          <w:tcPr>
            <w:tcW w:w="1890" w:type="dxa"/>
            <w:tcBorders>
              <w:top w:val="single" w:sz="2" w:space="0" w:color="000000"/>
              <w:left w:val="single" w:sz="2" w:space="0" w:color="000000"/>
              <w:bottom w:val="single" w:sz="4" w:space="0" w:color="auto"/>
              <w:right w:val="nil"/>
            </w:tcBorders>
          </w:tcPr>
          <w:p w:rsidR="00424B25" w:rsidRPr="00B76AFE" w:rsidRDefault="00424B25" w:rsidP="009339F5">
            <w:pPr>
              <w:jc w:val="both"/>
              <w:rPr>
                <w:rFonts w:ascii="Courier New" w:hAnsi="Courier New" w:cs="Courier New"/>
              </w:rPr>
            </w:pPr>
            <w:r w:rsidRPr="00B76AFE">
              <w:rPr>
                <w:rFonts w:ascii="Courier New" w:hAnsi="Courier New" w:cs="Courier New"/>
              </w:rPr>
              <w:t>Healthcare Social Worker</w:t>
            </w:r>
          </w:p>
        </w:tc>
        <w:tc>
          <w:tcPr>
            <w:tcW w:w="1800" w:type="dxa"/>
            <w:tcBorders>
              <w:top w:val="single" w:sz="2" w:space="0" w:color="000000"/>
              <w:left w:val="single" w:sz="2" w:space="0" w:color="000000"/>
              <w:bottom w:val="single" w:sz="4" w:space="0" w:color="auto"/>
              <w:right w:val="nil"/>
            </w:tcBorders>
          </w:tcPr>
          <w:p w:rsidR="00424B25" w:rsidRPr="00B76AFE" w:rsidRDefault="00424B25" w:rsidP="009339F5">
            <w:pPr>
              <w:ind w:left="-39" w:right="51"/>
              <w:rPr>
                <w:rFonts w:ascii="Courier New" w:hAnsi="Courier New" w:cs="Courier New"/>
              </w:rPr>
            </w:pPr>
            <w:r w:rsidRPr="00B76AFE">
              <w:rPr>
                <w:rFonts w:ascii="Courier New" w:hAnsi="Courier New" w:cs="Courier New"/>
              </w:rPr>
              <w:t>Interview Guide – Phase 1</w:t>
            </w:r>
          </w:p>
        </w:tc>
        <w:tc>
          <w:tcPr>
            <w:tcW w:w="1890" w:type="dxa"/>
            <w:tcBorders>
              <w:top w:val="single" w:sz="2" w:space="0" w:color="000000"/>
              <w:left w:val="single" w:sz="2" w:space="0" w:color="000000"/>
              <w:bottom w:val="single" w:sz="2" w:space="0" w:color="000000"/>
              <w:right w:val="nil"/>
            </w:tcBorders>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50</w:t>
            </w:r>
          </w:p>
        </w:tc>
        <w:tc>
          <w:tcPr>
            <w:tcW w:w="1710" w:type="dxa"/>
            <w:tcBorders>
              <w:top w:val="single" w:sz="2" w:space="0" w:color="000000"/>
              <w:left w:val="single" w:sz="2" w:space="0" w:color="000000"/>
              <w:bottom w:val="single" w:sz="2" w:space="0" w:color="000000"/>
              <w:right w:val="nil"/>
            </w:tcBorders>
            <w:vAlign w:val="center"/>
          </w:tcPr>
          <w:p w:rsidR="00424B25" w:rsidRPr="00B76AFE" w:rsidRDefault="00424B25" w:rsidP="009339F5">
            <w:pPr>
              <w:ind w:right="-39"/>
              <w:jc w:val="center"/>
              <w:rPr>
                <w:rFonts w:ascii="Courier New" w:hAnsi="Courier New" w:cs="Courier New"/>
              </w:rPr>
            </w:pPr>
            <w:r w:rsidRPr="00B76AFE">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ind w:right="-39"/>
              <w:jc w:val="center"/>
              <w:rPr>
                <w:rFonts w:ascii="Courier New" w:hAnsi="Courier New" w:cs="Courier New"/>
              </w:rPr>
            </w:pPr>
            <w:r w:rsidRPr="00B76AFE">
              <w:rPr>
                <w:rFonts w:ascii="Courier New" w:hAnsi="Courier New" w:cs="Courier New"/>
              </w:rPr>
              <w:t>1.5</w:t>
            </w:r>
          </w:p>
        </w:tc>
        <w:tc>
          <w:tcPr>
            <w:tcW w:w="117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75</w:t>
            </w:r>
          </w:p>
        </w:tc>
      </w:tr>
      <w:tr w:rsidR="00424B25" w:rsidRPr="00B76AFE" w:rsidTr="008C4AC8">
        <w:trPr>
          <w:cantSplit/>
        </w:trPr>
        <w:tc>
          <w:tcPr>
            <w:tcW w:w="1890" w:type="dxa"/>
            <w:tcBorders>
              <w:top w:val="single" w:sz="4" w:space="0" w:color="auto"/>
              <w:left w:val="single" w:sz="2" w:space="0" w:color="000000"/>
              <w:bottom w:val="single" w:sz="4" w:space="0" w:color="auto"/>
              <w:right w:val="nil"/>
            </w:tcBorders>
          </w:tcPr>
          <w:p w:rsidR="00424B25" w:rsidRPr="00B76AFE" w:rsidRDefault="00424B25" w:rsidP="009339F5">
            <w:pPr>
              <w:jc w:val="both"/>
              <w:rPr>
                <w:rFonts w:ascii="Courier New" w:hAnsi="Courier New" w:cs="Courier New"/>
              </w:rPr>
            </w:pPr>
            <w:r w:rsidRPr="00B76AFE">
              <w:rPr>
                <w:rFonts w:ascii="Courier New" w:hAnsi="Courier New" w:cs="Courier New"/>
              </w:rPr>
              <w:t>Healthcare Social Worker</w:t>
            </w:r>
          </w:p>
        </w:tc>
        <w:tc>
          <w:tcPr>
            <w:tcW w:w="1800" w:type="dxa"/>
            <w:tcBorders>
              <w:top w:val="single" w:sz="4" w:space="0" w:color="auto"/>
              <w:left w:val="single" w:sz="2" w:space="0" w:color="000000"/>
              <w:bottom w:val="single" w:sz="2" w:space="0" w:color="000000"/>
              <w:right w:val="nil"/>
            </w:tcBorders>
          </w:tcPr>
          <w:p w:rsidR="00424B25" w:rsidRPr="00B76AFE" w:rsidRDefault="00424B25" w:rsidP="009339F5">
            <w:pPr>
              <w:ind w:left="-39" w:right="51"/>
              <w:rPr>
                <w:rFonts w:ascii="Courier New" w:hAnsi="Courier New" w:cs="Courier New"/>
              </w:rPr>
            </w:pPr>
            <w:r w:rsidRPr="00B76AFE">
              <w:rPr>
                <w:rFonts w:ascii="Courier New" w:hAnsi="Courier New" w:cs="Courier New"/>
              </w:rPr>
              <w:t>Study Screener – Phase 2</w:t>
            </w:r>
          </w:p>
        </w:tc>
        <w:tc>
          <w:tcPr>
            <w:tcW w:w="1890" w:type="dxa"/>
            <w:tcBorders>
              <w:top w:val="single" w:sz="2" w:space="0" w:color="000000"/>
              <w:left w:val="single" w:sz="2" w:space="0" w:color="000000"/>
              <w:bottom w:val="single" w:sz="2" w:space="0" w:color="000000"/>
              <w:right w:val="nil"/>
            </w:tcBorders>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100</w:t>
            </w:r>
          </w:p>
        </w:tc>
        <w:tc>
          <w:tcPr>
            <w:tcW w:w="1710" w:type="dxa"/>
            <w:tcBorders>
              <w:top w:val="single" w:sz="2" w:space="0" w:color="000000"/>
              <w:left w:val="single" w:sz="2" w:space="0" w:color="000000"/>
              <w:bottom w:val="single" w:sz="2" w:space="0" w:color="000000"/>
              <w:right w:val="nil"/>
            </w:tcBorders>
            <w:vAlign w:val="center"/>
          </w:tcPr>
          <w:p w:rsidR="00424B25" w:rsidRPr="00B76AFE" w:rsidRDefault="00424B25" w:rsidP="009339F5">
            <w:pPr>
              <w:ind w:right="-39"/>
              <w:jc w:val="center"/>
              <w:rPr>
                <w:rFonts w:ascii="Courier New" w:hAnsi="Courier New" w:cs="Courier New"/>
              </w:rPr>
            </w:pPr>
            <w:r w:rsidRPr="00B76AFE">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ind w:right="-39"/>
              <w:jc w:val="center"/>
              <w:rPr>
                <w:rFonts w:ascii="Courier New" w:hAnsi="Courier New" w:cs="Courier New"/>
              </w:rPr>
            </w:pPr>
            <w:r w:rsidRPr="00B76AFE">
              <w:rPr>
                <w:rFonts w:ascii="Courier New" w:hAnsi="Courier New" w:cs="Courier New"/>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2</w:t>
            </w:r>
          </w:p>
        </w:tc>
      </w:tr>
      <w:tr w:rsidR="00424B25" w:rsidRPr="00B76AFE" w:rsidTr="008C4AC8">
        <w:trPr>
          <w:cantSplit/>
        </w:trPr>
        <w:tc>
          <w:tcPr>
            <w:tcW w:w="1890" w:type="dxa"/>
            <w:tcBorders>
              <w:top w:val="single" w:sz="2" w:space="0" w:color="000000"/>
              <w:left w:val="single" w:sz="2" w:space="0" w:color="000000"/>
              <w:bottom w:val="single" w:sz="4" w:space="0" w:color="auto"/>
              <w:right w:val="nil"/>
            </w:tcBorders>
          </w:tcPr>
          <w:p w:rsidR="00424B25" w:rsidRPr="00B76AFE" w:rsidRDefault="00424B25" w:rsidP="009339F5">
            <w:pPr>
              <w:jc w:val="both"/>
              <w:rPr>
                <w:rFonts w:ascii="Courier New" w:hAnsi="Courier New" w:cs="Courier New"/>
              </w:rPr>
            </w:pPr>
            <w:r w:rsidRPr="00B76AFE">
              <w:rPr>
                <w:rFonts w:ascii="Courier New" w:hAnsi="Courier New" w:cs="Courier New"/>
              </w:rPr>
              <w:t>Healthcare Social Worker</w:t>
            </w:r>
          </w:p>
        </w:tc>
        <w:tc>
          <w:tcPr>
            <w:tcW w:w="1800" w:type="dxa"/>
            <w:tcBorders>
              <w:top w:val="single" w:sz="2" w:space="0" w:color="000000"/>
              <w:left w:val="single" w:sz="2" w:space="0" w:color="000000"/>
              <w:bottom w:val="single" w:sz="2" w:space="0" w:color="000000"/>
              <w:right w:val="nil"/>
            </w:tcBorders>
          </w:tcPr>
          <w:p w:rsidR="00424B25" w:rsidRPr="00B76AFE" w:rsidRDefault="00424B25" w:rsidP="009339F5">
            <w:pPr>
              <w:ind w:left="-39" w:right="51"/>
              <w:rPr>
                <w:rFonts w:ascii="Courier New" w:hAnsi="Courier New" w:cs="Courier New"/>
              </w:rPr>
            </w:pPr>
            <w:r w:rsidRPr="00B76AFE">
              <w:rPr>
                <w:rFonts w:ascii="Courier New" w:hAnsi="Courier New" w:cs="Courier New"/>
              </w:rPr>
              <w:t>Interview Guide – Phase 2</w:t>
            </w:r>
          </w:p>
        </w:tc>
        <w:tc>
          <w:tcPr>
            <w:tcW w:w="1890" w:type="dxa"/>
            <w:tcBorders>
              <w:top w:val="single" w:sz="2" w:space="0" w:color="000000"/>
              <w:left w:val="single" w:sz="2" w:space="0" w:color="000000"/>
              <w:bottom w:val="single" w:sz="2" w:space="0" w:color="000000"/>
              <w:right w:val="nil"/>
            </w:tcBorders>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50</w:t>
            </w:r>
          </w:p>
        </w:tc>
        <w:tc>
          <w:tcPr>
            <w:tcW w:w="1710" w:type="dxa"/>
            <w:tcBorders>
              <w:top w:val="single" w:sz="2" w:space="0" w:color="000000"/>
              <w:left w:val="single" w:sz="2" w:space="0" w:color="000000"/>
              <w:bottom w:val="single" w:sz="2" w:space="0" w:color="000000"/>
              <w:right w:val="nil"/>
            </w:tcBorders>
            <w:vAlign w:val="center"/>
          </w:tcPr>
          <w:p w:rsidR="00424B25" w:rsidRPr="00B76AFE" w:rsidRDefault="00424B25" w:rsidP="009339F5">
            <w:pPr>
              <w:ind w:right="-39"/>
              <w:jc w:val="center"/>
              <w:rPr>
                <w:rFonts w:ascii="Courier New" w:hAnsi="Courier New" w:cs="Courier New"/>
              </w:rPr>
            </w:pPr>
            <w:r w:rsidRPr="00B76AFE">
              <w:rPr>
                <w:rFonts w:ascii="Courier New" w:hAnsi="Courier New" w:cs="Courier New"/>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ind w:right="-39"/>
              <w:jc w:val="center"/>
              <w:rPr>
                <w:rFonts w:ascii="Courier New" w:hAnsi="Courier New" w:cs="Courier New"/>
              </w:rPr>
            </w:pPr>
            <w:r w:rsidRPr="00B76AFE">
              <w:rPr>
                <w:rFonts w:ascii="Courier New" w:hAnsi="Courier New" w:cs="Courier New"/>
              </w:rPr>
              <w:t>1.5</w:t>
            </w:r>
          </w:p>
        </w:tc>
        <w:tc>
          <w:tcPr>
            <w:tcW w:w="117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75</w:t>
            </w:r>
          </w:p>
        </w:tc>
      </w:tr>
      <w:tr w:rsidR="00424B25" w:rsidRPr="00B76AFE" w:rsidTr="009339F5">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424B25" w:rsidRPr="00B76AFE" w:rsidRDefault="00424B25" w:rsidP="009339F5">
            <w:pPr>
              <w:ind w:right="224"/>
              <w:jc w:val="right"/>
              <w:rPr>
                <w:rFonts w:ascii="Courier New" w:hAnsi="Courier New" w:cs="Courier New"/>
                <w:b/>
              </w:rPr>
            </w:pPr>
            <w:r w:rsidRPr="00B76AFE">
              <w:rPr>
                <w:rFonts w:ascii="Courier New" w:hAnsi="Courier New" w:cs="Courier New"/>
                <w:b/>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424B25" w:rsidRPr="00B76AFE" w:rsidRDefault="00424B25" w:rsidP="009339F5">
            <w:pPr>
              <w:jc w:val="center"/>
              <w:rPr>
                <w:rFonts w:ascii="Courier New" w:hAnsi="Courier New" w:cs="Courier New"/>
                <w:b/>
              </w:rPr>
            </w:pPr>
            <w:r w:rsidRPr="00B76AFE">
              <w:rPr>
                <w:rFonts w:ascii="Courier New" w:hAnsi="Courier New" w:cs="Courier New"/>
                <w:b/>
              </w:rPr>
              <w:t>154</w:t>
            </w:r>
          </w:p>
        </w:tc>
      </w:tr>
    </w:tbl>
    <w:p w:rsidR="00424B25" w:rsidRPr="00B76AFE" w:rsidRDefault="00424B25" w:rsidP="00424B25">
      <w:pPr>
        <w:rPr>
          <w:rFonts w:ascii="Courier New" w:hAnsi="Courier New" w:cs="Courier New"/>
          <w:i/>
          <w:color w:val="FF0000"/>
        </w:rPr>
      </w:pPr>
    </w:p>
    <w:p w:rsidR="00424B25" w:rsidRPr="00B76AFE" w:rsidRDefault="00424B25" w:rsidP="00424B25">
      <w:pPr>
        <w:rPr>
          <w:rFonts w:ascii="Courier New" w:hAnsi="Courier New" w:cs="Courier New"/>
          <w:b/>
          <w:bCs/>
        </w:rPr>
      </w:pPr>
    </w:p>
    <w:p w:rsidR="00424B25" w:rsidRPr="00B76AFE" w:rsidRDefault="00424B25" w:rsidP="00424B25">
      <w:pPr>
        <w:rPr>
          <w:rFonts w:ascii="Courier New" w:hAnsi="Courier New" w:cs="Courier New"/>
          <w:b/>
          <w:bCs/>
        </w:rPr>
      </w:pPr>
      <w:r w:rsidRPr="00B76AFE">
        <w:rPr>
          <w:rFonts w:ascii="Courier New" w:hAnsi="Courier New" w:cs="Courier New"/>
          <w:b/>
          <w:bCs/>
        </w:rPr>
        <w:lastRenderedPageBreak/>
        <w:t>12</w:t>
      </w:r>
      <w:proofErr w:type="gramStart"/>
      <w:r w:rsidRPr="00B76AFE">
        <w:rPr>
          <w:rFonts w:ascii="Courier New" w:hAnsi="Courier New" w:cs="Courier New"/>
          <w:b/>
          <w:bCs/>
        </w:rPr>
        <w:t>.B</w:t>
      </w:r>
      <w:proofErr w:type="gramEnd"/>
      <w:r w:rsidRPr="00B76AFE">
        <w:rPr>
          <w:rFonts w:ascii="Courier New" w:hAnsi="Courier New" w:cs="Courier New"/>
          <w:b/>
          <w:bCs/>
        </w:rPr>
        <w:t>. Estimated Annualized Burden Costs</w:t>
      </w:r>
    </w:p>
    <w:p w:rsidR="00424B25" w:rsidRPr="00B76AFE" w:rsidRDefault="00424B25" w:rsidP="00424B25">
      <w:pPr>
        <w:ind w:firstLine="720"/>
        <w:rPr>
          <w:rFonts w:ascii="Courier New" w:hAnsi="Courier New" w:cs="Courier New"/>
        </w:rPr>
      </w:pPr>
      <w:r w:rsidRPr="00B76AFE">
        <w:rPr>
          <w:rFonts w:ascii="Courier New" w:hAnsi="Courier New" w:cs="Courier New"/>
        </w:rPr>
        <w:t>The annualized costs to the respondents are described in Exhibit A.12.B.</w:t>
      </w:r>
      <w:r w:rsidRPr="00B76AFE">
        <w:rPr>
          <w:rFonts w:ascii="Courier New" w:hAnsi="Courier New" w:cs="Courier New"/>
          <w:color w:val="FF0000"/>
        </w:rPr>
        <w:t xml:space="preserve"> </w:t>
      </w:r>
      <w:r w:rsidRPr="00B76AFE">
        <w:rPr>
          <w:rFonts w:ascii="Courier New" w:hAnsi="Courier New" w:cs="Courier New"/>
        </w:rPr>
        <w:t>The United States Department of Labor Statistics May, 2010. http://www.bls.gov/oes/current/oes_nat.htm</w:t>
      </w:r>
      <w:r w:rsidRPr="00B76AFE">
        <w:rPr>
          <w:rFonts w:ascii="Courier New" w:hAnsi="Courier New" w:cs="Courier New"/>
          <w:color w:val="FF0000"/>
        </w:rPr>
        <w:t xml:space="preserve"> </w:t>
      </w:r>
      <w:r w:rsidRPr="00B76AFE">
        <w:rPr>
          <w:rFonts w:ascii="Courier New" w:hAnsi="Courier New" w:cs="Courier New"/>
        </w:rPr>
        <w:t xml:space="preserve">was used to estimate the hourly wage rate for healthcare social workers for the purpose of this generic request. </w:t>
      </w:r>
      <w:r w:rsidRPr="00B76AFE">
        <w:rPr>
          <w:rFonts w:ascii="Courier New" w:hAnsi="Courier New" w:cs="Courier New"/>
          <w:color w:val="FF0000"/>
        </w:rPr>
        <w:t xml:space="preserve"> </w:t>
      </w:r>
      <w:r w:rsidRPr="00B76AFE">
        <w:rPr>
          <w:rFonts w:ascii="Courier New" w:hAnsi="Courier New" w:cs="Courier New"/>
        </w:rPr>
        <w:t>The figure of $23.65 per hour was used as an estimate of average hourly wage for healthcare social workers across the country. The total anticipated annual cost to participants for collection of information in this project will be $1,797.40.</w:t>
      </w:r>
    </w:p>
    <w:p w:rsidR="00424B25" w:rsidRPr="00B76AFE" w:rsidRDefault="00424B25" w:rsidP="00424B25">
      <w:pPr>
        <w:rPr>
          <w:rFonts w:ascii="Courier New" w:hAnsi="Courier New" w:cs="Courier New"/>
          <w:b/>
        </w:rPr>
      </w:pPr>
    </w:p>
    <w:p w:rsidR="00424B25" w:rsidRPr="00B76AFE" w:rsidRDefault="00424B25" w:rsidP="00424B25">
      <w:pPr>
        <w:rPr>
          <w:rFonts w:ascii="Courier New" w:hAnsi="Courier New" w:cs="Courier New"/>
        </w:rPr>
      </w:pPr>
      <w:r w:rsidRPr="00B76AFE">
        <w:rPr>
          <w:rFonts w:ascii="Courier New" w:hAnsi="Courier New" w:cs="Courier New"/>
          <w:b/>
        </w:rPr>
        <w:t>Exhibit 12.B: Estimated Annualized Burden Costs</w:t>
      </w:r>
    </w:p>
    <w:p w:rsidR="00424B25" w:rsidRPr="00B76AFE" w:rsidRDefault="00424B25" w:rsidP="00424B25">
      <w:pPr>
        <w:rPr>
          <w:rFonts w:ascii="Courier New" w:hAnsi="Courier New" w:cs="Courier New"/>
          <w:color w:val="FF0000"/>
        </w:rPr>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430"/>
        <w:gridCol w:w="1800"/>
        <w:gridCol w:w="1980"/>
      </w:tblGrid>
      <w:tr w:rsidR="00424B25" w:rsidRPr="00B76AFE" w:rsidTr="00546F97">
        <w:tc>
          <w:tcPr>
            <w:tcW w:w="3240" w:type="dxa"/>
          </w:tcPr>
          <w:p w:rsidR="00424B25" w:rsidRPr="00B76AFE" w:rsidRDefault="00424B25" w:rsidP="00546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B76AFE">
              <w:rPr>
                <w:rFonts w:ascii="Courier New" w:hAnsi="Courier New" w:cs="Courier New"/>
                <w:bCs/>
              </w:rPr>
              <w:t>Type of Respondent</w:t>
            </w:r>
          </w:p>
          <w:p w:rsidR="00424B25" w:rsidRPr="00B76AFE" w:rsidRDefault="00424B25" w:rsidP="00546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B76AFE">
              <w:rPr>
                <w:rFonts w:ascii="Courier New" w:hAnsi="Courier New" w:cs="Courier New"/>
                <w:bCs/>
              </w:rPr>
              <w:t>(Form Name)</w:t>
            </w:r>
          </w:p>
        </w:tc>
        <w:tc>
          <w:tcPr>
            <w:tcW w:w="2430" w:type="dxa"/>
          </w:tcPr>
          <w:p w:rsidR="00424B25" w:rsidRPr="00B76AFE" w:rsidRDefault="00424B25" w:rsidP="00546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B76AFE">
              <w:rPr>
                <w:rFonts w:ascii="Courier New" w:hAnsi="Courier New" w:cs="Courier New"/>
                <w:bCs/>
              </w:rPr>
              <w:t>Total Burden Hours</w:t>
            </w:r>
          </w:p>
        </w:tc>
        <w:tc>
          <w:tcPr>
            <w:tcW w:w="1800" w:type="dxa"/>
          </w:tcPr>
          <w:p w:rsidR="00424B25" w:rsidRPr="00B76AFE" w:rsidRDefault="00424B25" w:rsidP="00546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B76AFE">
              <w:rPr>
                <w:rFonts w:ascii="Courier New" w:hAnsi="Courier New" w:cs="Courier New"/>
                <w:bCs/>
              </w:rPr>
              <w:t>Hourly Wage Rate</w:t>
            </w:r>
          </w:p>
        </w:tc>
        <w:tc>
          <w:tcPr>
            <w:tcW w:w="1980" w:type="dxa"/>
          </w:tcPr>
          <w:p w:rsidR="00424B25" w:rsidRPr="00B76AFE" w:rsidRDefault="00424B25" w:rsidP="00546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B76AFE">
              <w:rPr>
                <w:rFonts w:ascii="Courier New" w:hAnsi="Courier New" w:cs="Courier New"/>
                <w:bCs/>
              </w:rPr>
              <w:t>Total Respondent Costs</w:t>
            </w:r>
          </w:p>
        </w:tc>
      </w:tr>
      <w:tr w:rsidR="00424B25" w:rsidRPr="00B76AFE" w:rsidTr="00546F97">
        <w:tc>
          <w:tcPr>
            <w:tcW w:w="3240" w:type="dxa"/>
          </w:tcPr>
          <w:p w:rsidR="00424B25" w:rsidRPr="00B76AFE" w:rsidRDefault="00424B25" w:rsidP="009339F5">
            <w:pPr>
              <w:rPr>
                <w:rFonts w:ascii="Courier New" w:hAnsi="Courier New" w:cs="Courier New"/>
              </w:rPr>
            </w:pPr>
            <w:r w:rsidRPr="00B76AFE">
              <w:rPr>
                <w:rFonts w:ascii="Courier New" w:hAnsi="Courier New" w:cs="Courier New"/>
              </w:rPr>
              <w:t>Healthcare Social Worker (Project Screener – Phase 1)</w:t>
            </w:r>
          </w:p>
        </w:tc>
        <w:tc>
          <w:tcPr>
            <w:tcW w:w="2430" w:type="dxa"/>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2</w:t>
            </w:r>
          </w:p>
        </w:tc>
        <w:tc>
          <w:tcPr>
            <w:tcW w:w="1800" w:type="dxa"/>
            <w:vAlign w:val="center"/>
          </w:tcPr>
          <w:p w:rsidR="00424B25" w:rsidRPr="00B76AFE" w:rsidRDefault="00424B25" w:rsidP="009339F5">
            <w:pPr>
              <w:jc w:val="center"/>
              <w:rPr>
                <w:rFonts w:ascii="Courier New" w:hAnsi="Courier New" w:cs="Courier New"/>
              </w:rPr>
            </w:pPr>
            <w:r w:rsidRPr="00B76AFE">
              <w:rPr>
                <w:rFonts w:ascii="Courier New" w:hAnsi="Courier New" w:cs="Courier New"/>
                <w:bCs/>
              </w:rPr>
              <w:t>$23.65</w:t>
            </w:r>
          </w:p>
        </w:tc>
        <w:tc>
          <w:tcPr>
            <w:tcW w:w="1980" w:type="dxa"/>
            <w:vAlign w:val="center"/>
          </w:tcPr>
          <w:p w:rsidR="00424B25" w:rsidRPr="00B76AFE" w:rsidRDefault="00424B25" w:rsidP="009339F5">
            <w:pPr>
              <w:jc w:val="center"/>
              <w:rPr>
                <w:rFonts w:ascii="Courier New" w:hAnsi="Courier New" w:cs="Courier New"/>
                <w:sz w:val="22"/>
                <w:szCs w:val="22"/>
              </w:rPr>
            </w:pPr>
            <w:r w:rsidRPr="00B76AFE">
              <w:rPr>
                <w:rFonts w:ascii="Courier New" w:hAnsi="Courier New" w:cs="Courier New"/>
                <w:sz w:val="22"/>
                <w:szCs w:val="22"/>
              </w:rPr>
              <w:t>$47.30</w:t>
            </w:r>
          </w:p>
        </w:tc>
      </w:tr>
      <w:tr w:rsidR="00424B25" w:rsidRPr="00B76AFE" w:rsidTr="00546F97">
        <w:tc>
          <w:tcPr>
            <w:tcW w:w="3240" w:type="dxa"/>
          </w:tcPr>
          <w:p w:rsidR="00424B25" w:rsidRPr="00B76AFE" w:rsidRDefault="00424B25" w:rsidP="009339F5">
            <w:pPr>
              <w:rPr>
                <w:rFonts w:ascii="Courier New" w:hAnsi="Courier New" w:cs="Courier New"/>
              </w:rPr>
            </w:pPr>
            <w:r w:rsidRPr="00B76AFE">
              <w:rPr>
                <w:rFonts w:ascii="Courier New" w:hAnsi="Courier New" w:cs="Courier New"/>
              </w:rPr>
              <w:t>Healthcare Social Worker (Interview guide – Phase 1)</w:t>
            </w:r>
          </w:p>
        </w:tc>
        <w:tc>
          <w:tcPr>
            <w:tcW w:w="2430" w:type="dxa"/>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75</w:t>
            </w:r>
          </w:p>
        </w:tc>
        <w:tc>
          <w:tcPr>
            <w:tcW w:w="1800" w:type="dxa"/>
            <w:vAlign w:val="center"/>
          </w:tcPr>
          <w:p w:rsidR="00424B25" w:rsidRPr="00B76AFE" w:rsidRDefault="00424B25" w:rsidP="009339F5">
            <w:pPr>
              <w:jc w:val="center"/>
              <w:rPr>
                <w:rFonts w:ascii="Courier New" w:hAnsi="Courier New" w:cs="Courier New"/>
              </w:rPr>
            </w:pPr>
            <w:r w:rsidRPr="00B76AFE">
              <w:rPr>
                <w:rFonts w:ascii="Courier New" w:hAnsi="Courier New" w:cs="Courier New"/>
                <w:bCs/>
              </w:rPr>
              <w:t>$23.65</w:t>
            </w:r>
          </w:p>
        </w:tc>
        <w:tc>
          <w:tcPr>
            <w:tcW w:w="1980" w:type="dxa"/>
            <w:vAlign w:val="center"/>
          </w:tcPr>
          <w:p w:rsidR="00424B25" w:rsidRPr="00B76AFE" w:rsidRDefault="00424B25" w:rsidP="009339F5">
            <w:pPr>
              <w:jc w:val="center"/>
              <w:rPr>
                <w:rFonts w:ascii="Courier New" w:hAnsi="Courier New" w:cs="Courier New"/>
                <w:sz w:val="22"/>
                <w:szCs w:val="22"/>
              </w:rPr>
            </w:pPr>
            <w:r w:rsidRPr="00B76AFE">
              <w:rPr>
                <w:rFonts w:ascii="Courier New" w:hAnsi="Courier New" w:cs="Courier New"/>
                <w:sz w:val="22"/>
                <w:szCs w:val="22"/>
              </w:rPr>
              <w:t>$1,773.75</w:t>
            </w:r>
          </w:p>
        </w:tc>
      </w:tr>
      <w:tr w:rsidR="00424B25" w:rsidRPr="00B76AFE" w:rsidTr="00546F97">
        <w:tc>
          <w:tcPr>
            <w:tcW w:w="3240" w:type="dxa"/>
          </w:tcPr>
          <w:p w:rsidR="00424B25" w:rsidRPr="00B76AFE" w:rsidRDefault="00424B25" w:rsidP="009339F5">
            <w:pPr>
              <w:rPr>
                <w:rFonts w:ascii="Courier New" w:hAnsi="Courier New" w:cs="Courier New"/>
              </w:rPr>
            </w:pPr>
            <w:r w:rsidRPr="00B76AFE">
              <w:rPr>
                <w:rFonts w:ascii="Courier New" w:hAnsi="Courier New" w:cs="Courier New"/>
              </w:rPr>
              <w:t>Healthcare Social Worker (Project Screener – Phase 2)</w:t>
            </w:r>
          </w:p>
        </w:tc>
        <w:tc>
          <w:tcPr>
            <w:tcW w:w="2430" w:type="dxa"/>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2</w:t>
            </w:r>
          </w:p>
        </w:tc>
        <w:tc>
          <w:tcPr>
            <w:tcW w:w="1800" w:type="dxa"/>
            <w:vAlign w:val="center"/>
          </w:tcPr>
          <w:p w:rsidR="00424B25" w:rsidRPr="00B76AFE" w:rsidRDefault="00424B2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B76AFE">
              <w:rPr>
                <w:rFonts w:ascii="Courier New" w:hAnsi="Courier New" w:cs="Courier New"/>
                <w:bCs/>
              </w:rPr>
              <w:t>$23.65</w:t>
            </w:r>
          </w:p>
        </w:tc>
        <w:tc>
          <w:tcPr>
            <w:tcW w:w="1980" w:type="dxa"/>
            <w:vAlign w:val="center"/>
          </w:tcPr>
          <w:p w:rsidR="00424B25" w:rsidRPr="00B76AFE" w:rsidRDefault="00424B25" w:rsidP="009339F5">
            <w:pPr>
              <w:jc w:val="center"/>
              <w:rPr>
                <w:rFonts w:ascii="Courier New" w:hAnsi="Courier New" w:cs="Courier New"/>
                <w:sz w:val="22"/>
                <w:szCs w:val="22"/>
              </w:rPr>
            </w:pPr>
            <w:r w:rsidRPr="00B76AFE">
              <w:rPr>
                <w:rFonts w:ascii="Courier New" w:hAnsi="Courier New" w:cs="Courier New"/>
                <w:sz w:val="22"/>
                <w:szCs w:val="22"/>
              </w:rPr>
              <w:t>$47.30</w:t>
            </w:r>
          </w:p>
        </w:tc>
      </w:tr>
      <w:tr w:rsidR="00424B25" w:rsidRPr="00B76AFE" w:rsidTr="00546F97">
        <w:tc>
          <w:tcPr>
            <w:tcW w:w="3240" w:type="dxa"/>
          </w:tcPr>
          <w:p w:rsidR="00424B25" w:rsidRPr="00B76AFE" w:rsidRDefault="00424B25" w:rsidP="009339F5">
            <w:pPr>
              <w:rPr>
                <w:rFonts w:ascii="Courier New" w:hAnsi="Courier New" w:cs="Courier New"/>
              </w:rPr>
            </w:pPr>
            <w:r w:rsidRPr="00B76AFE">
              <w:rPr>
                <w:rFonts w:ascii="Courier New" w:hAnsi="Courier New" w:cs="Courier New"/>
              </w:rPr>
              <w:t>Healthcare Social Worker (Interview guide – Phase 2)</w:t>
            </w:r>
          </w:p>
        </w:tc>
        <w:tc>
          <w:tcPr>
            <w:tcW w:w="2430" w:type="dxa"/>
            <w:vAlign w:val="center"/>
          </w:tcPr>
          <w:p w:rsidR="00424B25" w:rsidRPr="00B76AFE" w:rsidRDefault="00424B25" w:rsidP="009339F5">
            <w:pPr>
              <w:jc w:val="center"/>
              <w:rPr>
                <w:rFonts w:ascii="Courier New" w:hAnsi="Courier New" w:cs="Courier New"/>
              </w:rPr>
            </w:pPr>
            <w:r w:rsidRPr="00B76AFE">
              <w:rPr>
                <w:rFonts w:ascii="Courier New" w:hAnsi="Courier New" w:cs="Courier New"/>
              </w:rPr>
              <w:t>75</w:t>
            </w:r>
          </w:p>
        </w:tc>
        <w:tc>
          <w:tcPr>
            <w:tcW w:w="1800" w:type="dxa"/>
            <w:vAlign w:val="center"/>
          </w:tcPr>
          <w:p w:rsidR="00424B25" w:rsidRPr="00B76AFE" w:rsidRDefault="00424B2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rPr>
            </w:pPr>
            <w:r w:rsidRPr="00B76AFE">
              <w:rPr>
                <w:rFonts w:ascii="Courier New" w:hAnsi="Courier New" w:cs="Courier New"/>
                <w:bCs/>
              </w:rPr>
              <w:t>$23.65</w:t>
            </w:r>
          </w:p>
        </w:tc>
        <w:tc>
          <w:tcPr>
            <w:tcW w:w="1980" w:type="dxa"/>
            <w:vAlign w:val="center"/>
          </w:tcPr>
          <w:p w:rsidR="00424B25" w:rsidRPr="00B76AFE" w:rsidRDefault="00424B25" w:rsidP="009339F5">
            <w:pPr>
              <w:jc w:val="center"/>
              <w:rPr>
                <w:rFonts w:ascii="Courier New" w:hAnsi="Courier New" w:cs="Courier New"/>
                <w:sz w:val="22"/>
                <w:szCs w:val="22"/>
              </w:rPr>
            </w:pPr>
            <w:r w:rsidRPr="00B76AFE">
              <w:rPr>
                <w:rFonts w:ascii="Courier New" w:hAnsi="Courier New" w:cs="Courier New"/>
                <w:sz w:val="22"/>
                <w:szCs w:val="22"/>
              </w:rPr>
              <w:t>$1,773.75</w:t>
            </w:r>
          </w:p>
        </w:tc>
      </w:tr>
      <w:tr w:rsidR="00424B25" w:rsidRPr="00B76AFE" w:rsidTr="00546F97">
        <w:tc>
          <w:tcPr>
            <w:tcW w:w="3240" w:type="dxa"/>
          </w:tcPr>
          <w:p w:rsidR="00424B25" w:rsidRPr="00B76AFE" w:rsidRDefault="00424B2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B76AFE">
              <w:rPr>
                <w:rFonts w:ascii="Courier New" w:hAnsi="Courier New" w:cs="Courier New"/>
                <w:b/>
                <w:bCs/>
              </w:rPr>
              <w:t>Total</w:t>
            </w:r>
          </w:p>
        </w:tc>
        <w:tc>
          <w:tcPr>
            <w:tcW w:w="2430" w:type="dxa"/>
            <w:vAlign w:val="bottom"/>
          </w:tcPr>
          <w:p w:rsidR="00424B25" w:rsidRPr="00B76AFE" w:rsidRDefault="00424B2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r w:rsidRPr="00B76AFE">
              <w:rPr>
                <w:rFonts w:ascii="Courier New" w:hAnsi="Courier New" w:cs="Courier New"/>
                <w:b/>
                <w:bCs/>
              </w:rPr>
              <w:t>174</w:t>
            </w:r>
          </w:p>
        </w:tc>
        <w:tc>
          <w:tcPr>
            <w:tcW w:w="1800" w:type="dxa"/>
          </w:tcPr>
          <w:p w:rsidR="00424B25" w:rsidRPr="00B76AFE" w:rsidRDefault="00424B2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rPr>
            </w:pPr>
          </w:p>
        </w:tc>
        <w:tc>
          <w:tcPr>
            <w:tcW w:w="1980" w:type="dxa"/>
            <w:vAlign w:val="center"/>
          </w:tcPr>
          <w:p w:rsidR="00424B25" w:rsidRPr="00B76AFE" w:rsidRDefault="00424B25" w:rsidP="009339F5">
            <w:pPr>
              <w:jc w:val="center"/>
              <w:rPr>
                <w:rFonts w:ascii="Courier New" w:hAnsi="Courier New" w:cs="Courier New"/>
                <w:sz w:val="22"/>
                <w:szCs w:val="22"/>
              </w:rPr>
            </w:pPr>
            <w:r w:rsidRPr="00B76AFE">
              <w:rPr>
                <w:rFonts w:ascii="Courier New" w:hAnsi="Courier New" w:cs="Courier New"/>
                <w:sz w:val="22"/>
                <w:szCs w:val="22"/>
              </w:rPr>
              <w:t>$3,642.10</w:t>
            </w:r>
          </w:p>
        </w:tc>
      </w:tr>
    </w:tbl>
    <w:p w:rsidR="00424B25" w:rsidRPr="00B76AFE" w:rsidRDefault="00424B25" w:rsidP="00424B25">
      <w:pPr>
        <w:spacing w:before="120"/>
        <w:ind w:left="720" w:hanging="720"/>
        <w:rPr>
          <w:rFonts w:ascii="Courier New" w:hAnsi="Courier New" w:cs="Courier New"/>
          <w:b/>
          <w:color w:val="FF0000"/>
        </w:rPr>
      </w:pPr>
    </w:p>
    <w:p w:rsidR="00424B25" w:rsidRPr="00B76AFE" w:rsidRDefault="00424B25" w:rsidP="00424B25">
      <w:pPr>
        <w:spacing w:before="120"/>
        <w:ind w:left="720" w:hanging="720"/>
        <w:rPr>
          <w:rFonts w:ascii="Courier New" w:hAnsi="Courier New" w:cs="Courier New"/>
          <w:b/>
        </w:rPr>
      </w:pPr>
      <w:r w:rsidRPr="00B76AFE">
        <w:rPr>
          <w:rFonts w:ascii="Courier New" w:hAnsi="Courier New" w:cs="Courier New"/>
          <w:b/>
        </w:rPr>
        <w:t xml:space="preserve">13. </w:t>
      </w:r>
      <w:r w:rsidRPr="00287875">
        <w:rPr>
          <w:rFonts w:ascii="Courier New" w:hAnsi="Courier New" w:cs="Courier New"/>
          <w:b/>
        </w:rPr>
        <w:t>Estimates of Other Total Annual Cost Burden to Respondents or Record Keepers</w:t>
      </w:r>
    </w:p>
    <w:p w:rsidR="00424B25" w:rsidRPr="00B76AFE" w:rsidRDefault="00424B25" w:rsidP="00424B25">
      <w:pPr>
        <w:rPr>
          <w:rFonts w:ascii="Courier New" w:hAnsi="Courier New" w:cs="Courier New"/>
        </w:rPr>
      </w:pPr>
    </w:p>
    <w:p w:rsidR="00424B25" w:rsidRPr="00B76AFE" w:rsidRDefault="00424B25" w:rsidP="00424B25">
      <w:pPr>
        <w:rPr>
          <w:rFonts w:ascii="Courier New" w:hAnsi="Courier New" w:cs="Courier New"/>
        </w:rPr>
      </w:pPr>
      <w:r w:rsidRPr="00B76AFE">
        <w:rPr>
          <w:rFonts w:ascii="Courier New" w:hAnsi="Courier New" w:cs="Courier New"/>
        </w:rPr>
        <w:t>There are no costs to respondents or record keepers.</w:t>
      </w:r>
    </w:p>
    <w:p w:rsidR="00935E95" w:rsidRPr="00B76AFE" w:rsidRDefault="00935E95" w:rsidP="00935E95">
      <w:pPr>
        <w:spacing w:before="120"/>
        <w:rPr>
          <w:rFonts w:ascii="Courier New" w:hAnsi="Courier New" w:cs="Courier New"/>
          <w:b/>
        </w:rPr>
      </w:pPr>
    </w:p>
    <w:p w:rsidR="00935E95" w:rsidRPr="00B76AFE" w:rsidRDefault="00935E95" w:rsidP="00935E95">
      <w:pPr>
        <w:spacing w:before="120"/>
        <w:rPr>
          <w:rFonts w:ascii="Courier New" w:hAnsi="Courier New" w:cs="Courier New"/>
          <w:b/>
          <w:color w:val="FF0000"/>
          <w:highlight w:val="yellow"/>
        </w:rPr>
      </w:pPr>
      <w:r w:rsidRPr="00B76AFE">
        <w:rPr>
          <w:rFonts w:ascii="Courier New" w:hAnsi="Courier New" w:cs="Courier New"/>
          <w:b/>
        </w:rPr>
        <w:t xml:space="preserve">14. </w:t>
      </w:r>
      <w:r w:rsidRPr="00287875">
        <w:rPr>
          <w:rFonts w:ascii="Courier New" w:hAnsi="Courier New" w:cs="Courier New"/>
          <w:b/>
        </w:rPr>
        <w:t>Annualized Cost to the Government</w:t>
      </w:r>
    </w:p>
    <w:p w:rsidR="00935E95" w:rsidRPr="00B76AFE" w:rsidRDefault="00935E95" w:rsidP="00935E95">
      <w:pPr>
        <w:ind w:left="360"/>
        <w:rPr>
          <w:rFonts w:ascii="Courier New" w:hAnsi="Courier New" w:cs="Courier New"/>
        </w:rPr>
      </w:pPr>
    </w:p>
    <w:p w:rsidR="00935E95" w:rsidRPr="00B76AFE" w:rsidRDefault="00935E95" w:rsidP="00935E95">
      <w:pPr>
        <w:ind w:firstLine="720"/>
        <w:rPr>
          <w:rFonts w:ascii="Courier New" w:hAnsi="Courier New" w:cs="Courier New"/>
        </w:rPr>
      </w:pPr>
      <w:r w:rsidRPr="00B76AFE">
        <w:rPr>
          <w:rFonts w:ascii="Courier New" w:hAnsi="Courier New" w:cs="Courier New"/>
        </w:rPr>
        <w:t xml:space="preserve">This activity will require the participation of CDC staff members.   A principal investigator will be responsible for designing the study, leading the team of researchers, preparing the IRB and OMB human </w:t>
      </w:r>
      <w:proofErr w:type="gramStart"/>
      <w:r w:rsidRPr="00B76AFE">
        <w:rPr>
          <w:rFonts w:ascii="Courier New" w:hAnsi="Courier New" w:cs="Courier New"/>
        </w:rPr>
        <w:t>subjects</w:t>
      </w:r>
      <w:proofErr w:type="gramEnd"/>
      <w:r w:rsidRPr="00B76AFE">
        <w:rPr>
          <w:rFonts w:ascii="Courier New" w:hAnsi="Courier New" w:cs="Courier New"/>
        </w:rPr>
        <w:t xml:space="preserve"> documents, working with the designated contractor, and providing project oversight.  Also necessary is a Co-principal investigator who will assist in the project administration and logistics, and work with the principal investigator to obtain OMB and IRB approvals.  </w:t>
      </w:r>
      <w:r w:rsidRPr="00B76AFE">
        <w:rPr>
          <w:rFonts w:ascii="Courier New" w:hAnsi="Courier New" w:cs="Courier New"/>
        </w:rPr>
        <w:lastRenderedPageBreak/>
        <w:t xml:space="preserve">Finally, a team of graduate research students from Emory University are assisting with administering the survey. These researchers are hired under an ongoing contract with Emory University.    </w:t>
      </w:r>
    </w:p>
    <w:p w:rsidR="00935E95" w:rsidRPr="00B76AFE" w:rsidRDefault="00935E95" w:rsidP="00935E95">
      <w:pPr>
        <w:ind w:firstLine="720"/>
        <w:rPr>
          <w:rFonts w:ascii="Courier New" w:hAnsi="Courier New" w:cs="Courier New"/>
        </w:rPr>
      </w:pPr>
    </w:p>
    <w:p w:rsidR="00935E95" w:rsidRPr="00B76AFE" w:rsidRDefault="00935E95" w:rsidP="00935E95">
      <w:pPr>
        <w:ind w:firstLine="720"/>
        <w:rPr>
          <w:rFonts w:ascii="Courier New" w:hAnsi="Courier New" w:cs="Courier New"/>
        </w:rPr>
      </w:pPr>
      <w:r w:rsidRPr="00B76AFE">
        <w:rPr>
          <w:rFonts w:ascii="Courier New" w:hAnsi="Courier New" w:cs="Courier New"/>
          <w:b/>
        </w:rPr>
        <w:t>Exhibit 14: Estimates of Annualized Cost to the Government</w:t>
      </w:r>
    </w:p>
    <w:p w:rsidR="00935E95" w:rsidRPr="00B76AFE" w:rsidRDefault="00935E95" w:rsidP="00935E95">
      <w:pPr>
        <w:rPr>
          <w:rFonts w:ascii="Courier New" w:hAnsi="Courier New" w:cs="Courier New"/>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935E95" w:rsidRPr="00B76AFE" w:rsidTr="009339F5">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r w:rsidRPr="00B76AFE">
              <w:rPr>
                <w:rFonts w:ascii="Courier New" w:hAnsi="Courier New" w:cs="Courier New"/>
                <w:b/>
                <w:bCs/>
              </w:rPr>
              <w:t>Expense Type</w:t>
            </w:r>
          </w:p>
        </w:tc>
        <w:tc>
          <w:tcPr>
            <w:tcW w:w="5039"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highlight w:val="yellow"/>
              </w:rPr>
            </w:pPr>
            <w:r w:rsidRPr="00B76AFE">
              <w:rPr>
                <w:rFonts w:ascii="Courier New" w:hAnsi="Courier New" w:cs="Courier New"/>
                <w:b/>
                <w:bCs/>
              </w:rPr>
              <w:t>Expense Explanation</w:t>
            </w:r>
          </w:p>
        </w:tc>
        <w:tc>
          <w:tcPr>
            <w:tcW w:w="1908" w:type="dxa"/>
          </w:tcPr>
          <w:p w:rsidR="00935E95" w:rsidRPr="00B76AFE" w:rsidRDefault="00935E95" w:rsidP="009339F5">
            <w:pPr>
              <w:tabs>
                <w:tab w:val="center" w:pos="4320"/>
                <w:tab w:val="right" w:pos="8640"/>
              </w:tabs>
              <w:spacing w:line="50" w:lineRule="exact"/>
              <w:rPr>
                <w:rFonts w:ascii="Courier New" w:hAnsi="Courier New" w:cs="Courier New"/>
              </w:rPr>
            </w:pPr>
          </w:p>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B76AFE">
              <w:rPr>
                <w:rFonts w:ascii="Courier New" w:hAnsi="Courier New" w:cs="Courier New"/>
                <w:b/>
                <w:bCs/>
              </w:rPr>
              <w:t>Annual Costs (dollars)</w:t>
            </w:r>
          </w:p>
        </w:tc>
      </w:tr>
      <w:tr w:rsidR="00935E95" w:rsidRPr="00B76AFE" w:rsidTr="009339F5">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76AFE">
              <w:rPr>
                <w:rFonts w:ascii="Courier New" w:hAnsi="Courier New" w:cs="Courier New"/>
              </w:rPr>
              <w:t>Direct Costs to the Federal Government</w:t>
            </w:r>
          </w:p>
        </w:tc>
        <w:tc>
          <w:tcPr>
            <w:tcW w:w="5039"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76AFE">
              <w:rPr>
                <w:rFonts w:ascii="Courier New" w:hAnsi="Courier New" w:cs="Courier New"/>
              </w:rPr>
              <w:t>CDC, Principal Investigator (GS-14,0.25 FTE)</w:t>
            </w:r>
          </w:p>
        </w:tc>
        <w:tc>
          <w:tcPr>
            <w:tcW w:w="1908"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76AFE">
              <w:rPr>
                <w:rFonts w:ascii="Courier New" w:hAnsi="Courier New" w:cs="Courier New"/>
              </w:rPr>
              <w:t>$28,626</w:t>
            </w:r>
          </w:p>
        </w:tc>
      </w:tr>
      <w:tr w:rsidR="00935E95" w:rsidRPr="00B76AFE" w:rsidTr="009339F5">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76AFE">
              <w:rPr>
                <w:rFonts w:ascii="Courier New" w:hAnsi="Courier New" w:cs="Courier New"/>
              </w:rPr>
              <w:t>CDC, Co-Principal Investigator (GS-13, 0.20 FTE)</w:t>
            </w:r>
          </w:p>
        </w:tc>
        <w:tc>
          <w:tcPr>
            <w:tcW w:w="1908"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76AFE">
              <w:rPr>
                <w:rFonts w:ascii="Courier New" w:hAnsi="Courier New" w:cs="Courier New"/>
              </w:rPr>
              <w:t>$19,949</w:t>
            </w:r>
          </w:p>
        </w:tc>
      </w:tr>
      <w:tr w:rsidR="00935E95" w:rsidRPr="00B76AFE" w:rsidTr="009339F5">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1908"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p>
        </w:tc>
      </w:tr>
      <w:tr w:rsidR="00935E95" w:rsidRPr="00B76AFE" w:rsidTr="009339F5">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1908"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p>
        </w:tc>
      </w:tr>
      <w:tr w:rsidR="00935E95" w:rsidRPr="00B76AFE" w:rsidTr="009339F5">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76AFE">
              <w:rPr>
                <w:rFonts w:ascii="Courier New" w:hAnsi="Courier New" w:cs="Courier New"/>
                <w:b/>
                <w:color w:val="000000"/>
              </w:rPr>
              <w:t xml:space="preserve">           Subtotal, Direct Costs</w:t>
            </w:r>
          </w:p>
        </w:tc>
        <w:tc>
          <w:tcPr>
            <w:tcW w:w="1908"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B76AFE">
              <w:rPr>
                <w:rFonts w:ascii="Courier New" w:hAnsi="Courier New" w:cs="Courier New"/>
                <w:b/>
              </w:rPr>
              <w:t>$48,575</w:t>
            </w:r>
          </w:p>
        </w:tc>
      </w:tr>
      <w:tr w:rsidR="00935E95" w:rsidRPr="00B76AFE" w:rsidTr="009339F5">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76AFE">
              <w:rPr>
                <w:rFonts w:ascii="Courier New" w:hAnsi="Courier New" w:cs="Courier New"/>
              </w:rPr>
              <w:t>Cooperative Agreement or Contract Costs</w:t>
            </w:r>
          </w:p>
        </w:tc>
        <w:tc>
          <w:tcPr>
            <w:tcW w:w="5039"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B76AFE">
              <w:rPr>
                <w:rFonts w:ascii="Courier New" w:hAnsi="Courier New" w:cs="Courier New"/>
              </w:rPr>
              <w:t xml:space="preserve">Emory graduate research assistant employees </w:t>
            </w:r>
            <w:r w:rsidRPr="00B76AFE">
              <w:rPr>
                <w:rFonts w:ascii="Courier New" w:hAnsi="Courier New" w:cs="Courier New"/>
                <w:color w:val="000000"/>
              </w:rPr>
              <w:t xml:space="preserve">         </w:t>
            </w:r>
          </w:p>
        </w:tc>
        <w:tc>
          <w:tcPr>
            <w:tcW w:w="1908"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76AFE">
              <w:rPr>
                <w:rFonts w:ascii="Courier New" w:hAnsi="Courier New" w:cs="Courier New"/>
              </w:rPr>
              <w:t>$(5x $2000,00 per semesterx2) =$20,000</w:t>
            </w:r>
          </w:p>
        </w:tc>
      </w:tr>
      <w:tr w:rsidR="00935E95" w:rsidRPr="00B76AFE" w:rsidTr="009339F5">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B76AFE">
              <w:rPr>
                <w:rFonts w:ascii="Courier New" w:hAnsi="Courier New" w:cs="Courier New"/>
                <w:color w:val="000000"/>
              </w:rPr>
              <w:t xml:space="preserve">  </w:t>
            </w:r>
            <w:r w:rsidRPr="00B76AFE">
              <w:rPr>
                <w:rFonts w:ascii="Courier New" w:hAnsi="Courier New" w:cs="Courier New"/>
                <w:b/>
                <w:color w:val="000000"/>
              </w:rPr>
              <w:t>Subtotal, Cooperative Agreement                   or Contract Costs</w:t>
            </w:r>
          </w:p>
        </w:tc>
        <w:tc>
          <w:tcPr>
            <w:tcW w:w="1908" w:type="dxa"/>
            <w:vAlign w:val="center"/>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rPr>
            </w:pPr>
            <w:r w:rsidRPr="00B76AFE">
              <w:rPr>
                <w:rFonts w:ascii="Courier New" w:hAnsi="Courier New" w:cs="Courier New"/>
                <w:b/>
              </w:rPr>
              <w:t>$20,000</w:t>
            </w:r>
          </w:p>
        </w:tc>
      </w:tr>
      <w:tr w:rsidR="00935E95" w:rsidRPr="00B76AFE" w:rsidTr="009339F5">
        <w:trPr>
          <w:trHeight w:val="390"/>
        </w:trPr>
        <w:tc>
          <w:tcPr>
            <w:tcW w:w="1801"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tc>
        <w:tc>
          <w:tcPr>
            <w:tcW w:w="5039" w:type="dxa"/>
          </w:tcPr>
          <w:p w:rsidR="00935E95" w:rsidRPr="00B76AFE" w:rsidRDefault="00935E95" w:rsidP="00933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rPr>
            </w:pPr>
            <w:r w:rsidRPr="00B76AFE">
              <w:rPr>
                <w:rFonts w:ascii="Courier New" w:hAnsi="Courier New" w:cs="Courier New"/>
                <w:b/>
              </w:rPr>
              <w:t xml:space="preserve">TOTAL COST TO THE GOVERNMENT </w:t>
            </w:r>
          </w:p>
        </w:tc>
        <w:tc>
          <w:tcPr>
            <w:tcW w:w="1908" w:type="dxa"/>
          </w:tcPr>
          <w:p w:rsidR="00935E95" w:rsidRPr="00B76AFE" w:rsidRDefault="00935E95" w:rsidP="009339F5">
            <w:pPr>
              <w:tabs>
                <w:tab w:val="left" w:pos="0"/>
                <w:tab w:val="center" w:pos="846"/>
              </w:tabs>
              <w:spacing w:after="14"/>
              <w:rPr>
                <w:rFonts w:ascii="Courier New" w:hAnsi="Courier New" w:cs="Courier New"/>
                <w:b/>
              </w:rPr>
            </w:pPr>
            <w:r w:rsidRPr="00B76AFE">
              <w:rPr>
                <w:rFonts w:ascii="Courier New" w:hAnsi="Courier New" w:cs="Courier New"/>
                <w:b/>
              </w:rPr>
              <w:t>$68,575</w:t>
            </w:r>
          </w:p>
        </w:tc>
      </w:tr>
    </w:tbl>
    <w:p w:rsidR="00935E95" w:rsidRPr="00B76AFE" w:rsidRDefault="00935E95" w:rsidP="00935E95">
      <w:pPr>
        <w:rPr>
          <w:rFonts w:ascii="Courier New" w:hAnsi="Courier New" w:cs="Courier New"/>
        </w:rPr>
      </w:pPr>
    </w:p>
    <w:p w:rsidR="00424B25" w:rsidRPr="00B76AFE" w:rsidRDefault="00424B25" w:rsidP="00424B25">
      <w:pPr>
        <w:tabs>
          <w:tab w:val="left" w:pos="0"/>
        </w:tabs>
        <w:rPr>
          <w:rFonts w:ascii="Courier New" w:hAnsi="Courier New" w:cs="Courier New"/>
          <w:b/>
          <w:bCs/>
          <w:color w:val="FF0000"/>
        </w:rPr>
      </w:pPr>
    </w:p>
    <w:p w:rsidR="00424B25" w:rsidRPr="00287875" w:rsidRDefault="00424B25" w:rsidP="00424B25">
      <w:pPr>
        <w:tabs>
          <w:tab w:val="left" w:pos="0"/>
        </w:tabs>
        <w:rPr>
          <w:rFonts w:ascii="Courier New" w:hAnsi="Courier New" w:cs="Courier New"/>
          <w:b/>
          <w:bCs/>
        </w:rPr>
      </w:pPr>
      <w:r w:rsidRPr="00B76AFE">
        <w:rPr>
          <w:rFonts w:ascii="Courier New" w:hAnsi="Courier New" w:cs="Courier New"/>
          <w:b/>
          <w:bCs/>
        </w:rPr>
        <w:t>15</w:t>
      </w:r>
      <w:r w:rsidR="00242BE8" w:rsidRPr="00B76AFE">
        <w:rPr>
          <w:rFonts w:ascii="Courier New" w:hAnsi="Courier New" w:cs="Courier New"/>
          <w:b/>
          <w:bCs/>
        </w:rPr>
        <w:t>.</w:t>
      </w:r>
      <w:r w:rsidR="00242BE8" w:rsidRPr="00287875">
        <w:rPr>
          <w:rFonts w:ascii="Courier New" w:hAnsi="Courier New" w:cs="Courier New"/>
          <w:b/>
          <w:bCs/>
        </w:rPr>
        <w:t xml:space="preserve"> Explanation</w:t>
      </w:r>
      <w:r w:rsidRPr="00287875">
        <w:rPr>
          <w:rFonts w:ascii="Courier New" w:hAnsi="Courier New" w:cs="Courier New"/>
          <w:b/>
          <w:bCs/>
        </w:rPr>
        <w:t xml:space="preserve"> for Program Changes or Adjustments</w:t>
      </w:r>
    </w:p>
    <w:p w:rsidR="00424B25" w:rsidRPr="00287875" w:rsidRDefault="00424B25" w:rsidP="00424B25">
      <w:pPr>
        <w:tabs>
          <w:tab w:val="left" w:pos="0"/>
        </w:tabs>
        <w:ind w:left="720" w:hanging="720"/>
        <w:rPr>
          <w:rFonts w:ascii="Courier New" w:hAnsi="Courier New" w:cs="Courier New"/>
        </w:rPr>
      </w:pPr>
    </w:p>
    <w:p w:rsidR="00424B25" w:rsidRPr="00287875" w:rsidRDefault="00424B25" w:rsidP="00424B25">
      <w:pPr>
        <w:tabs>
          <w:tab w:val="left" w:pos="0"/>
        </w:tabs>
        <w:rPr>
          <w:rFonts w:ascii="Courier New" w:hAnsi="Courier New" w:cs="Courier New"/>
        </w:rPr>
      </w:pPr>
      <w:r w:rsidRPr="00287875">
        <w:rPr>
          <w:rFonts w:ascii="Courier New" w:hAnsi="Courier New" w:cs="Courier New"/>
        </w:rPr>
        <w:t>Not applicable – request is for a sub-collection under a generic approval.</w:t>
      </w:r>
    </w:p>
    <w:p w:rsidR="00242BE8" w:rsidRDefault="00242BE8" w:rsidP="00424B25">
      <w:pPr>
        <w:spacing w:before="120"/>
        <w:rPr>
          <w:rFonts w:ascii="Courier New" w:hAnsi="Courier New" w:cs="Courier New"/>
          <w:b/>
        </w:rPr>
      </w:pPr>
    </w:p>
    <w:p w:rsidR="00424B25" w:rsidRPr="00287875" w:rsidRDefault="00424B25" w:rsidP="00424B25">
      <w:pPr>
        <w:spacing w:before="120"/>
        <w:rPr>
          <w:rFonts w:ascii="Courier New" w:hAnsi="Courier New" w:cs="Courier New"/>
          <w:b/>
        </w:rPr>
      </w:pPr>
      <w:r w:rsidRPr="00287875">
        <w:rPr>
          <w:rFonts w:ascii="Courier New" w:hAnsi="Courier New" w:cs="Courier New"/>
          <w:b/>
        </w:rPr>
        <w:t xml:space="preserve">16. Plans for Tabulation and Publication and Project Time Schedule </w:t>
      </w:r>
    </w:p>
    <w:p w:rsidR="00424B25" w:rsidRPr="00B76AFE" w:rsidRDefault="00424B25" w:rsidP="00424B25">
      <w:pPr>
        <w:autoSpaceDE w:val="0"/>
        <w:autoSpaceDN w:val="0"/>
        <w:adjustRightInd w:val="0"/>
        <w:rPr>
          <w:rFonts w:ascii="Courier New" w:eastAsia="SimSun" w:hAnsi="Courier New" w:cs="Courier New"/>
          <w:color w:val="FF0000"/>
          <w:lang w:eastAsia="zh-CN"/>
        </w:rPr>
      </w:pPr>
    </w:p>
    <w:p w:rsidR="00424B25" w:rsidRPr="00B76AFE" w:rsidRDefault="00424B25" w:rsidP="00424B25">
      <w:pPr>
        <w:tabs>
          <w:tab w:val="left" w:pos="0"/>
        </w:tabs>
        <w:rPr>
          <w:rFonts w:ascii="Courier New" w:hAnsi="Courier New" w:cs="Courier New"/>
          <w:color w:val="FF0000"/>
        </w:rPr>
      </w:pPr>
      <w:r w:rsidRPr="00B76AFE">
        <w:rPr>
          <w:rFonts w:ascii="Courier New" w:hAnsi="Courier New" w:cs="Courier New"/>
        </w:rPr>
        <w:t>Data collection for Phase 1 will be completed during the 2-3 weeks after OMB approval is granted.</w:t>
      </w:r>
      <w:r w:rsidRPr="00B76AFE">
        <w:rPr>
          <w:rFonts w:ascii="Courier New" w:hAnsi="Courier New" w:cs="Courier New"/>
          <w:color w:val="FF0000"/>
        </w:rPr>
        <w:t xml:space="preserve"> </w:t>
      </w:r>
      <w:r w:rsidRPr="00B76AFE">
        <w:rPr>
          <w:rFonts w:ascii="Courier New" w:hAnsi="Courier New" w:cs="Courier New"/>
        </w:rPr>
        <w:t>Phase 1 data analysis will be completed 6-8 weeks after OMB approval is granted.</w:t>
      </w:r>
      <w:r w:rsidRPr="00B76AFE">
        <w:rPr>
          <w:rFonts w:ascii="Courier New" w:hAnsi="Courier New" w:cs="Courier New"/>
          <w:color w:val="FF0000"/>
        </w:rPr>
        <w:t xml:space="preserve"> </w:t>
      </w:r>
      <w:r w:rsidRPr="00B76AFE">
        <w:rPr>
          <w:rFonts w:ascii="Courier New" w:hAnsi="Courier New" w:cs="Courier New"/>
        </w:rPr>
        <w:t>Phase 2 of data collection will be completed 12 – 14 weeks after approval, and the guidance will be developed based on the data from Phase 2. Dissemination of results will begin 12 months after OMB approval.</w:t>
      </w:r>
      <w:r w:rsidRPr="00B76AFE">
        <w:rPr>
          <w:rFonts w:ascii="Courier New" w:hAnsi="Courier New" w:cs="Courier New"/>
          <w:color w:val="FF0000"/>
        </w:rPr>
        <w:t xml:space="preserve">  </w:t>
      </w:r>
    </w:p>
    <w:p w:rsidR="00424B25" w:rsidRPr="00B76AFE" w:rsidRDefault="00424B25" w:rsidP="00424B25">
      <w:pPr>
        <w:spacing w:before="120"/>
        <w:rPr>
          <w:rFonts w:ascii="Courier New" w:hAnsi="Courier New" w:cs="Courier New"/>
          <w:b/>
          <w:color w:val="FF0000"/>
        </w:rPr>
      </w:pPr>
    </w:p>
    <w:p w:rsidR="00424B25" w:rsidRPr="00B76AFE" w:rsidRDefault="00424B25" w:rsidP="00424B25">
      <w:pPr>
        <w:rPr>
          <w:rFonts w:ascii="Courier New" w:hAnsi="Courier New" w:cs="Courier New"/>
          <w:b/>
        </w:rPr>
      </w:pPr>
      <w:r w:rsidRPr="00B76AFE">
        <w:rPr>
          <w:rFonts w:ascii="Courier New" w:hAnsi="Courier New" w:cs="Courier New"/>
          <w:b/>
          <w:color w:val="FF0000"/>
        </w:rPr>
        <w:br w:type="page"/>
      </w:r>
      <w:r w:rsidRPr="00B76AFE">
        <w:rPr>
          <w:rFonts w:ascii="Courier New" w:hAnsi="Courier New" w:cs="Courier New"/>
          <w:b/>
        </w:rPr>
        <w:lastRenderedPageBreak/>
        <w:t>Exhibit 16: Project Time Schedule</w:t>
      </w:r>
    </w:p>
    <w:p w:rsidR="00424B25" w:rsidRPr="00B76AFE" w:rsidRDefault="00424B25" w:rsidP="00424B25">
      <w:pPr>
        <w:rPr>
          <w:rFonts w:ascii="Courier New" w:hAnsi="Courier New" w:cs="Courier New"/>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660"/>
      </w:tblGrid>
      <w:tr w:rsidR="00424B25" w:rsidRPr="00B76AFE" w:rsidTr="009339F5">
        <w:trPr>
          <w:cantSplit/>
          <w:jc w:val="center"/>
        </w:trPr>
        <w:tc>
          <w:tcPr>
            <w:tcW w:w="3480" w:type="dxa"/>
          </w:tcPr>
          <w:p w:rsidR="00424B25" w:rsidRPr="00B76AFE" w:rsidRDefault="00424B25" w:rsidP="009339F5">
            <w:pPr>
              <w:rPr>
                <w:rFonts w:ascii="Courier New" w:hAnsi="Courier New" w:cs="Courier New"/>
              </w:rPr>
            </w:pPr>
          </w:p>
          <w:p w:rsidR="00424B25" w:rsidRPr="00B76AFE" w:rsidRDefault="00424B25" w:rsidP="009339F5">
            <w:pPr>
              <w:jc w:val="center"/>
              <w:rPr>
                <w:rFonts w:ascii="Courier New" w:hAnsi="Courier New" w:cs="Courier New"/>
                <w:b/>
              </w:rPr>
            </w:pPr>
            <w:r w:rsidRPr="00B76AFE">
              <w:rPr>
                <w:rFonts w:ascii="Courier New" w:hAnsi="Courier New" w:cs="Courier New"/>
                <w:b/>
              </w:rPr>
              <w:t>Activity</w:t>
            </w:r>
          </w:p>
        </w:tc>
        <w:tc>
          <w:tcPr>
            <w:tcW w:w="3660" w:type="dxa"/>
          </w:tcPr>
          <w:p w:rsidR="00424B25" w:rsidRPr="00B76AFE" w:rsidRDefault="00424B25" w:rsidP="009339F5">
            <w:pPr>
              <w:jc w:val="center"/>
              <w:rPr>
                <w:rFonts w:ascii="Courier New" w:hAnsi="Courier New" w:cs="Courier New"/>
              </w:rPr>
            </w:pPr>
          </w:p>
          <w:p w:rsidR="00424B25" w:rsidRPr="00B76AFE" w:rsidRDefault="00424B25" w:rsidP="009339F5">
            <w:pPr>
              <w:jc w:val="center"/>
              <w:rPr>
                <w:rFonts w:ascii="Courier New" w:hAnsi="Courier New" w:cs="Courier New"/>
                <w:b/>
              </w:rPr>
            </w:pPr>
            <w:r w:rsidRPr="00B76AFE">
              <w:rPr>
                <w:rFonts w:ascii="Courier New" w:hAnsi="Courier New" w:cs="Courier New"/>
                <w:b/>
              </w:rPr>
              <w:t>Time Schedule</w:t>
            </w:r>
          </w:p>
        </w:tc>
      </w:tr>
      <w:tr w:rsidR="00424B25" w:rsidRPr="00B76AFE" w:rsidTr="009339F5">
        <w:trPr>
          <w:cantSplit/>
          <w:jc w:val="center"/>
        </w:trPr>
        <w:tc>
          <w:tcPr>
            <w:tcW w:w="3480" w:type="dxa"/>
          </w:tcPr>
          <w:p w:rsidR="00424B25" w:rsidRPr="00B76AFE" w:rsidRDefault="00424B25" w:rsidP="009339F5">
            <w:pPr>
              <w:rPr>
                <w:rFonts w:ascii="Courier New" w:hAnsi="Courier New" w:cs="Courier New"/>
              </w:rPr>
            </w:pPr>
            <w:r w:rsidRPr="00B76AFE">
              <w:rPr>
                <w:rFonts w:ascii="Courier New" w:hAnsi="Courier New" w:cs="Courier New"/>
              </w:rPr>
              <w:t>Recruit and conduct Phase 1 interviews</w:t>
            </w:r>
          </w:p>
        </w:tc>
        <w:tc>
          <w:tcPr>
            <w:tcW w:w="3660" w:type="dxa"/>
          </w:tcPr>
          <w:p w:rsidR="00424B25" w:rsidRPr="00B76AFE" w:rsidRDefault="00424B25" w:rsidP="009339F5">
            <w:pPr>
              <w:rPr>
                <w:rFonts w:ascii="Courier New" w:hAnsi="Courier New" w:cs="Courier New"/>
              </w:rPr>
            </w:pPr>
            <w:r w:rsidRPr="00B76AFE">
              <w:rPr>
                <w:rFonts w:ascii="Courier New" w:hAnsi="Courier New" w:cs="Courier New"/>
              </w:rPr>
              <w:t>2-3 weeks after OMB approval</w:t>
            </w:r>
          </w:p>
        </w:tc>
      </w:tr>
      <w:tr w:rsidR="00424B25" w:rsidRPr="00B76AFE" w:rsidTr="009339F5">
        <w:trPr>
          <w:cantSplit/>
          <w:jc w:val="center"/>
        </w:trPr>
        <w:tc>
          <w:tcPr>
            <w:tcW w:w="3480" w:type="dxa"/>
          </w:tcPr>
          <w:p w:rsidR="00424B25" w:rsidRPr="00B76AFE" w:rsidRDefault="00424B25" w:rsidP="009339F5">
            <w:pPr>
              <w:rPr>
                <w:rFonts w:ascii="Courier New" w:hAnsi="Courier New" w:cs="Courier New"/>
              </w:rPr>
            </w:pPr>
            <w:r w:rsidRPr="00B76AFE">
              <w:rPr>
                <w:rFonts w:ascii="Courier New" w:hAnsi="Courier New" w:cs="Courier New"/>
              </w:rPr>
              <w:t>Analyze Phase 1 data</w:t>
            </w:r>
          </w:p>
        </w:tc>
        <w:tc>
          <w:tcPr>
            <w:tcW w:w="3660" w:type="dxa"/>
          </w:tcPr>
          <w:p w:rsidR="00424B25" w:rsidRPr="00B76AFE" w:rsidRDefault="00424B25" w:rsidP="009339F5">
            <w:pPr>
              <w:rPr>
                <w:rFonts w:ascii="Courier New" w:hAnsi="Courier New" w:cs="Courier New"/>
              </w:rPr>
            </w:pPr>
            <w:r w:rsidRPr="00B76AFE">
              <w:rPr>
                <w:rFonts w:ascii="Courier New" w:hAnsi="Courier New" w:cs="Courier New"/>
              </w:rPr>
              <w:t>6-8 weeks after OMB approval</w:t>
            </w:r>
          </w:p>
        </w:tc>
      </w:tr>
      <w:tr w:rsidR="00424B25" w:rsidRPr="00B76AFE" w:rsidTr="009339F5">
        <w:trPr>
          <w:cantSplit/>
          <w:jc w:val="center"/>
        </w:trPr>
        <w:tc>
          <w:tcPr>
            <w:tcW w:w="3480" w:type="dxa"/>
          </w:tcPr>
          <w:p w:rsidR="00424B25" w:rsidRPr="00B76AFE" w:rsidRDefault="00424B25" w:rsidP="009339F5">
            <w:pPr>
              <w:rPr>
                <w:rFonts w:ascii="Courier New" w:hAnsi="Courier New" w:cs="Courier New"/>
              </w:rPr>
            </w:pPr>
            <w:r w:rsidRPr="00B76AFE">
              <w:rPr>
                <w:rFonts w:ascii="Courier New" w:hAnsi="Courier New" w:cs="Courier New"/>
              </w:rPr>
              <w:t>Recruit and conduct Phase 2 interviews</w:t>
            </w:r>
          </w:p>
        </w:tc>
        <w:tc>
          <w:tcPr>
            <w:tcW w:w="3660" w:type="dxa"/>
          </w:tcPr>
          <w:p w:rsidR="00424B25" w:rsidRPr="00B76AFE" w:rsidRDefault="00424B25" w:rsidP="009339F5">
            <w:pPr>
              <w:rPr>
                <w:rFonts w:ascii="Courier New" w:hAnsi="Courier New" w:cs="Courier New"/>
              </w:rPr>
            </w:pPr>
            <w:r w:rsidRPr="00B76AFE">
              <w:rPr>
                <w:rFonts w:ascii="Courier New" w:hAnsi="Courier New" w:cs="Courier New"/>
              </w:rPr>
              <w:t>12-14 weeks after OMB approval</w:t>
            </w:r>
          </w:p>
        </w:tc>
      </w:tr>
      <w:tr w:rsidR="00424B25" w:rsidRPr="00B76AFE" w:rsidTr="009339F5">
        <w:trPr>
          <w:cantSplit/>
          <w:jc w:val="center"/>
        </w:trPr>
        <w:tc>
          <w:tcPr>
            <w:tcW w:w="3480" w:type="dxa"/>
          </w:tcPr>
          <w:p w:rsidR="00424B25" w:rsidRPr="00B76AFE" w:rsidRDefault="00424B25" w:rsidP="009339F5">
            <w:pPr>
              <w:rPr>
                <w:rFonts w:ascii="Courier New" w:hAnsi="Courier New" w:cs="Courier New"/>
              </w:rPr>
            </w:pPr>
            <w:r w:rsidRPr="00B76AFE">
              <w:rPr>
                <w:rFonts w:ascii="Courier New" w:hAnsi="Courier New" w:cs="Courier New"/>
              </w:rPr>
              <w:t>Analyze Phase 2 data</w:t>
            </w:r>
          </w:p>
        </w:tc>
        <w:tc>
          <w:tcPr>
            <w:tcW w:w="3660" w:type="dxa"/>
          </w:tcPr>
          <w:p w:rsidR="00424B25" w:rsidRPr="00B76AFE" w:rsidRDefault="00424B25" w:rsidP="009339F5">
            <w:pPr>
              <w:rPr>
                <w:rFonts w:ascii="Courier New" w:hAnsi="Courier New" w:cs="Courier New"/>
              </w:rPr>
            </w:pPr>
            <w:r w:rsidRPr="00B76AFE">
              <w:rPr>
                <w:rFonts w:ascii="Courier New" w:hAnsi="Courier New" w:cs="Courier New"/>
              </w:rPr>
              <w:t>4-5 months after OMB approval</w:t>
            </w:r>
          </w:p>
        </w:tc>
      </w:tr>
      <w:tr w:rsidR="00424B25" w:rsidRPr="00B76AFE" w:rsidTr="009339F5">
        <w:trPr>
          <w:cantSplit/>
          <w:jc w:val="center"/>
        </w:trPr>
        <w:tc>
          <w:tcPr>
            <w:tcW w:w="3480" w:type="dxa"/>
          </w:tcPr>
          <w:p w:rsidR="00424B25" w:rsidRPr="00B76AFE" w:rsidRDefault="00424B25" w:rsidP="009339F5">
            <w:pPr>
              <w:rPr>
                <w:rFonts w:ascii="Courier New" w:hAnsi="Courier New" w:cs="Courier New"/>
              </w:rPr>
            </w:pPr>
            <w:r w:rsidRPr="00B76AFE">
              <w:rPr>
                <w:rFonts w:ascii="Courier New" w:hAnsi="Courier New" w:cs="Courier New"/>
              </w:rPr>
              <w:t>Draft up guidance</w:t>
            </w:r>
          </w:p>
        </w:tc>
        <w:tc>
          <w:tcPr>
            <w:tcW w:w="3660" w:type="dxa"/>
          </w:tcPr>
          <w:p w:rsidR="00424B25" w:rsidRPr="00B76AFE" w:rsidDel="003D7FBD" w:rsidRDefault="00424B25" w:rsidP="009339F5">
            <w:pPr>
              <w:rPr>
                <w:rFonts w:ascii="Courier New" w:hAnsi="Courier New" w:cs="Courier New"/>
              </w:rPr>
            </w:pPr>
            <w:r w:rsidRPr="00B76AFE">
              <w:rPr>
                <w:rFonts w:ascii="Courier New" w:hAnsi="Courier New" w:cs="Courier New"/>
              </w:rPr>
              <w:t>6-8 months after OMB approval</w:t>
            </w:r>
          </w:p>
        </w:tc>
      </w:tr>
      <w:tr w:rsidR="00424B25" w:rsidRPr="00B76AFE" w:rsidTr="009339F5">
        <w:trPr>
          <w:cantSplit/>
          <w:jc w:val="center"/>
        </w:trPr>
        <w:tc>
          <w:tcPr>
            <w:tcW w:w="3480" w:type="dxa"/>
          </w:tcPr>
          <w:p w:rsidR="00424B25" w:rsidRPr="00B76AFE" w:rsidRDefault="00424B25" w:rsidP="009339F5">
            <w:pPr>
              <w:rPr>
                <w:rFonts w:ascii="Courier New" w:hAnsi="Courier New" w:cs="Courier New"/>
              </w:rPr>
            </w:pPr>
            <w:r w:rsidRPr="00B76AFE">
              <w:rPr>
                <w:rFonts w:ascii="Courier New" w:hAnsi="Courier New" w:cs="Courier New"/>
              </w:rPr>
              <w:t>Disseminate findings</w:t>
            </w:r>
          </w:p>
        </w:tc>
        <w:tc>
          <w:tcPr>
            <w:tcW w:w="3660" w:type="dxa"/>
          </w:tcPr>
          <w:p w:rsidR="00424B25" w:rsidRPr="00B76AFE" w:rsidRDefault="00424B25" w:rsidP="009339F5">
            <w:pPr>
              <w:rPr>
                <w:rFonts w:ascii="Courier New" w:hAnsi="Courier New" w:cs="Courier New"/>
              </w:rPr>
            </w:pPr>
            <w:r w:rsidRPr="00B76AFE">
              <w:rPr>
                <w:rFonts w:ascii="Courier New" w:hAnsi="Courier New" w:cs="Courier New"/>
              </w:rPr>
              <w:t>10-12 months after OMB approval</w:t>
            </w:r>
          </w:p>
        </w:tc>
      </w:tr>
    </w:tbl>
    <w:p w:rsidR="00424B25" w:rsidRPr="00B76AFE" w:rsidRDefault="00424B25" w:rsidP="00424B25">
      <w:pPr>
        <w:spacing w:before="120"/>
        <w:rPr>
          <w:rFonts w:ascii="Courier New" w:hAnsi="Courier New" w:cs="Courier New"/>
          <w:b/>
        </w:rPr>
      </w:pPr>
    </w:p>
    <w:p w:rsidR="00424B25" w:rsidRPr="00287875" w:rsidRDefault="00424B25" w:rsidP="00424B25">
      <w:pPr>
        <w:spacing w:before="120"/>
        <w:rPr>
          <w:rFonts w:ascii="Courier New" w:hAnsi="Courier New" w:cs="Courier New"/>
          <w:b/>
        </w:rPr>
      </w:pPr>
      <w:r w:rsidRPr="00B76AFE">
        <w:rPr>
          <w:rFonts w:ascii="Courier New" w:hAnsi="Courier New" w:cs="Courier New"/>
          <w:b/>
        </w:rPr>
        <w:t xml:space="preserve">17. </w:t>
      </w:r>
      <w:r w:rsidRPr="00287875">
        <w:rPr>
          <w:rFonts w:ascii="Courier New" w:hAnsi="Courier New" w:cs="Courier New"/>
          <w:b/>
        </w:rPr>
        <w:t>Reason(s) Display of OMB Expiration Date is Inappropriate</w:t>
      </w:r>
    </w:p>
    <w:p w:rsidR="00424B25" w:rsidRPr="00287875" w:rsidRDefault="00424B25" w:rsidP="00424B25">
      <w:pPr>
        <w:spacing w:before="120"/>
        <w:rPr>
          <w:rFonts w:ascii="Courier New" w:hAnsi="Courier New" w:cs="Courier New"/>
        </w:rPr>
      </w:pPr>
      <w:r w:rsidRPr="00287875">
        <w:rPr>
          <w:rFonts w:ascii="Courier New" w:hAnsi="Courier New" w:cs="Courier New"/>
        </w:rPr>
        <w:t>OMB Expiration Date will be displayed.</w:t>
      </w:r>
    </w:p>
    <w:p w:rsidR="00424B25" w:rsidRPr="00287875" w:rsidRDefault="00424B25" w:rsidP="00424B25">
      <w:pPr>
        <w:spacing w:before="120"/>
        <w:rPr>
          <w:rFonts w:ascii="Courier New" w:hAnsi="Courier New" w:cs="Courier New"/>
          <w:b/>
        </w:rPr>
      </w:pPr>
    </w:p>
    <w:p w:rsidR="00424B25" w:rsidRPr="00287875" w:rsidRDefault="00424B25" w:rsidP="00424B25">
      <w:pPr>
        <w:spacing w:before="120"/>
        <w:rPr>
          <w:rFonts w:ascii="Courier New" w:hAnsi="Courier New" w:cs="Courier New"/>
          <w:b/>
        </w:rPr>
      </w:pPr>
      <w:r w:rsidRPr="00287875">
        <w:rPr>
          <w:rFonts w:ascii="Courier New" w:hAnsi="Courier New" w:cs="Courier New"/>
          <w:b/>
        </w:rPr>
        <w:t>18. Exceptions to Certification for Paperwork Reduction Act Submissions</w:t>
      </w:r>
    </w:p>
    <w:p w:rsidR="00424B25" w:rsidRPr="00B76AFE" w:rsidRDefault="00424B25" w:rsidP="00424B25">
      <w:pPr>
        <w:spacing w:before="120"/>
        <w:rPr>
          <w:rFonts w:ascii="Courier New" w:hAnsi="Courier New" w:cs="Courier New"/>
        </w:rPr>
      </w:pPr>
      <w:r w:rsidRPr="00B76AFE">
        <w:rPr>
          <w:rFonts w:ascii="Courier New" w:hAnsi="Courier New" w:cs="Courier New"/>
        </w:rPr>
        <w:t>There are no exceptions to the certification.</w:t>
      </w:r>
    </w:p>
    <w:p w:rsidR="00424B25" w:rsidRPr="00B76AFE" w:rsidRDefault="00424B25" w:rsidP="00424B25">
      <w:pPr>
        <w:rPr>
          <w:rFonts w:ascii="Courier New" w:hAnsi="Courier New" w:cs="Courier New"/>
          <w:color w:val="FF0000"/>
        </w:rPr>
      </w:pPr>
    </w:p>
    <w:p w:rsidR="00424B25" w:rsidRPr="00B76AFE" w:rsidRDefault="00424B25" w:rsidP="00424B25">
      <w:pPr>
        <w:autoSpaceDE w:val="0"/>
        <w:autoSpaceDN w:val="0"/>
        <w:adjustRightInd w:val="0"/>
        <w:ind w:firstLine="720"/>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p w:rsidR="00424B25" w:rsidRPr="00B76AFE" w:rsidRDefault="00424B25">
      <w:pPr>
        <w:rPr>
          <w:rFonts w:ascii="Courier New" w:hAnsi="Courier New" w:cs="Courier New"/>
        </w:rPr>
      </w:pPr>
    </w:p>
    <w:sectPr w:rsidR="00424B25" w:rsidRPr="00B76AFE" w:rsidSect="008C4AC8">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3E0163"/>
    <w:multiLevelType w:val="hybridMultilevel"/>
    <w:tmpl w:val="E2E2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D68AF"/>
    <w:multiLevelType w:val="hybridMultilevel"/>
    <w:tmpl w:val="F9969576"/>
    <w:lvl w:ilvl="0" w:tplc="F050D132">
      <w:start w:val="1"/>
      <w:numFmt w:val="decimal"/>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1672D8"/>
    <w:multiLevelType w:val="multilevel"/>
    <w:tmpl w:val="2BC2F6FE"/>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E0A246B"/>
    <w:multiLevelType w:val="multilevel"/>
    <w:tmpl w:val="C19E48B6"/>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5DAB3E9D"/>
    <w:multiLevelType w:val="hybridMultilevel"/>
    <w:tmpl w:val="108885F4"/>
    <w:lvl w:ilvl="0" w:tplc="F3943F2C">
      <w:start w:val="1"/>
      <w:numFmt w:val="decimal"/>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653B516D"/>
    <w:multiLevelType w:val="hybridMultilevel"/>
    <w:tmpl w:val="89309698"/>
    <w:lvl w:ilvl="0" w:tplc="542E02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1C09BA"/>
    <w:multiLevelType w:val="hybridMultilevel"/>
    <w:tmpl w:val="99B8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B32986"/>
    <w:multiLevelType w:val="hybridMultilevel"/>
    <w:tmpl w:val="7B4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497712"/>
    <w:multiLevelType w:val="hybridMultilevel"/>
    <w:tmpl w:val="3CFE6F0E"/>
    <w:lvl w:ilvl="0" w:tplc="52F60AA2">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2"/>
  </w:num>
  <w:num w:numId="4">
    <w:abstractNumId w:val="7"/>
  </w:num>
  <w:num w:numId="5">
    <w:abstractNumId w:val="1"/>
  </w:num>
  <w:num w:numId="6">
    <w:abstractNumId w:val="5"/>
  </w:num>
  <w:num w:numId="7">
    <w:abstractNumId w:val="4"/>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25"/>
    <w:rsid w:val="000232D1"/>
    <w:rsid w:val="000934CE"/>
    <w:rsid w:val="000A66A7"/>
    <w:rsid w:val="0010523F"/>
    <w:rsid w:val="001074D5"/>
    <w:rsid w:val="00183161"/>
    <w:rsid w:val="001C3C43"/>
    <w:rsid w:val="00210DEC"/>
    <w:rsid w:val="00242BE8"/>
    <w:rsid w:val="0026532E"/>
    <w:rsid w:val="00287875"/>
    <w:rsid w:val="002F1F63"/>
    <w:rsid w:val="00363D4B"/>
    <w:rsid w:val="003B4DAC"/>
    <w:rsid w:val="00424B25"/>
    <w:rsid w:val="00546F97"/>
    <w:rsid w:val="005E26A5"/>
    <w:rsid w:val="00686506"/>
    <w:rsid w:val="00697213"/>
    <w:rsid w:val="006E53E8"/>
    <w:rsid w:val="007F33F3"/>
    <w:rsid w:val="00856C95"/>
    <w:rsid w:val="008C466B"/>
    <w:rsid w:val="008C4AC8"/>
    <w:rsid w:val="008D1B85"/>
    <w:rsid w:val="009339F5"/>
    <w:rsid w:val="00935E95"/>
    <w:rsid w:val="009C1EF1"/>
    <w:rsid w:val="00B76AFE"/>
    <w:rsid w:val="00C15B63"/>
    <w:rsid w:val="00D24ACF"/>
    <w:rsid w:val="00D80C3D"/>
    <w:rsid w:val="00E15EA6"/>
    <w:rsid w:val="00E50803"/>
    <w:rsid w:val="00F3027B"/>
    <w:rsid w:val="00F9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25"/>
    <w:rPr>
      <w:rFonts w:ascii="Times New Roman" w:eastAsia="Times New Roman" w:hAnsi="Times New Roman" w:cs="Times New Roman"/>
    </w:rPr>
  </w:style>
  <w:style w:type="paragraph" w:styleId="Heading2">
    <w:name w:val="heading 2"/>
    <w:basedOn w:val="Normal"/>
    <w:next w:val="Normal"/>
    <w:link w:val="Heading2Char"/>
    <w:unhideWhenUsed/>
    <w:qFormat/>
    <w:rsid w:val="00287875"/>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24B25"/>
    <w:rPr>
      <w:sz w:val="16"/>
      <w:szCs w:val="16"/>
    </w:rPr>
  </w:style>
  <w:style w:type="paragraph" w:styleId="CommentText">
    <w:name w:val="annotation text"/>
    <w:basedOn w:val="Normal"/>
    <w:link w:val="CommentTextChar"/>
    <w:rsid w:val="00424B25"/>
    <w:rPr>
      <w:sz w:val="20"/>
      <w:szCs w:val="20"/>
    </w:rPr>
  </w:style>
  <w:style w:type="character" w:customStyle="1" w:styleId="CommentTextChar">
    <w:name w:val="Comment Text Char"/>
    <w:basedOn w:val="DefaultParagraphFont"/>
    <w:link w:val="CommentText"/>
    <w:rsid w:val="00424B25"/>
    <w:rPr>
      <w:rFonts w:ascii="Times New Roman" w:eastAsia="Times New Roman" w:hAnsi="Times New Roman" w:cs="Times New Roman"/>
      <w:sz w:val="20"/>
      <w:szCs w:val="20"/>
    </w:rPr>
  </w:style>
  <w:style w:type="character" w:customStyle="1" w:styleId="gi">
    <w:name w:val="gi"/>
    <w:basedOn w:val="DefaultParagraphFont"/>
    <w:rsid w:val="00424B25"/>
  </w:style>
  <w:style w:type="paragraph" w:styleId="BalloonText">
    <w:name w:val="Balloon Text"/>
    <w:basedOn w:val="Normal"/>
    <w:link w:val="BalloonTextChar"/>
    <w:uiPriority w:val="99"/>
    <w:semiHidden/>
    <w:unhideWhenUsed/>
    <w:rsid w:val="00424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4B25"/>
    <w:rPr>
      <w:rFonts w:ascii="Lucida Grande" w:eastAsia="Times New Roman" w:hAnsi="Lucida Grande" w:cs="Lucida Grande"/>
      <w:sz w:val="18"/>
      <w:szCs w:val="18"/>
    </w:rPr>
  </w:style>
  <w:style w:type="paragraph" w:styleId="ListParagraph">
    <w:name w:val="List Paragraph"/>
    <w:basedOn w:val="Normal"/>
    <w:uiPriority w:val="34"/>
    <w:qFormat/>
    <w:rsid w:val="00424B25"/>
    <w:pPr>
      <w:ind w:left="720"/>
      <w:contextualSpacing/>
    </w:pPr>
  </w:style>
  <w:style w:type="character" w:styleId="Hyperlink">
    <w:name w:val="Hyperlink"/>
    <w:basedOn w:val="DefaultParagraphFont"/>
    <w:rsid w:val="00424B25"/>
    <w:rPr>
      <w:color w:val="0000FF"/>
      <w:u w:val="single"/>
    </w:rPr>
  </w:style>
  <w:style w:type="paragraph" w:customStyle="1" w:styleId="BodyText1">
    <w:name w:val="Body Text1"/>
    <w:aliases w:val="bt,body tx,indent,flush,memo body text"/>
    <w:basedOn w:val="Normal"/>
    <w:link w:val="bodytextChar"/>
    <w:rsid w:val="00424B25"/>
    <w:pPr>
      <w:spacing w:after="240" w:line="360" w:lineRule="atLeast"/>
      <w:ind w:firstLine="720"/>
    </w:pPr>
    <w:rPr>
      <w:snapToGrid w:val="0"/>
      <w:szCs w:val="20"/>
    </w:rPr>
  </w:style>
  <w:style w:type="character" w:customStyle="1" w:styleId="bodytextChar">
    <w:name w:val="body text Char"/>
    <w:basedOn w:val="DefaultParagraphFont"/>
    <w:link w:val="BodyText1"/>
    <w:rsid w:val="00424B25"/>
    <w:rPr>
      <w:rFonts w:ascii="Times New Roman" w:eastAsia="Times New Roman" w:hAnsi="Times New Roman" w:cs="Times New Roman"/>
      <w:snapToGrid w:val="0"/>
      <w:szCs w:val="20"/>
    </w:rPr>
  </w:style>
  <w:style w:type="paragraph" w:customStyle="1" w:styleId="Exhibittitle">
    <w:name w:val="Exhibit title"/>
    <w:basedOn w:val="Normal"/>
    <w:rsid w:val="00424B25"/>
    <w:pPr>
      <w:keepNext/>
      <w:keepLines/>
      <w:spacing w:before="120" w:after="120"/>
      <w:ind w:left="1166" w:hanging="1166"/>
    </w:pPr>
    <w:rPr>
      <w:b/>
      <w:snapToGrid w:val="0"/>
      <w:szCs w:val="20"/>
    </w:rPr>
  </w:style>
  <w:style w:type="paragraph" w:styleId="CommentSubject">
    <w:name w:val="annotation subject"/>
    <w:basedOn w:val="CommentText"/>
    <w:next w:val="CommentText"/>
    <w:link w:val="CommentSubjectChar"/>
    <w:uiPriority w:val="99"/>
    <w:semiHidden/>
    <w:unhideWhenUsed/>
    <w:rsid w:val="0026532E"/>
    <w:rPr>
      <w:b/>
      <w:bCs/>
    </w:rPr>
  </w:style>
  <w:style w:type="character" w:customStyle="1" w:styleId="CommentSubjectChar">
    <w:name w:val="Comment Subject Char"/>
    <w:basedOn w:val="CommentTextChar"/>
    <w:link w:val="CommentSubject"/>
    <w:uiPriority w:val="99"/>
    <w:semiHidden/>
    <w:rsid w:val="0026532E"/>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287875"/>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2878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25"/>
    <w:rPr>
      <w:rFonts w:ascii="Times New Roman" w:eastAsia="Times New Roman" w:hAnsi="Times New Roman" w:cs="Times New Roman"/>
    </w:rPr>
  </w:style>
  <w:style w:type="paragraph" w:styleId="Heading2">
    <w:name w:val="heading 2"/>
    <w:basedOn w:val="Normal"/>
    <w:next w:val="Normal"/>
    <w:link w:val="Heading2Char"/>
    <w:unhideWhenUsed/>
    <w:qFormat/>
    <w:rsid w:val="00287875"/>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24B25"/>
    <w:rPr>
      <w:sz w:val="16"/>
      <w:szCs w:val="16"/>
    </w:rPr>
  </w:style>
  <w:style w:type="paragraph" w:styleId="CommentText">
    <w:name w:val="annotation text"/>
    <w:basedOn w:val="Normal"/>
    <w:link w:val="CommentTextChar"/>
    <w:rsid w:val="00424B25"/>
    <w:rPr>
      <w:sz w:val="20"/>
      <w:szCs w:val="20"/>
    </w:rPr>
  </w:style>
  <w:style w:type="character" w:customStyle="1" w:styleId="CommentTextChar">
    <w:name w:val="Comment Text Char"/>
    <w:basedOn w:val="DefaultParagraphFont"/>
    <w:link w:val="CommentText"/>
    <w:rsid w:val="00424B25"/>
    <w:rPr>
      <w:rFonts w:ascii="Times New Roman" w:eastAsia="Times New Roman" w:hAnsi="Times New Roman" w:cs="Times New Roman"/>
      <w:sz w:val="20"/>
      <w:szCs w:val="20"/>
    </w:rPr>
  </w:style>
  <w:style w:type="character" w:customStyle="1" w:styleId="gi">
    <w:name w:val="gi"/>
    <w:basedOn w:val="DefaultParagraphFont"/>
    <w:rsid w:val="00424B25"/>
  </w:style>
  <w:style w:type="paragraph" w:styleId="BalloonText">
    <w:name w:val="Balloon Text"/>
    <w:basedOn w:val="Normal"/>
    <w:link w:val="BalloonTextChar"/>
    <w:uiPriority w:val="99"/>
    <w:semiHidden/>
    <w:unhideWhenUsed/>
    <w:rsid w:val="00424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4B25"/>
    <w:rPr>
      <w:rFonts w:ascii="Lucida Grande" w:eastAsia="Times New Roman" w:hAnsi="Lucida Grande" w:cs="Lucida Grande"/>
      <w:sz w:val="18"/>
      <w:szCs w:val="18"/>
    </w:rPr>
  </w:style>
  <w:style w:type="paragraph" w:styleId="ListParagraph">
    <w:name w:val="List Paragraph"/>
    <w:basedOn w:val="Normal"/>
    <w:uiPriority w:val="34"/>
    <w:qFormat/>
    <w:rsid w:val="00424B25"/>
    <w:pPr>
      <w:ind w:left="720"/>
      <w:contextualSpacing/>
    </w:pPr>
  </w:style>
  <w:style w:type="character" w:styleId="Hyperlink">
    <w:name w:val="Hyperlink"/>
    <w:basedOn w:val="DefaultParagraphFont"/>
    <w:rsid w:val="00424B25"/>
    <w:rPr>
      <w:color w:val="0000FF"/>
      <w:u w:val="single"/>
    </w:rPr>
  </w:style>
  <w:style w:type="paragraph" w:customStyle="1" w:styleId="BodyText1">
    <w:name w:val="Body Text1"/>
    <w:aliases w:val="bt,body tx,indent,flush,memo body text"/>
    <w:basedOn w:val="Normal"/>
    <w:link w:val="bodytextChar"/>
    <w:rsid w:val="00424B25"/>
    <w:pPr>
      <w:spacing w:after="240" w:line="360" w:lineRule="atLeast"/>
      <w:ind w:firstLine="720"/>
    </w:pPr>
    <w:rPr>
      <w:snapToGrid w:val="0"/>
      <w:szCs w:val="20"/>
    </w:rPr>
  </w:style>
  <w:style w:type="character" w:customStyle="1" w:styleId="bodytextChar">
    <w:name w:val="body text Char"/>
    <w:basedOn w:val="DefaultParagraphFont"/>
    <w:link w:val="BodyText1"/>
    <w:rsid w:val="00424B25"/>
    <w:rPr>
      <w:rFonts w:ascii="Times New Roman" w:eastAsia="Times New Roman" w:hAnsi="Times New Roman" w:cs="Times New Roman"/>
      <w:snapToGrid w:val="0"/>
      <w:szCs w:val="20"/>
    </w:rPr>
  </w:style>
  <w:style w:type="paragraph" w:customStyle="1" w:styleId="Exhibittitle">
    <w:name w:val="Exhibit title"/>
    <w:basedOn w:val="Normal"/>
    <w:rsid w:val="00424B25"/>
    <w:pPr>
      <w:keepNext/>
      <w:keepLines/>
      <w:spacing w:before="120" w:after="120"/>
      <w:ind w:left="1166" w:hanging="1166"/>
    </w:pPr>
    <w:rPr>
      <w:b/>
      <w:snapToGrid w:val="0"/>
      <w:szCs w:val="20"/>
    </w:rPr>
  </w:style>
  <w:style w:type="paragraph" w:styleId="CommentSubject">
    <w:name w:val="annotation subject"/>
    <w:basedOn w:val="CommentText"/>
    <w:next w:val="CommentText"/>
    <w:link w:val="CommentSubjectChar"/>
    <w:uiPriority w:val="99"/>
    <w:semiHidden/>
    <w:unhideWhenUsed/>
    <w:rsid w:val="0026532E"/>
    <w:rPr>
      <w:b/>
      <w:bCs/>
    </w:rPr>
  </w:style>
  <w:style w:type="character" w:customStyle="1" w:styleId="CommentSubjectChar">
    <w:name w:val="Comment Subject Char"/>
    <w:basedOn w:val="CommentTextChar"/>
    <w:link w:val="CommentSubject"/>
    <w:uiPriority w:val="99"/>
    <w:semiHidden/>
    <w:rsid w:val="0026532E"/>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287875"/>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287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fr.gpoaccess.gov/cgi/t/text/text-idx?c=ecfr&amp;sid=3e641ef7952f1515311c839278386ed2&amp;rgn=div5&amp;view=text&amp;node=5:3.0.2.3.9&amp;idno=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4598</Words>
  <Characters>26215</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Clark</dc:creator>
  <cp:lastModifiedBy>Conner, Catina (CDC/OD/OADS)</cp:lastModifiedBy>
  <cp:revision>2</cp:revision>
  <dcterms:created xsi:type="dcterms:W3CDTF">2012-04-05T17:56:00Z</dcterms:created>
  <dcterms:modified xsi:type="dcterms:W3CDTF">2012-04-05T17:56:00Z</dcterms:modified>
</cp:coreProperties>
</file>