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B6" w:rsidRDefault="00232FB6">
      <w:pPr>
        <w:pStyle w:val="Title"/>
        <w:rPr>
          <w:rFonts w:ascii="Times New Roman" w:hAnsi="Times New Roman"/>
          <w:sz w:val="24"/>
        </w:rPr>
      </w:pPr>
      <w:r>
        <w:rPr>
          <w:rFonts w:ascii="Times New Roman" w:hAnsi="Times New Roman"/>
          <w:sz w:val="28"/>
        </w:rPr>
        <w:tab/>
      </w:r>
      <w:r>
        <w:rPr>
          <w:rFonts w:ascii="Times New Roman" w:hAnsi="Times New Roman"/>
          <w:sz w:val="24"/>
        </w:rPr>
        <w:t>SUPPORTING STATEMENT</w:t>
      </w:r>
    </w:p>
    <w:p w:rsidR="00232FB6" w:rsidRDefault="00232FB6">
      <w:pPr>
        <w:pStyle w:val="Title"/>
        <w:rPr>
          <w:rFonts w:ascii="Times New Roman" w:hAnsi="Times New Roman"/>
          <w:sz w:val="24"/>
        </w:rPr>
      </w:pPr>
      <w:r>
        <w:rPr>
          <w:rFonts w:ascii="Times New Roman" w:hAnsi="Times New Roman"/>
          <w:sz w:val="24"/>
        </w:rPr>
        <w:tab/>
        <w:t>FOR PAPERWORK REDUCTION ACT SUBMISSION</w:t>
      </w:r>
    </w:p>
    <w:p w:rsidR="00232FB6" w:rsidRDefault="00232FB6">
      <w:pPr>
        <w:suppressAutoHyphens/>
        <w:jc w:val="center"/>
        <w:rPr>
          <w:rFonts w:ascii="Times New Roman" w:hAnsi="Times New Roman"/>
          <w:b/>
        </w:rPr>
      </w:pPr>
    </w:p>
    <w:p w:rsidR="00232FB6" w:rsidRDefault="00232FB6" w:rsidP="004177E7">
      <w:pPr>
        <w:tabs>
          <w:tab w:val="left" w:pos="0"/>
        </w:tabs>
        <w:suppressAutoHyphens/>
        <w:rPr>
          <w:rFonts w:ascii="Times New Roman" w:hAnsi="Times New Roman"/>
        </w:rPr>
      </w:pPr>
      <w:r>
        <w:rPr>
          <w:rFonts w:ascii="Times New Roman" w:hAnsi="Times New Roman"/>
          <w:b/>
        </w:rPr>
        <w:t xml:space="preserve">A. Justification </w:t>
      </w:r>
    </w:p>
    <w:p w:rsidR="00232FB6" w:rsidRDefault="00232FB6" w:rsidP="004177E7">
      <w:pPr>
        <w:tabs>
          <w:tab w:val="left" w:pos="0"/>
        </w:tabs>
        <w:suppressAutoHyphens/>
        <w:rPr>
          <w:rFonts w:ascii="Times New Roman" w:hAnsi="Times New Roman"/>
        </w:rPr>
      </w:pPr>
    </w:p>
    <w:p w:rsidR="00232FB6" w:rsidRDefault="00232FB6" w:rsidP="004177E7">
      <w:pPr>
        <w:pStyle w:val="BodyText2"/>
      </w:pPr>
      <w:r>
        <w:rPr>
          <w:i w:val="0"/>
          <w:iCs w:val="0"/>
        </w:rPr>
        <w:t>1</w:t>
      </w:r>
      <w: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FB6" w:rsidRDefault="00232FB6" w:rsidP="004177E7">
      <w:pPr>
        <w:tabs>
          <w:tab w:val="left" w:pos="0"/>
        </w:tabs>
        <w:suppressAutoHyphens/>
        <w:rPr>
          <w:rFonts w:ascii="Times New Roman" w:hAnsi="Times New Roman"/>
        </w:rPr>
      </w:pPr>
    </w:p>
    <w:p w:rsidR="00232FB6" w:rsidRDefault="0008120D" w:rsidP="004177E7">
      <w:pPr>
        <w:pStyle w:val="BodyText"/>
        <w:jc w:val="left"/>
        <w:rPr>
          <w:rFonts w:ascii="Times New Roman" w:hAnsi="Times New Roman"/>
        </w:rPr>
      </w:pPr>
      <w:r>
        <w:rPr>
          <w:rFonts w:ascii="Times New Roman" w:hAnsi="Times New Roman"/>
        </w:rPr>
        <w:t>Th</w:t>
      </w:r>
      <w:r w:rsidR="00FE4637">
        <w:rPr>
          <w:rFonts w:ascii="Times New Roman" w:hAnsi="Times New Roman"/>
        </w:rPr>
        <w:t>is</w:t>
      </w:r>
      <w:r>
        <w:rPr>
          <w:rFonts w:ascii="Times New Roman" w:hAnsi="Times New Roman"/>
        </w:rPr>
        <w:t xml:space="preserve"> i</w:t>
      </w:r>
      <w:r w:rsidR="00232FB6">
        <w:rPr>
          <w:rFonts w:ascii="Times New Roman" w:hAnsi="Times New Roman"/>
        </w:rPr>
        <w:t>nformation collection</w:t>
      </w:r>
      <w:r w:rsidR="00FE4637">
        <w:rPr>
          <w:rFonts w:ascii="Times New Roman" w:hAnsi="Times New Roman"/>
        </w:rPr>
        <w:t xml:space="preserve"> </w:t>
      </w:r>
      <w:r w:rsidR="007532D4">
        <w:rPr>
          <w:rFonts w:ascii="Times New Roman" w:hAnsi="Times New Roman"/>
        </w:rPr>
        <w:t xml:space="preserve">includes the application instructions and forms </w:t>
      </w:r>
      <w:r w:rsidR="00232FB6">
        <w:rPr>
          <w:rFonts w:ascii="Times New Roman" w:hAnsi="Times New Roman"/>
        </w:rPr>
        <w:t xml:space="preserve">for the </w:t>
      </w:r>
      <w:r w:rsidR="00FE4637">
        <w:rPr>
          <w:rFonts w:ascii="Times New Roman" w:hAnsi="Times New Roman"/>
        </w:rPr>
        <w:t>National Resource Centers (NRC)</w:t>
      </w:r>
      <w:r w:rsidR="007C4EBB">
        <w:rPr>
          <w:rFonts w:ascii="Times New Roman" w:hAnsi="Times New Roman"/>
        </w:rPr>
        <w:t xml:space="preserve"> </w:t>
      </w:r>
      <w:r w:rsidR="007D1D12">
        <w:rPr>
          <w:rFonts w:ascii="Times New Roman" w:hAnsi="Times New Roman"/>
        </w:rPr>
        <w:t xml:space="preserve">program </w:t>
      </w:r>
      <w:r w:rsidR="00FE4637">
        <w:rPr>
          <w:rFonts w:ascii="Times New Roman" w:hAnsi="Times New Roman"/>
        </w:rPr>
        <w:t xml:space="preserve">(CFDA Number 84.015A) and the Foreign Language and Area Studies (FLAS) Fellowships program </w:t>
      </w:r>
      <w:r w:rsidR="007D1D12">
        <w:rPr>
          <w:rFonts w:ascii="Times New Roman" w:hAnsi="Times New Roman"/>
        </w:rPr>
        <w:t>(CFDA Number 84.</w:t>
      </w:r>
      <w:r w:rsidR="00FE4637">
        <w:rPr>
          <w:rFonts w:ascii="Times New Roman" w:hAnsi="Times New Roman"/>
        </w:rPr>
        <w:t>015B</w:t>
      </w:r>
      <w:r w:rsidR="007532D4">
        <w:rPr>
          <w:rFonts w:ascii="Times New Roman" w:hAnsi="Times New Roman"/>
        </w:rPr>
        <w:t>)</w:t>
      </w:r>
      <w:r w:rsidR="00B82DC0">
        <w:rPr>
          <w:rFonts w:ascii="Times New Roman" w:hAnsi="Times New Roman"/>
        </w:rPr>
        <w:t xml:space="preserve">. </w:t>
      </w:r>
      <w:r w:rsidR="00232FB6">
        <w:rPr>
          <w:rFonts w:ascii="Times New Roman" w:hAnsi="Times New Roman"/>
        </w:rPr>
        <w:t xml:space="preserve"> The Office of Management and Budget (OMB)</w:t>
      </w:r>
      <w:r>
        <w:rPr>
          <w:rFonts w:ascii="Times New Roman" w:hAnsi="Times New Roman"/>
        </w:rPr>
        <w:t xml:space="preserve"> </w:t>
      </w:r>
      <w:r w:rsidR="00232FB6">
        <w:rPr>
          <w:rFonts w:ascii="Times New Roman" w:hAnsi="Times New Roman"/>
        </w:rPr>
        <w:t xml:space="preserve">number 1840-0068 </w:t>
      </w:r>
      <w:r>
        <w:rPr>
          <w:rFonts w:ascii="Times New Roman" w:hAnsi="Times New Roman"/>
        </w:rPr>
        <w:t xml:space="preserve">that </w:t>
      </w:r>
      <w:r w:rsidR="004737B3">
        <w:rPr>
          <w:rFonts w:ascii="Times New Roman" w:hAnsi="Times New Roman"/>
        </w:rPr>
        <w:t xml:space="preserve">previously </w:t>
      </w:r>
      <w:r>
        <w:rPr>
          <w:rFonts w:ascii="Times New Roman" w:hAnsi="Times New Roman"/>
        </w:rPr>
        <w:t xml:space="preserve">approved </w:t>
      </w:r>
      <w:r w:rsidR="00232FB6">
        <w:rPr>
          <w:rFonts w:ascii="Times New Roman" w:hAnsi="Times New Roman"/>
        </w:rPr>
        <w:t>th</w:t>
      </w:r>
      <w:r w:rsidR="00B82DC0">
        <w:rPr>
          <w:rFonts w:ascii="Times New Roman" w:hAnsi="Times New Roman"/>
        </w:rPr>
        <w:t>is</w:t>
      </w:r>
      <w:r w:rsidR="00232FB6">
        <w:rPr>
          <w:rFonts w:ascii="Times New Roman" w:hAnsi="Times New Roman"/>
        </w:rPr>
        <w:t xml:space="preserve"> </w:t>
      </w:r>
      <w:r w:rsidR="00B82DC0">
        <w:rPr>
          <w:rFonts w:ascii="Times New Roman" w:hAnsi="Times New Roman"/>
        </w:rPr>
        <w:t xml:space="preserve">information collection </w:t>
      </w:r>
      <w:r w:rsidR="00232FB6">
        <w:rPr>
          <w:rFonts w:ascii="Times New Roman" w:hAnsi="Times New Roman"/>
        </w:rPr>
        <w:t>expire</w:t>
      </w:r>
      <w:r w:rsidR="000952FE">
        <w:rPr>
          <w:rFonts w:ascii="Times New Roman" w:hAnsi="Times New Roman"/>
        </w:rPr>
        <w:t>d</w:t>
      </w:r>
      <w:r w:rsidR="00232FB6">
        <w:rPr>
          <w:rFonts w:ascii="Times New Roman" w:hAnsi="Times New Roman"/>
        </w:rPr>
        <w:t xml:space="preserve"> on </w:t>
      </w:r>
      <w:r w:rsidR="00DB1DE5">
        <w:rPr>
          <w:rFonts w:ascii="Times New Roman" w:hAnsi="Times New Roman"/>
        </w:rPr>
        <w:t>September 30, 2007</w:t>
      </w:r>
      <w:r w:rsidR="00232FB6">
        <w:rPr>
          <w:rFonts w:ascii="Times New Roman" w:hAnsi="Times New Roman"/>
        </w:rPr>
        <w:t xml:space="preserve">. </w:t>
      </w:r>
      <w:r w:rsidR="004737B3">
        <w:rPr>
          <w:rFonts w:ascii="Times New Roman" w:hAnsi="Times New Roman"/>
        </w:rPr>
        <w:t xml:space="preserve"> The</w:t>
      </w:r>
      <w:r w:rsidR="00AB0138">
        <w:rPr>
          <w:rFonts w:ascii="Times New Roman" w:hAnsi="Times New Roman"/>
        </w:rPr>
        <w:t xml:space="preserve"> </w:t>
      </w:r>
      <w:r w:rsidR="00E02159">
        <w:rPr>
          <w:rFonts w:ascii="Times New Roman" w:hAnsi="Times New Roman"/>
        </w:rPr>
        <w:t xml:space="preserve">OMB number 0068 </w:t>
      </w:r>
      <w:r w:rsidR="00AB0138">
        <w:rPr>
          <w:rFonts w:ascii="Times New Roman" w:hAnsi="Times New Roman"/>
        </w:rPr>
        <w:t xml:space="preserve">covered </w:t>
      </w:r>
      <w:r w:rsidR="007110C3">
        <w:rPr>
          <w:rFonts w:ascii="Times New Roman" w:hAnsi="Times New Roman"/>
        </w:rPr>
        <w:t>six</w:t>
      </w:r>
      <w:r w:rsidR="00AB0138">
        <w:rPr>
          <w:rFonts w:ascii="Times New Roman" w:hAnsi="Times New Roman"/>
        </w:rPr>
        <w:t xml:space="preserve"> additional </w:t>
      </w:r>
      <w:r w:rsidR="007110C3">
        <w:rPr>
          <w:rFonts w:ascii="Times New Roman" w:hAnsi="Times New Roman"/>
        </w:rPr>
        <w:t xml:space="preserve">CFDA Numbers under the </w:t>
      </w:r>
      <w:r w:rsidR="00AB0138">
        <w:rPr>
          <w:rFonts w:ascii="Times New Roman" w:hAnsi="Times New Roman"/>
        </w:rPr>
        <w:t>international education programs</w:t>
      </w:r>
      <w:r w:rsidR="004737B3">
        <w:rPr>
          <w:rFonts w:ascii="Times New Roman" w:hAnsi="Times New Roman"/>
        </w:rPr>
        <w:t>.  The</w:t>
      </w:r>
      <w:r w:rsidR="00C86308">
        <w:rPr>
          <w:rFonts w:ascii="Times New Roman" w:hAnsi="Times New Roman"/>
        </w:rPr>
        <w:t xml:space="preserve"> Department requested </w:t>
      </w:r>
      <w:r w:rsidR="00FE0A6F">
        <w:rPr>
          <w:rFonts w:ascii="Times New Roman" w:hAnsi="Times New Roman"/>
        </w:rPr>
        <w:t xml:space="preserve">to discontinue use of that </w:t>
      </w:r>
      <w:r w:rsidR="004737B3">
        <w:rPr>
          <w:rFonts w:ascii="Times New Roman" w:hAnsi="Times New Roman"/>
        </w:rPr>
        <w:t xml:space="preserve">number </w:t>
      </w:r>
      <w:r w:rsidR="00E02159">
        <w:rPr>
          <w:rFonts w:ascii="Times New Roman" w:hAnsi="Times New Roman"/>
        </w:rPr>
        <w:t xml:space="preserve">to allow </w:t>
      </w:r>
      <w:r w:rsidR="00C86308">
        <w:rPr>
          <w:rFonts w:ascii="Times New Roman" w:hAnsi="Times New Roman"/>
        </w:rPr>
        <w:t>the office of International Education and Programs Service (IEPS) t</w:t>
      </w:r>
      <w:r w:rsidR="00E02159">
        <w:rPr>
          <w:rFonts w:ascii="Times New Roman" w:hAnsi="Times New Roman"/>
        </w:rPr>
        <w:t>o submit separate information collections for</w:t>
      </w:r>
      <w:r w:rsidR="001468B8">
        <w:rPr>
          <w:rFonts w:ascii="Times New Roman" w:hAnsi="Times New Roman"/>
        </w:rPr>
        <w:t xml:space="preserve"> the international education</w:t>
      </w:r>
      <w:r w:rsidR="00E02159">
        <w:rPr>
          <w:rFonts w:ascii="Times New Roman" w:hAnsi="Times New Roman"/>
        </w:rPr>
        <w:t xml:space="preserve"> programs</w:t>
      </w:r>
      <w:r w:rsidR="00FE0A6F">
        <w:rPr>
          <w:rFonts w:ascii="Times New Roman" w:hAnsi="Times New Roman"/>
        </w:rPr>
        <w:t xml:space="preserve"> it administers</w:t>
      </w:r>
      <w:r w:rsidR="00E02159">
        <w:rPr>
          <w:rFonts w:ascii="Times New Roman" w:hAnsi="Times New Roman"/>
        </w:rPr>
        <w:t xml:space="preserve">.  </w:t>
      </w:r>
      <w:r w:rsidR="00C86308">
        <w:rPr>
          <w:rFonts w:ascii="Times New Roman" w:hAnsi="Times New Roman"/>
        </w:rPr>
        <w:t xml:space="preserve">This collection requests </w:t>
      </w:r>
      <w:r w:rsidR="001468B8">
        <w:rPr>
          <w:rFonts w:ascii="Times New Roman" w:hAnsi="Times New Roman"/>
        </w:rPr>
        <w:t xml:space="preserve">a new </w:t>
      </w:r>
      <w:r w:rsidR="00232FB6">
        <w:rPr>
          <w:rFonts w:ascii="Times New Roman" w:hAnsi="Times New Roman"/>
        </w:rPr>
        <w:t>approval</w:t>
      </w:r>
      <w:r w:rsidR="001468B8">
        <w:rPr>
          <w:rFonts w:ascii="Times New Roman" w:hAnsi="Times New Roman"/>
        </w:rPr>
        <w:t xml:space="preserve"> number for </w:t>
      </w:r>
      <w:r w:rsidR="00B82DC0">
        <w:rPr>
          <w:rFonts w:ascii="Times New Roman" w:hAnsi="Times New Roman"/>
        </w:rPr>
        <w:t xml:space="preserve">the </w:t>
      </w:r>
      <w:r w:rsidR="00B25977">
        <w:rPr>
          <w:rFonts w:ascii="Times New Roman" w:hAnsi="Times New Roman"/>
        </w:rPr>
        <w:t>NRC and FLAS</w:t>
      </w:r>
      <w:r w:rsidR="00AB0138">
        <w:rPr>
          <w:rFonts w:ascii="Times New Roman" w:hAnsi="Times New Roman"/>
        </w:rPr>
        <w:t xml:space="preserve"> </w:t>
      </w:r>
      <w:r w:rsidR="00FE0A6F">
        <w:rPr>
          <w:rFonts w:ascii="Times New Roman" w:hAnsi="Times New Roman"/>
        </w:rPr>
        <w:t>instructions and forms</w:t>
      </w:r>
      <w:r w:rsidR="00B25977">
        <w:rPr>
          <w:rFonts w:ascii="Times New Roman" w:hAnsi="Times New Roman"/>
        </w:rPr>
        <w:t xml:space="preserve">. </w:t>
      </w:r>
      <w:r w:rsidR="001468B8">
        <w:rPr>
          <w:rFonts w:ascii="Times New Roman" w:hAnsi="Times New Roman"/>
        </w:rPr>
        <w:t xml:space="preserve"> Th</w:t>
      </w:r>
      <w:r w:rsidR="00C86308">
        <w:rPr>
          <w:rFonts w:ascii="Times New Roman" w:hAnsi="Times New Roman"/>
        </w:rPr>
        <w:t>e</w:t>
      </w:r>
      <w:r w:rsidR="001468B8">
        <w:rPr>
          <w:rFonts w:ascii="Times New Roman" w:hAnsi="Times New Roman"/>
        </w:rPr>
        <w:t xml:space="preserve"> collection is necessary for </w:t>
      </w:r>
      <w:r w:rsidR="00C86308">
        <w:rPr>
          <w:rFonts w:ascii="Times New Roman" w:hAnsi="Times New Roman"/>
        </w:rPr>
        <w:t>I</w:t>
      </w:r>
      <w:r w:rsidR="00232FB6">
        <w:rPr>
          <w:rFonts w:ascii="Times New Roman" w:hAnsi="Times New Roman"/>
        </w:rPr>
        <w:t>EPS to</w:t>
      </w:r>
      <w:r w:rsidR="00B25977">
        <w:rPr>
          <w:rFonts w:ascii="Times New Roman" w:hAnsi="Times New Roman"/>
        </w:rPr>
        <w:t xml:space="preserve"> conduct</w:t>
      </w:r>
      <w:r w:rsidR="00164B56">
        <w:rPr>
          <w:rFonts w:ascii="Times New Roman" w:hAnsi="Times New Roman"/>
        </w:rPr>
        <w:t xml:space="preserve"> </w:t>
      </w:r>
      <w:r w:rsidR="00B25977">
        <w:rPr>
          <w:rFonts w:ascii="Times New Roman" w:hAnsi="Times New Roman"/>
        </w:rPr>
        <w:t xml:space="preserve">fiscal year </w:t>
      </w:r>
      <w:r w:rsidR="00164B56">
        <w:rPr>
          <w:rFonts w:ascii="Times New Roman" w:hAnsi="Times New Roman"/>
        </w:rPr>
        <w:t xml:space="preserve">(FY) </w:t>
      </w:r>
      <w:r w:rsidR="00B25977">
        <w:rPr>
          <w:rFonts w:ascii="Times New Roman" w:hAnsi="Times New Roman"/>
        </w:rPr>
        <w:t xml:space="preserve">2010 </w:t>
      </w:r>
      <w:r w:rsidR="004737B3">
        <w:rPr>
          <w:rFonts w:ascii="Times New Roman" w:hAnsi="Times New Roman"/>
        </w:rPr>
        <w:t xml:space="preserve">grant administration </w:t>
      </w:r>
      <w:r w:rsidR="00B25977">
        <w:rPr>
          <w:rFonts w:ascii="Times New Roman" w:hAnsi="Times New Roman"/>
        </w:rPr>
        <w:t>pre and post award activities</w:t>
      </w:r>
      <w:r w:rsidR="00C86308">
        <w:rPr>
          <w:rFonts w:ascii="Times New Roman" w:hAnsi="Times New Roman"/>
        </w:rPr>
        <w:t xml:space="preserve"> which include</w:t>
      </w:r>
      <w:r w:rsidR="00FE0A6F">
        <w:rPr>
          <w:rFonts w:ascii="Times New Roman" w:hAnsi="Times New Roman"/>
        </w:rPr>
        <w:t xml:space="preserve">:  </w:t>
      </w:r>
      <w:r w:rsidR="00C86308">
        <w:rPr>
          <w:rFonts w:ascii="Times New Roman" w:hAnsi="Times New Roman"/>
        </w:rPr>
        <w:t xml:space="preserve">inviting </w:t>
      </w:r>
      <w:r w:rsidR="00232FB6">
        <w:rPr>
          <w:rFonts w:ascii="Times New Roman" w:hAnsi="Times New Roman"/>
        </w:rPr>
        <w:t xml:space="preserve">applications under </w:t>
      </w:r>
      <w:r w:rsidR="00DB1DE5">
        <w:rPr>
          <w:rFonts w:ascii="Times New Roman" w:hAnsi="Times New Roman"/>
        </w:rPr>
        <w:t>th</w:t>
      </w:r>
      <w:r w:rsidR="00B25977">
        <w:rPr>
          <w:rFonts w:ascii="Times New Roman" w:hAnsi="Times New Roman"/>
        </w:rPr>
        <w:t>ese</w:t>
      </w:r>
      <w:r w:rsidR="00232FB6">
        <w:rPr>
          <w:rFonts w:ascii="Times New Roman" w:hAnsi="Times New Roman"/>
        </w:rPr>
        <w:t xml:space="preserve"> </w:t>
      </w:r>
      <w:r w:rsidR="00DB1DE5">
        <w:rPr>
          <w:rFonts w:ascii="Times New Roman" w:hAnsi="Times New Roman"/>
        </w:rPr>
        <w:t>p</w:t>
      </w:r>
      <w:r w:rsidR="00232FB6">
        <w:rPr>
          <w:rFonts w:ascii="Times New Roman" w:hAnsi="Times New Roman"/>
        </w:rPr>
        <w:t>rogram</w:t>
      </w:r>
      <w:r w:rsidR="00B25977">
        <w:rPr>
          <w:rFonts w:ascii="Times New Roman" w:hAnsi="Times New Roman"/>
        </w:rPr>
        <w:t>s</w:t>
      </w:r>
      <w:r w:rsidR="00232FB6">
        <w:rPr>
          <w:rFonts w:ascii="Times New Roman" w:hAnsi="Times New Roman"/>
        </w:rPr>
        <w:t>, conduct</w:t>
      </w:r>
      <w:r w:rsidR="00C86308">
        <w:rPr>
          <w:rFonts w:ascii="Times New Roman" w:hAnsi="Times New Roman"/>
        </w:rPr>
        <w:t xml:space="preserve">ing </w:t>
      </w:r>
      <w:r w:rsidR="001468B8">
        <w:rPr>
          <w:rFonts w:ascii="Times New Roman" w:hAnsi="Times New Roman"/>
        </w:rPr>
        <w:t xml:space="preserve">the </w:t>
      </w:r>
      <w:r w:rsidR="00232FB6">
        <w:rPr>
          <w:rFonts w:ascii="Times New Roman" w:hAnsi="Times New Roman"/>
        </w:rPr>
        <w:t>peer review of grant applications, select</w:t>
      </w:r>
      <w:r w:rsidR="00C86308">
        <w:rPr>
          <w:rFonts w:ascii="Times New Roman" w:hAnsi="Times New Roman"/>
        </w:rPr>
        <w:t xml:space="preserve">ing </w:t>
      </w:r>
      <w:r w:rsidR="00232FB6">
        <w:rPr>
          <w:rFonts w:ascii="Times New Roman" w:hAnsi="Times New Roman"/>
        </w:rPr>
        <w:t>grant recipients, and mak</w:t>
      </w:r>
      <w:r w:rsidR="00C86308">
        <w:rPr>
          <w:rFonts w:ascii="Times New Roman" w:hAnsi="Times New Roman"/>
        </w:rPr>
        <w:t>ing</w:t>
      </w:r>
      <w:r w:rsidR="00232FB6">
        <w:rPr>
          <w:rFonts w:ascii="Times New Roman" w:hAnsi="Times New Roman"/>
        </w:rPr>
        <w:t xml:space="preserve"> new awards within established grant schedules.  </w:t>
      </w:r>
    </w:p>
    <w:p w:rsidR="003F221B" w:rsidRDefault="003F221B" w:rsidP="004177E7">
      <w:pPr>
        <w:pStyle w:val="BodyText"/>
        <w:jc w:val="left"/>
        <w:rPr>
          <w:rFonts w:ascii="Times New Roman" w:hAnsi="Times New Roman"/>
        </w:rPr>
      </w:pPr>
    </w:p>
    <w:tbl>
      <w:tblPr>
        <w:tblW w:w="917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248"/>
        <w:gridCol w:w="1620"/>
        <w:gridCol w:w="2226"/>
      </w:tblGrid>
      <w:tr w:rsidR="00232FB6" w:rsidTr="004177E7">
        <w:tc>
          <w:tcPr>
            <w:tcW w:w="4080" w:type="dxa"/>
            <w:shd w:val="clear" w:color="auto" w:fill="E0E0E0"/>
          </w:tcPr>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Program</w:t>
            </w:r>
            <w:r w:rsidR="00C77FA2">
              <w:rPr>
                <w:rFonts w:ascii="Times New Roman" w:hAnsi="Times New Roman"/>
                <w:b/>
              </w:rPr>
              <w:t>s</w:t>
            </w:r>
            <w:r w:rsidRPr="00F8706B">
              <w:rPr>
                <w:rFonts w:ascii="Times New Roman" w:hAnsi="Times New Roman"/>
                <w:b/>
              </w:rPr>
              <w:t xml:space="preserve"> Covered</w:t>
            </w:r>
          </w:p>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under this</w:t>
            </w:r>
          </w:p>
          <w:p w:rsidR="00232FB6" w:rsidRDefault="00232FB6" w:rsidP="003F221B">
            <w:pPr>
              <w:pStyle w:val="BodyText"/>
              <w:ind w:firstLine="90"/>
              <w:jc w:val="center"/>
              <w:rPr>
                <w:rFonts w:ascii="Times New Roman" w:hAnsi="Times New Roman"/>
              </w:rPr>
            </w:pPr>
            <w:r w:rsidRPr="00F8706B">
              <w:rPr>
                <w:rFonts w:ascii="Times New Roman" w:hAnsi="Times New Roman"/>
                <w:b/>
              </w:rPr>
              <w:t>Information Collection</w:t>
            </w:r>
          </w:p>
        </w:tc>
        <w:tc>
          <w:tcPr>
            <w:tcW w:w="1248" w:type="dxa"/>
            <w:shd w:val="clear" w:color="auto" w:fill="E0E0E0"/>
          </w:tcPr>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CFDA N</w:t>
            </w:r>
            <w:r w:rsidR="0052718B" w:rsidRPr="00F8706B">
              <w:rPr>
                <w:rFonts w:ascii="Times New Roman" w:hAnsi="Times New Roman"/>
                <w:b/>
              </w:rPr>
              <w:t>umber</w:t>
            </w:r>
          </w:p>
        </w:tc>
        <w:tc>
          <w:tcPr>
            <w:tcW w:w="1620" w:type="dxa"/>
            <w:shd w:val="clear" w:color="auto" w:fill="E0E0E0"/>
          </w:tcPr>
          <w:p w:rsidR="00232FB6" w:rsidRPr="003F221B" w:rsidRDefault="003F221B" w:rsidP="003F221B">
            <w:pPr>
              <w:pStyle w:val="BodyText"/>
              <w:ind w:firstLine="90"/>
              <w:jc w:val="center"/>
              <w:rPr>
                <w:rFonts w:ascii="Times New Roman" w:hAnsi="Times New Roman"/>
                <w:b/>
              </w:rPr>
            </w:pPr>
            <w:r>
              <w:rPr>
                <w:rFonts w:ascii="Times New Roman" w:hAnsi="Times New Roman"/>
                <w:b/>
              </w:rPr>
              <w:t>Applications Submitted</w:t>
            </w:r>
          </w:p>
        </w:tc>
        <w:tc>
          <w:tcPr>
            <w:tcW w:w="2226" w:type="dxa"/>
            <w:shd w:val="clear" w:color="auto" w:fill="E0E0E0"/>
          </w:tcPr>
          <w:p w:rsidR="00232FB6" w:rsidRPr="003F221B" w:rsidRDefault="003F221B" w:rsidP="003F221B">
            <w:pPr>
              <w:pStyle w:val="BodyText"/>
              <w:ind w:firstLine="90"/>
              <w:jc w:val="center"/>
              <w:rPr>
                <w:rFonts w:ascii="Times New Roman" w:hAnsi="Times New Roman"/>
                <w:b/>
              </w:rPr>
            </w:pPr>
            <w:r>
              <w:rPr>
                <w:rFonts w:ascii="Times New Roman" w:hAnsi="Times New Roman"/>
                <w:b/>
              </w:rPr>
              <w:t>Information Collection Needed for New Awards</w:t>
            </w:r>
          </w:p>
        </w:tc>
      </w:tr>
      <w:tr w:rsidR="00232FB6" w:rsidTr="004177E7">
        <w:tc>
          <w:tcPr>
            <w:tcW w:w="4080" w:type="dxa"/>
          </w:tcPr>
          <w:p w:rsidR="00232FB6" w:rsidRDefault="00C77FA2" w:rsidP="003F221B">
            <w:pPr>
              <w:pStyle w:val="BodyText"/>
              <w:jc w:val="center"/>
              <w:rPr>
                <w:rFonts w:ascii="Times New Roman" w:hAnsi="Times New Roman"/>
              </w:rPr>
            </w:pPr>
            <w:r>
              <w:rPr>
                <w:rFonts w:ascii="Times New Roman" w:hAnsi="Times New Roman"/>
              </w:rPr>
              <w:t>National Resource Centers Program</w:t>
            </w:r>
          </w:p>
          <w:p w:rsidR="00C77FA2" w:rsidRDefault="00C77FA2" w:rsidP="003F221B">
            <w:pPr>
              <w:pStyle w:val="BodyText"/>
              <w:jc w:val="center"/>
              <w:rPr>
                <w:rFonts w:ascii="Times New Roman" w:hAnsi="Times New Roman"/>
              </w:rPr>
            </w:pPr>
            <w:r>
              <w:rPr>
                <w:rFonts w:ascii="Times New Roman" w:hAnsi="Times New Roman"/>
              </w:rPr>
              <w:t xml:space="preserve">Foreign Language and Area Studies Fellowships Program </w:t>
            </w:r>
          </w:p>
        </w:tc>
        <w:tc>
          <w:tcPr>
            <w:tcW w:w="1248" w:type="dxa"/>
          </w:tcPr>
          <w:p w:rsidR="00232FB6" w:rsidRDefault="00C77FA2" w:rsidP="003F221B">
            <w:pPr>
              <w:pStyle w:val="BodyText"/>
              <w:ind w:firstLine="90"/>
              <w:jc w:val="center"/>
              <w:rPr>
                <w:rFonts w:ascii="Times New Roman" w:hAnsi="Times New Roman"/>
              </w:rPr>
            </w:pPr>
            <w:r>
              <w:rPr>
                <w:rFonts w:ascii="Times New Roman" w:hAnsi="Times New Roman"/>
              </w:rPr>
              <w:t>84.015 A</w:t>
            </w:r>
          </w:p>
          <w:p w:rsidR="00C77FA2" w:rsidRDefault="00C77FA2" w:rsidP="003F221B">
            <w:pPr>
              <w:pStyle w:val="BodyText"/>
              <w:ind w:firstLine="90"/>
              <w:jc w:val="center"/>
              <w:rPr>
                <w:rFonts w:ascii="Times New Roman" w:hAnsi="Times New Roman"/>
              </w:rPr>
            </w:pPr>
            <w:r>
              <w:rPr>
                <w:rFonts w:ascii="Times New Roman" w:hAnsi="Times New Roman"/>
              </w:rPr>
              <w:t>84.015 B</w:t>
            </w:r>
          </w:p>
        </w:tc>
        <w:tc>
          <w:tcPr>
            <w:tcW w:w="1620" w:type="dxa"/>
          </w:tcPr>
          <w:p w:rsidR="00232FB6" w:rsidRDefault="00986157" w:rsidP="00C77FA2">
            <w:pPr>
              <w:pStyle w:val="BodyText"/>
              <w:ind w:firstLine="90"/>
              <w:jc w:val="center"/>
              <w:rPr>
                <w:rFonts w:ascii="Times New Roman" w:hAnsi="Times New Roman"/>
              </w:rPr>
            </w:pPr>
            <w:r>
              <w:rPr>
                <w:rFonts w:ascii="Times New Roman" w:hAnsi="Times New Roman"/>
              </w:rPr>
              <w:t>2</w:t>
            </w:r>
            <w:r w:rsidR="00C77FA2">
              <w:rPr>
                <w:rFonts w:ascii="Times New Roman" w:hAnsi="Times New Roman"/>
              </w:rPr>
              <w:t>/2010</w:t>
            </w:r>
          </w:p>
        </w:tc>
        <w:tc>
          <w:tcPr>
            <w:tcW w:w="2226" w:type="dxa"/>
          </w:tcPr>
          <w:p w:rsidR="00232FB6" w:rsidRDefault="00F35F33" w:rsidP="003F221B">
            <w:pPr>
              <w:pStyle w:val="BodyText"/>
              <w:ind w:firstLine="90"/>
              <w:jc w:val="center"/>
              <w:rPr>
                <w:rFonts w:ascii="Times New Roman" w:hAnsi="Times New Roman"/>
              </w:rPr>
            </w:pPr>
            <w:r>
              <w:rPr>
                <w:rFonts w:ascii="Times New Roman" w:hAnsi="Times New Roman"/>
              </w:rPr>
              <w:t>FY 2010</w:t>
            </w:r>
          </w:p>
        </w:tc>
      </w:tr>
    </w:tbl>
    <w:p w:rsidR="00232FB6" w:rsidRDefault="00F90744" w:rsidP="004177E7">
      <w:pPr>
        <w:pStyle w:val="BodyText"/>
        <w:jc w:val="left"/>
        <w:rPr>
          <w:rFonts w:ascii="Times New Roman" w:hAnsi="Times New Roman"/>
        </w:rPr>
      </w:pPr>
      <w:r>
        <w:rPr>
          <w:rFonts w:ascii="Times New Roman" w:hAnsi="Times New Roman"/>
        </w:rPr>
        <w:t xml:space="preserve">  </w:t>
      </w:r>
    </w:p>
    <w:p w:rsidR="00FE0A6F" w:rsidRDefault="003B20C7" w:rsidP="004177E7">
      <w:pPr>
        <w:pStyle w:val="BodyText"/>
        <w:jc w:val="left"/>
        <w:rPr>
          <w:rFonts w:ascii="Times New Roman" w:hAnsi="Times New Roman"/>
        </w:rPr>
      </w:pPr>
      <w:r>
        <w:rPr>
          <w:rFonts w:ascii="Times New Roman" w:hAnsi="Times New Roman"/>
        </w:rPr>
        <w:t xml:space="preserve">The NRC program provides grants to institutions of higher education </w:t>
      </w:r>
      <w:r w:rsidR="00A36694">
        <w:rPr>
          <w:rFonts w:ascii="Times New Roman" w:hAnsi="Times New Roman"/>
        </w:rPr>
        <w:t xml:space="preserve">(IHE) </w:t>
      </w:r>
      <w:r>
        <w:rPr>
          <w:rFonts w:ascii="Times New Roman" w:hAnsi="Times New Roman"/>
        </w:rPr>
        <w:t xml:space="preserve">or consortia of </w:t>
      </w:r>
      <w:r w:rsidR="00A36694">
        <w:rPr>
          <w:rFonts w:ascii="Times New Roman" w:hAnsi="Times New Roman"/>
        </w:rPr>
        <w:t>IHE</w:t>
      </w:r>
      <w:r>
        <w:rPr>
          <w:rFonts w:ascii="Times New Roman" w:hAnsi="Times New Roman"/>
        </w:rPr>
        <w:t xml:space="preserve"> to establish, strengthen, and operate comprehensive and undergraduate language and area or international studies centers.  </w:t>
      </w:r>
      <w:r w:rsidR="00164B56">
        <w:rPr>
          <w:rFonts w:ascii="Times New Roman" w:hAnsi="Times New Roman"/>
        </w:rPr>
        <w:t xml:space="preserve">The FLAS </w:t>
      </w:r>
      <w:r w:rsidR="00FE0A6F">
        <w:rPr>
          <w:rFonts w:ascii="Times New Roman" w:hAnsi="Times New Roman"/>
        </w:rPr>
        <w:t xml:space="preserve">program </w:t>
      </w:r>
      <w:r w:rsidR="00164B56">
        <w:rPr>
          <w:rFonts w:ascii="Times New Roman" w:hAnsi="Times New Roman"/>
        </w:rPr>
        <w:t xml:space="preserve">provides allocations of fellowships to </w:t>
      </w:r>
      <w:r w:rsidR="00DB63B7">
        <w:rPr>
          <w:rFonts w:ascii="Times New Roman" w:hAnsi="Times New Roman"/>
        </w:rPr>
        <w:t xml:space="preserve">IHE or </w:t>
      </w:r>
      <w:r w:rsidR="00164B56">
        <w:rPr>
          <w:rFonts w:ascii="Times New Roman" w:hAnsi="Times New Roman"/>
        </w:rPr>
        <w:t xml:space="preserve">consortia of </w:t>
      </w:r>
      <w:r w:rsidR="00DB63B7">
        <w:rPr>
          <w:rFonts w:ascii="Times New Roman" w:hAnsi="Times New Roman"/>
        </w:rPr>
        <w:t>IHE</w:t>
      </w:r>
      <w:r w:rsidR="00164B56">
        <w:rPr>
          <w:rFonts w:ascii="Times New Roman" w:hAnsi="Times New Roman"/>
        </w:rPr>
        <w:t xml:space="preserve"> to assist meritorious undergraduate and graduate students undergoing training in modern foreign languages and related area studies, international studies, or the international aspects of professional studies.  </w:t>
      </w:r>
    </w:p>
    <w:p w:rsidR="00FE0A6F" w:rsidRDefault="00FE0A6F" w:rsidP="004177E7">
      <w:pPr>
        <w:pStyle w:val="BodyText"/>
        <w:jc w:val="left"/>
        <w:rPr>
          <w:rFonts w:ascii="Times New Roman" w:hAnsi="Times New Roman"/>
        </w:rPr>
      </w:pPr>
    </w:p>
    <w:p w:rsidR="001F5BA6" w:rsidRDefault="00FE0A6F" w:rsidP="004177E7">
      <w:pPr>
        <w:pStyle w:val="BodyText"/>
        <w:jc w:val="left"/>
        <w:rPr>
          <w:rFonts w:ascii="Times New Roman" w:hAnsi="Times New Roman"/>
        </w:rPr>
      </w:pPr>
      <w:r>
        <w:rPr>
          <w:rFonts w:ascii="Times New Roman" w:hAnsi="Times New Roman"/>
        </w:rPr>
        <w:t xml:space="preserve">Institutions of higher education </w:t>
      </w:r>
      <w:r w:rsidR="00DB63B7">
        <w:rPr>
          <w:rFonts w:ascii="Times New Roman" w:hAnsi="Times New Roman"/>
        </w:rPr>
        <w:t xml:space="preserve">use this </w:t>
      </w:r>
      <w:r w:rsidR="001F5BA6">
        <w:rPr>
          <w:rFonts w:ascii="Times New Roman" w:hAnsi="Times New Roman"/>
        </w:rPr>
        <w:t>information collection to apply for</w:t>
      </w:r>
      <w:r w:rsidR="00164B56">
        <w:rPr>
          <w:rFonts w:ascii="Times New Roman" w:hAnsi="Times New Roman"/>
        </w:rPr>
        <w:t xml:space="preserve"> </w:t>
      </w:r>
      <w:r w:rsidR="00DB63B7">
        <w:rPr>
          <w:rFonts w:ascii="Times New Roman" w:hAnsi="Times New Roman"/>
        </w:rPr>
        <w:t xml:space="preserve">discretionary grants </w:t>
      </w:r>
      <w:r w:rsidR="00164B56">
        <w:rPr>
          <w:rFonts w:ascii="Times New Roman" w:hAnsi="Times New Roman"/>
        </w:rPr>
        <w:t>under these programs</w:t>
      </w:r>
      <w:r w:rsidR="001F5BA6">
        <w:rPr>
          <w:rFonts w:ascii="Times New Roman" w:hAnsi="Times New Roman"/>
        </w:rPr>
        <w:t xml:space="preserve">.  </w:t>
      </w:r>
    </w:p>
    <w:p w:rsidR="001F5BA6" w:rsidRDefault="001F5BA6" w:rsidP="004177E7">
      <w:pPr>
        <w:pStyle w:val="BodyText"/>
        <w:jc w:val="left"/>
        <w:rPr>
          <w:rFonts w:ascii="Times New Roman" w:hAnsi="Times New Roman"/>
        </w:rPr>
      </w:pPr>
    </w:p>
    <w:p w:rsidR="00232FB6" w:rsidRDefault="007C4EBB" w:rsidP="004177E7">
      <w:pPr>
        <w:pStyle w:val="BodyText"/>
        <w:jc w:val="left"/>
        <w:rPr>
          <w:rFonts w:ascii="Times New Roman" w:hAnsi="Times New Roman"/>
        </w:rPr>
      </w:pPr>
      <w:r>
        <w:rPr>
          <w:rFonts w:ascii="Times New Roman" w:hAnsi="Times New Roman"/>
        </w:rPr>
        <w:t xml:space="preserve">The </w:t>
      </w:r>
      <w:r w:rsidR="00164B56">
        <w:rPr>
          <w:rFonts w:ascii="Times New Roman" w:hAnsi="Times New Roman"/>
        </w:rPr>
        <w:t>N</w:t>
      </w:r>
      <w:r>
        <w:rPr>
          <w:rFonts w:ascii="Times New Roman" w:hAnsi="Times New Roman"/>
        </w:rPr>
        <w:t>RC</w:t>
      </w:r>
      <w:r w:rsidR="00232FB6">
        <w:rPr>
          <w:rFonts w:ascii="Times New Roman" w:hAnsi="Times New Roman"/>
        </w:rPr>
        <w:t xml:space="preserve"> </w:t>
      </w:r>
      <w:r w:rsidR="00164B56">
        <w:rPr>
          <w:rFonts w:ascii="Times New Roman" w:hAnsi="Times New Roman"/>
        </w:rPr>
        <w:t xml:space="preserve">and FLAS </w:t>
      </w:r>
      <w:r w:rsidR="00232FB6">
        <w:rPr>
          <w:rFonts w:ascii="Times New Roman" w:hAnsi="Times New Roman"/>
        </w:rPr>
        <w:t>program</w:t>
      </w:r>
      <w:r w:rsidR="00164B56">
        <w:rPr>
          <w:rFonts w:ascii="Times New Roman" w:hAnsi="Times New Roman"/>
        </w:rPr>
        <w:t>s</w:t>
      </w:r>
      <w:r w:rsidR="00232FB6">
        <w:rPr>
          <w:rFonts w:ascii="Times New Roman" w:hAnsi="Times New Roman"/>
        </w:rPr>
        <w:t xml:space="preserve"> </w:t>
      </w:r>
      <w:r w:rsidR="00164B56">
        <w:rPr>
          <w:rFonts w:ascii="Times New Roman" w:hAnsi="Times New Roman"/>
        </w:rPr>
        <w:t>are</w:t>
      </w:r>
      <w:r w:rsidR="00232FB6">
        <w:rPr>
          <w:rFonts w:ascii="Times New Roman" w:hAnsi="Times New Roman"/>
        </w:rPr>
        <w:t xml:space="preserve"> authorized under part A</w:t>
      </w:r>
      <w:r>
        <w:rPr>
          <w:rFonts w:ascii="Times New Roman" w:hAnsi="Times New Roman"/>
        </w:rPr>
        <w:t>,</w:t>
      </w:r>
      <w:r w:rsidR="00232FB6">
        <w:rPr>
          <w:rFonts w:ascii="Times New Roman" w:hAnsi="Times New Roman"/>
        </w:rPr>
        <w:t xml:space="preserve"> Title VI of the Higher Education Act of 1965 (HEA),</w:t>
      </w:r>
      <w:r w:rsidR="003A2C1A">
        <w:rPr>
          <w:rFonts w:ascii="Times New Roman" w:hAnsi="Times New Roman"/>
        </w:rPr>
        <w:t xml:space="preserve"> </w:t>
      </w:r>
      <w:r w:rsidR="00232FB6">
        <w:rPr>
          <w:rFonts w:ascii="Times New Roman" w:hAnsi="Times New Roman"/>
        </w:rPr>
        <w:t xml:space="preserve">as amended (P.L. </w:t>
      </w:r>
      <w:r w:rsidR="00A1589D">
        <w:rPr>
          <w:rFonts w:ascii="Times New Roman" w:hAnsi="Times New Roman"/>
        </w:rPr>
        <w:t>110-315</w:t>
      </w:r>
      <w:r w:rsidR="00232FB6">
        <w:rPr>
          <w:rFonts w:ascii="Times New Roman" w:hAnsi="Times New Roman"/>
        </w:rPr>
        <w:t>).  Other legislation and regulations relevant to this information collection include the Government Performance and Results Act</w:t>
      </w:r>
      <w:r>
        <w:rPr>
          <w:rFonts w:ascii="Times New Roman" w:hAnsi="Times New Roman"/>
        </w:rPr>
        <w:t>;</w:t>
      </w:r>
      <w:r w:rsidR="00232FB6">
        <w:rPr>
          <w:rFonts w:ascii="Times New Roman" w:hAnsi="Times New Roman"/>
        </w:rPr>
        <w:t xml:space="preserve"> section 427 of the General Education Provisions Act</w:t>
      </w:r>
      <w:r>
        <w:rPr>
          <w:rFonts w:ascii="Times New Roman" w:hAnsi="Times New Roman"/>
        </w:rPr>
        <w:t>;</w:t>
      </w:r>
      <w:r w:rsidR="00232FB6">
        <w:rPr>
          <w:rFonts w:ascii="Times New Roman" w:hAnsi="Times New Roman"/>
        </w:rPr>
        <w:t xml:space="preserve"> the Government Paperwork Elimination Act</w:t>
      </w:r>
      <w:r>
        <w:rPr>
          <w:rFonts w:ascii="Times New Roman" w:hAnsi="Times New Roman"/>
        </w:rPr>
        <w:t>;</w:t>
      </w:r>
      <w:r w:rsidR="00232FB6">
        <w:rPr>
          <w:rFonts w:ascii="Times New Roman" w:hAnsi="Times New Roman"/>
        </w:rPr>
        <w:t xml:space="preserve"> the Education Department General Administrative Regulations</w:t>
      </w:r>
      <w:r>
        <w:rPr>
          <w:rFonts w:ascii="Times New Roman" w:hAnsi="Times New Roman"/>
        </w:rPr>
        <w:t>;</w:t>
      </w:r>
      <w:r w:rsidR="00232FB6">
        <w:rPr>
          <w:rFonts w:ascii="Times New Roman" w:hAnsi="Times New Roman"/>
        </w:rPr>
        <w:t xml:space="preserve"> and</w:t>
      </w:r>
      <w:r w:rsidR="004737B3">
        <w:rPr>
          <w:rFonts w:ascii="Times New Roman" w:hAnsi="Times New Roman"/>
        </w:rPr>
        <w:t>,</w:t>
      </w:r>
      <w:r w:rsidR="00232FB6">
        <w:rPr>
          <w:rFonts w:ascii="Times New Roman" w:hAnsi="Times New Roman"/>
        </w:rPr>
        <w:t xml:space="preserve"> </w:t>
      </w:r>
      <w:r>
        <w:rPr>
          <w:rFonts w:ascii="Times New Roman" w:hAnsi="Times New Roman"/>
        </w:rPr>
        <w:t xml:space="preserve">the </w:t>
      </w:r>
      <w:r w:rsidR="00232FB6">
        <w:rPr>
          <w:rFonts w:ascii="Times New Roman" w:hAnsi="Times New Roman"/>
        </w:rPr>
        <w:t>regulations</w:t>
      </w:r>
      <w:r w:rsidR="004737B3">
        <w:rPr>
          <w:rFonts w:ascii="Times New Roman" w:hAnsi="Times New Roman"/>
        </w:rPr>
        <w:t xml:space="preserve"> </w:t>
      </w:r>
      <w:r w:rsidR="00A36694">
        <w:rPr>
          <w:rFonts w:ascii="Times New Roman" w:hAnsi="Times New Roman"/>
        </w:rPr>
        <w:t xml:space="preserve">in 34 CFR </w:t>
      </w:r>
      <w:r w:rsidR="00884E9D">
        <w:rPr>
          <w:rFonts w:ascii="Times New Roman" w:hAnsi="Times New Roman"/>
        </w:rPr>
        <w:t>P</w:t>
      </w:r>
      <w:r w:rsidR="00A36694">
        <w:rPr>
          <w:rFonts w:ascii="Times New Roman" w:hAnsi="Times New Roman"/>
        </w:rPr>
        <w:t xml:space="preserve">arts 655, 656, and 657. </w:t>
      </w:r>
    </w:p>
    <w:p w:rsidR="00232FB6" w:rsidRDefault="00232FB6"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r>
        <w:rPr>
          <w:rFonts w:ascii="Times New Roman" w:hAnsi="Times New Roman"/>
        </w:rPr>
        <w:t>This information collection is being submitted under the Streamlined Clearance Process for Discretionary Grant Information Collections (189</w:t>
      </w:r>
      <w:r w:rsidR="0039706D">
        <w:rPr>
          <w:rFonts w:ascii="Times New Roman" w:hAnsi="Times New Roman"/>
        </w:rPr>
        <w:t>4</w:t>
      </w:r>
      <w:r>
        <w:rPr>
          <w:rFonts w:ascii="Times New Roman" w:hAnsi="Times New Roman"/>
        </w:rPr>
        <w:t>-0001).</w:t>
      </w:r>
    </w:p>
    <w:p w:rsidR="00F35F33" w:rsidRDefault="00F35F33"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r>
        <w:rPr>
          <w:rFonts w:ascii="Times New Roman" w:hAnsi="Times New Roman"/>
        </w:rPr>
        <w:lastRenderedPageBreak/>
        <w:t xml:space="preserve">The authorizing legislation and program-specific regulations are incorporated in the application package attached to this supporting statement.  </w:t>
      </w:r>
    </w:p>
    <w:p w:rsidR="00232FB6" w:rsidRDefault="00232FB6" w:rsidP="004177E7">
      <w:pPr>
        <w:pStyle w:val="BodyText"/>
        <w:jc w:val="left"/>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2.  </w:t>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r>
        <w:rPr>
          <w:rFonts w:ascii="Times New Roman" w:hAnsi="Times New Roman"/>
        </w:rPr>
        <w:t>.</w:t>
      </w:r>
    </w:p>
    <w:p w:rsidR="00232FB6" w:rsidRDefault="00232FB6" w:rsidP="004177E7">
      <w:pPr>
        <w:tabs>
          <w:tab w:val="left" w:pos="-720"/>
        </w:tabs>
        <w:suppressAutoHyphens/>
        <w:rPr>
          <w:rFonts w:ascii="Times New Roman" w:hAnsi="Times New Roman"/>
        </w:rPr>
      </w:pPr>
    </w:p>
    <w:p w:rsidR="00232FB6" w:rsidRDefault="00C953D5" w:rsidP="004177E7">
      <w:pPr>
        <w:tabs>
          <w:tab w:val="left" w:pos="-720"/>
        </w:tabs>
        <w:suppressAutoHyphens/>
        <w:rPr>
          <w:rFonts w:ascii="Times New Roman" w:hAnsi="Times New Roman"/>
        </w:rPr>
      </w:pPr>
      <w:r>
        <w:rPr>
          <w:rFonts w:ascii="Times New Roman" w:hAnsi="Times New Roman"/>
        </w:rPr>
        <w:t>Eligible i</w:t>
      </w:r>
      <w:r w:rsidR="00232FB6">
        <w:rPr>
          <w:rFonts w:ascii="Times New Roman" w:hAnsi="Times New Roman"/>
        </w:rPr>
        <w:t xml:space="preserve">nstitutions of higher education </w:t>
      </w:r>
      <w:r w:rsidR="00BF68C0">
        <w:rPr>
          <w:rFonts w:ascii="Times New Roman" w:hAnsi="Times New Roman"/>
        </w:rPr>
        <w:t>use the information colle</w:t>
      </w:r>
      <w:r w:rsidR="004A346D">
        <w:rPr>
          <w:rFonts w:ascii="Times New Roman" w:hAnsi="Times New Roman"/>
        </w:rPr>
        <w:t xml:space="preserve">ction to </w:t>
      </w:r>
      <w:r w:rsidR="002E7157">
        <w:rPr>
          <w:rFonts w:ascii="Times New Roman" w:hAnsi="Times New Roman"/>
        </w:rPr>
        <w:t xml:space="preserve">submit </w:t>
      </w:r>
      <w:r w:rsidR="00232FB6">
        <w:rPr>
          <w:rFonts w:ascii="Times New Roman" w:hAnsi="Times New Roman"/>
        </w:rPr>
        <w:t>applications to the Department of Education (</w:t>
      </w:r>
      <w:r w:rsidR="00FE0A6F">
        <w:rPr>
          <w:rFonts w:ascii="Times New Roman" w:hAnsi="Times New Roman"/>
        </w:rPr>
        <w:t>Department)</w:t>
      </w:r>
      <w:r w:rsidR="00E74A1D">
        <w:rPr>
          <w:rFonts w:ascii="Times New Roman" w:hAnsi="Times New Roman"/>
        </w:rPr>
        <w:t xml:space="preserve"> to request funding in response to </w:t>
      </w:r>
      <w:r w:rsidR="00B10155">
        <w:rPr>
          <w:rFonts w:ascii="Times New Roman" w:hAnsi="Times New Roman"/>
        </w:rPr>
        <w:t xml:space="preserve">the </w:t>
      </w:r>
      <w:r w:rsidR="00E74A1D">
        <w:rPr>
          <w:rFonts w:ascii="Times New Roman" w:hAnsi="Times New Roman"/>
        </w:rPr>
        <w:t>competition</w:t>
      </w:r>
      <w:r w:rsidR="00B10155">
        <w:rPr>
          <w:rFonts w:ascii="Times New Roman" w:hAnsi="Times New Roman"/>
        </w:rPr>
        <w:t xml:space="preserve"> announcement</w:t>
      </w:r>
      <w:r w:rsidR="00E74A1D">
        <w:rPr>
          <w:rFonts w:ascii="Times New Roman" w:hAnsi="Times New Roman"/>
        </w:rPr>
        <w:t xml:space="preserve">. </w:t>
      </w:r>
      <w:r w:rsidR="00232FB6">
        <w:rPr>
          <w:rFonts w:ascii="Times New Roman" w:hAnsi="Times New Roman"/>
        </w:rPr>
        <w:t xml:space="preserve"> </w:t>
      </w:r>
      <w:r>
        <w:rPr>
          <w:rFonts w:ascii="Times New Roman" w:hAnsi="Times New Roman"/>
        </w:rPr>
        <w:t>After grant applications are submitted, the Department d</w:t>
      </w:r>
      <w:r w:rsidR="004E149B">
        <w:rPr>
          <w:rFonts w:ascii="Times New Roman" w:hAnsi="Times New Roman"/>
        </w:rPr>
        <w:t>etermine</w:t>
      </w:r>
      <w:r>
        <w:rPr>
          <w:rFonts w:ascii="Times New Roman" w:hAnsi="Times New Roman"/>
        </w:rPr>
        <w:t>s</w:t>
      </w:r>
      <w:r w:rsidR="004E149B">
        <w:rPr>
          <w:rFonts w:ascii="Times New Roman" w:hAnsi="Times New Roman"/>
        </w:rPr>
        <w:t xml:space="preserve"> the </w:t>
      </w:r>
      <w:r w:rsidR="002B336E">
        <w:rPr>
          <w:rFonts w:ascii="Times New Roman" w:hAnsi="Times New Roman"/>
        </w:rPr>
        <w:t>budgetary</w:t>
      </w:r>
      <w:r>
        <w:rPr>
          <w:rFonts w:ascii="Times New Roman" w:hAnsi="Times New Roman"/>
        </w:rPr>
        <w:t xml:space="preserve"> </w:t>
      </w:r>
      <w:r w:rsidR="004E149B">
        <w:rPr>
          <w:rFonts w:ascii="Times New Roman" w:hAnsi="Times New Roman"/>
        </w:rPr>
        <w:t xml:space="preserve">and staff resources </w:t>
      </w:r>
      <w:r w:rsidR="006253D6">
        <w:rPr>
          <w:rFonts w:ascii="Times New Roman" w:hAnsi="Times New Roman"/>
        </w:rPr>
        <w:t xml:space="preserve">it needs to </w:t>
      </w:r>
      <w:r w:rsidR="003D0684">
        <w:rPr>
          <w:rFonts w:ascii="Times New Roman" w:hAnsi="Times New Roman"/>
        </w:rPr>
        <w:t>conduct the peer review of applications</w:t>
      </w:r>
      <w:r w:rsidR="002B336E">
        <w:rPr>
          <w:rFonts w:ascii="Times New Roman" w:hAnsi="Times New Roman"/>
        </w:rPr>
        <w:t xml:space="preserve"> and </w:t>
      </w:r>
      <w:r w:rsidR="00EC2458">
        <w:rPr>
          <w:rFonts w:ascii="Times New Roman" w:hAnsi="Times New Roman"/>
        </w:rPr>
        <w:t xml:space="preserve">post award </w:t>
      </w:r>
      <w:r w:rsidR="006253D6">
        <w:rPr>
          <w:rFonts w:ascii="Times New Roman" w:hAnsi="Times New Roman"/>
        </w:rPr>
        <w:t>a</w:t>
      </w:r>
      <w:r w:rsidR="004E149B">
        <w:rPr>
          <w:rFonts w:ascii="Times New Roman" w:hAnsi="Times New Roman"/>
        </w:rPr>
        <w:t>ctivities</w:t>
      </w:r>
      <w:r w:rsidR="00EC2458">
        <w:rPr>
          <w:rFonts w:ascii="Times New Roman" w:hAnsi="Times New Roman"/>
        </w:rPr>
        <w:t>.</w:t>
      </w:r>
      <w:r w:rsidR="004E149B">
        <w:rPr>
          <w:rFonts w:ascii="Times New Roman" w:hAnsi="Times New Roman"/>
        </w:rPr>
        <w:t xml:space="preserve">  </w:t>
      </w:r>
      <w:r w:rsidR="006253D6">
        <w:rPr>
          <w:rFonts w:ascii="Times New Roman" w:hAnsi="Times New Roman"/>
        </w:rPr>
        <w:t xml:space="preserve">External review </w:t>
      </w:r>
      <w:r w:rsidR="00232FB6">
        <w:rPr>
          <w:rFonts w:ascii="Times New Roman" w:hAnsi="Times New Roman"/>
        </w:rPr>
        <w:t xml:space="preserve">panels use the </w:t>
      </w:r>
      <w:r>
        <w:rPr>
          <w:rFonts w:ascii="Times New Roman" w:hAnsi="Times New Roman"/>
        </w:rPr>
        <w:t xml:space="preserve">information to </w:t>
      </w:r>
      <w:r w:rsidR="004E149B">
        <w:rPr>
          <w:rFonts w:ascii="Times New Roman" w:hAnsi="Times New Roman"/>
        </w:rPr>
        <w:t xml:space="preserve">evaluate </w:t>
      </w:r>
      <w:r w:rsidR="006253D6">
        <w:rPr>
          <w:rFonts w:ascii="Times New Roman" w:hAnsi="Times New Roman"/>
        </w:rPr>
        <w:t xml:space="preserve">grant applications and to identify </w:t>
      </w:r>
      <w:r>
        <w:rPr>
          <w:rFonts w:ascii="Times New Roman" w:hAnsi="Times New Roman"/>
        </w:rPr>
        <w:t>high quality applications.</w:t>
      </w:r>
      <w:r w:rsidR="004E149B">
        <w:rPr>
          <w:rFonts w:ascii="Times New Roman" w:hAnsi="Times New Roman"/>
        </w:rPr>
        <w:t xml:space="preserve">  </w:t>
      </w:r>
      <w:r w:rsidR="00E60716">
        <w:rPr>
          <w:rFonts w:ascii="Times New Roman" w:hAnsi="Times New Roman"/>
        </w:rPr>
        <w:t>When developing funding slates</w:t>
      </w:r>
      <w:r w:rsidR="00744D82">
        <w:rPr>
          <w:rFonts w:ascii="Times New Roman" w:hAnsi="Times New Roman"/>
        </w:rPr>
        <w:t>,</w:t>
      </w:r>
      <w:r w:rsidR="00E60716">
        <w:rPr>
          <w:rFonts w:ascii="Times New Roman" w:hAnsi="Times New Roman"/>
        </w:rPr>
        <w:t xml:space="preserve"> </w:t>
      </w:r>
      <w:r w:rsidR="00FE0A6F">
        <w:rPr>
          <w:rFonts w:ascii="Times New Roman" w:hAnsi="Times New Roman"/>
        </w:rPr>
        <w:t xml:space="preserve">Department </w:t>
      </w:r>
      <w:r w:rsidR="00232FB6">
        <w:rPr>
          <w:rFonts w:ascii="Times New Roman" w:hAnsi="Times New Roman"/>
        </w:rPr>
        <w:t xml:space="preserve">program officials </w:t>
      </w:r>
      <w:r w:rsidR="00E60716">
        <w:rPr>
          <w:rFonts w:ascii="Times New Roman" w:hAnsi="Times New Roman"/>
        </w:rPr>
        <w:t xml:space="preserve">consider the evaluations from the </w:t>
      </w:r>
      <w:r w:rsidR="00232FB6">
        <w:rPr>
          <w:rFonts w:ascii="Times New Roman" w:hAnsi="Times New Roman"/>
        </w:rPr>
        <w:t>expert review panel</w:t>
      </w:r>
      <w:r w:rsidR="00E60716">
        <w:rPr>
          <w:rFonts w:ascii="Times New Roman" w:hAnsi="Times New Roman"/>
        </w:rPr>
        <w:t>s</w:t>
      </w:r>
      <w:r w:rsidR="00232FB6">
        <w:rPr>
          <w:rFonts w:ascii="Times New Roman" w:hAnsi="Times New Roman"/>
        </w:rPr>
        <w:t xml:space="preserve"> in conjunction with the </w:t>
      </w:r>
      <w:r w:rsidR="00744D82">
        <w:rPr>
          <w:rFonts w:ascii="Times New Roman" w:hAnsi="Times New Roman"/>
        </w:rPr>
        <w:t xml:space="preserve">NRC program and FLAS program </w:t>
      </w:r>
      <w:r>
        <w:rPr>
          <w:rFonts w:ascii="Times New Roman" w:hAnsi="Times New Roman"/>
        </w:rPr>
        <w:t>legislative p</w:t>
      </w:r>
      <w:r w:rsidR="00232FB6">
        <w:rPr>
          <w:rFonts w:ascii="Times New Roman" w:hAnsi="Times New Roman"/>
        </w:rPr>
        <w:t>urposes</w:t>
      </w:r>
      <w:r w:rsidR="00744D82">
        <w:rPr>
          <w:rFonts w:ascii="Times New Roman" w:hAnsi="Times New Roman"/>
        </w:rPr>
        <w:t xml:space="preserve">, </w:t>
      </w:r>
      <w:r w:rsidR="00EC2458">
        <w:rPr>
          <w:rFonts w:ascii="Times New Roman" w:hAnsi="Times New Roman"/>
        </w:rPr>
        <w:t>and any Administration priorities</w:t>
      </w:r>
      <w:r w:rsidR="00E60716">
        <w:rPr>
          <w:rFonts w:ascii="Times New Roman" w:hAnsi="Times New Roman"/>
        </w:rPr>
        <w:t xml:space="preserve">. </w:t>
      </w:r>
      <w:r w:rsidR="004177E7">
        <w:rPr>
          <w:rFonts w:ascii="Times New Roman" w:hAnsi="Times New Roman"/>
        </w:rPr>
        <w:t xml:space="preserve"> </w:t>
      </w:r>
      <w:r w:rsidR="00D4110A">
        <w:rPr>
          <w:rFonts w:ascii="Times New Roman" w:hAnsi="Times New Roman"/>
        </w:rPr>
        <w:t>D</w:t>
      </w:r>
      <w:r w:rsidR="00FE0A6F">
        <w:rPr>
          <w:rFonts w:ascii="Times New Roman" w:hAnsi="Times New Roman"/>
        </w:rPr>
        <w:t xml:space="preserve">epartment </w:t>
      </w:r>
      <w:r w:rsidR="00D4110A">
        <w:rPr>
          <w:rFonts w:ascii="Times New Roman" w:hAnsi="Times New Roman"/>
        </w:rPr>
        <w:t>program officials</w:t>
      </w:r>
      <w:r w:rsidR="00E60716">
        <w:rPr>
          <w:rFonts w:ascii="Times New Roman" w:hAnsi="Times New Roman"/>
        </w:rPr>
        <w:t xml:space="preserve"> also </w:t>
      </w:r>
      <w:r w:rsidR="00D4110A">
        <w:rPr>
          <w:rFonts w:ascii="Times New Roman" w:hAnsi="Times New Roman"/>
        </w:rPr>
        <w:t xml:space="preserve">use </w:t>
      </w:r>
      <w:r w:rsidR="008550C9">
        <w:rPr>
          <w:rFonts w:ascii="Times New Roman" w:hAnsi="Times New Roman"/>
        </w:rPr>
        <w:t>the collection</w:t>
      </w:r>
      <w:r w:rsidR="00D4110A">
        <w:rPr>
          <w:rFonts w:ascii="Times New Roman" w:hAnsi="Times New Roman"/>
        </w:rPr>
        <w:t xml:space="preserve"> </w:t>
      </w:r>
      <w:r w:rsidR="008550C9">
        <w:rPr>
          <w:rFonts w:ascii="Times New Roman" w:hAnsi="Times New Roman"/>
        </w:rPr>
        <w:t>to</w:t>
      </w:r>
      <w:r w:rsidR="00FE0A6F">
        <w:rPr>
          <w:rFonts w:ascii="Times New Roman" w:hAnsi="Times New Roman"/>
        </w:rPr>
        <w:t>--</w:t>
      </w:r>
      <w:r w:rsidR="008550C9">
        <w:rPr>
          <w:rFonts w:ascii="Times New Roman" w:hAnsi="Times New Roman"/>
        </w:rPr>
        <w:t xml:space="preserve"> inform strategic planning</w:t>
      </w:r>
      <w:r w:rsidR="00751347">
        <w:rPr>
          <w:rFonts w:ascii="Times New Roman" w:hAnsi="Times New Roman"/>
        </w:rPr>
        <w:t>;</w:t>
      </w:r>
      <w:r w:rsidR="008550C9">
        <w:rPr>
          <w:rFonts w:ascii="Times New Roman" w:hAnsi="Times New Roman"/>
        </w:rPr>
        <w:t xml:space="preserve"> </w:t>
      </w:r>
      <w:r w:rsidR="00EC2458">
        <w:rPr>
          <w:rFonts w:ascii="Times New Roman" w:hAnsi="Times New Roman"/>
        </w:rPr>
        <w:t>establish</w:t>
      </w:r>
      <w:r w:rsidR="00B10155">
        <w:rPr>
          <w:rFonts w:ascii="Times New Roman" w:hAnsi="Times New Roman"/>
        </w:rPr>
        <w:t xml:space="preserve"> </w:t>
      </w:r>
      <w:r w:rsidR="00751347">
        <w:rPr>
          <w:rFonts w:ascii="Times New Roman" w:hAnsi="Times New Roman"/>
        </w:rPr>
        <w:t xml:space="preserve">goals, </w:t>
      </w:r>
      <w:r w:rsidR="002D483E">
        <w:rPr>
          <w:rFonts w:ascii="Times New Roman" w:hAnsi="Times New Roman"/>
        </w:rPr>
        <w:t>performance</w:t>
      </w:r>
      <w:r w:rsidR="00EC2458">
        <w:rPr>
          <w:rFonts w:ascii="Times New Roman" w:hAnsi="Times New Roman"/>
        </w:rPr>
        <w:t xml:space="preserve"> </w:t>
      </w:r>
      <w:r w:rsidR="002D483E">
        <w:rPr>
          <w:rFonts w:ascii="Times New Roman" w:hAnsi="Times New Roman"/>
        </w:rPr>
        <w:t>measures and objectives</w:t>
      </w:r>
      <w:r w:rsidR="00751347">
        <w:rPr>
          <w:rFonts w:ascii="Times New Roman" w:hAnsi="Times New Roman"/>
        </w:rPr>
        <w:t xml:space="preserve">; </w:t>
      </w:r>
      <w:r w:rsidR="008550C9">
        <w:rPr>
          <w:rFonts w:ascii="Times New Roman" w:hAnsi="Times New Roman"/>
        </w:rPr>
        <w:t xml:space="preserve">develop </w:t>
      </w:r>
      <w:r w:rsidR="002D483E">
        <w:rPr>
          <w:rFonts w:ascii="Times New Roman" w:hAnsi="Times New Roman"/>
        </w:rPr>
        <w:t>monitoring</w:t>
      </w:r>
      <w:r w:rsidR="008550C9">
        <w:rPr>
          <w:rFonts w:ascii="Times New Roman" w:hAnsi="Times New Roman"/>
        </w:rPr>
        <w:t xml:space="preserve"> plans</w:t>
      </w:r>
      <w:r w:rsidR="00751347">
        <w:rPr>
          <w:rFonts w:ascii="Times New Roman" w:hAnsi="Times New Roman"/>
        </w:rPr>
        <w:t xml:space="preserve">; </w:t>
      </w:r>
      <w:r w:rsidR="00412931">
        <w:rPr>
          <w:rFonts w:ascii="Times New Roman" w:hAnsi="Times New Roman"/>
        </w:rPr>
        <w:t>or</w:t>
      </w:r>
      <w:r w:rsidR="00751347">
        <w:rPr>
          <w:rFonts w:ascii="Times New Roman" w:hAnsi="Times New Roman"/>
        </w:rPr>
        <w:t>,</w:t>
      </w:r>
      <w:r w:rsidR="00412931">
        <w:rPr>
          <w:rFonts w:ascii="Times New Roman" w:hAnsi="Times New Roman"/>
        </w:rPr>
        <w:t xml:space="preserve"> </w:t>
      </w:r>
      <w:r w:rsidR="008550C9">
        <w:rPr>
          <w:rFonts w:ascii="Times New Roman" w:hAnsi="Times New Roman"/>
        </w:rPr>
        <w:t xml:space="preserve">align program assessment standards with Department performance goals and initiatives. </w:t>
      </w:r>
      <w:r w:rsidR="00EC2458">
        <w:rPr>
          <w:rFonts w:ascii="Times New Roman" w:hAnsi="Times New Roman"/>
        </w:rPr>
        <w:t xml:space="preserve"> </w:t>
      </w:r>
    </w:p>
    <w:p w:rsidR="008550C9" w:rsidRDefault="008550C9"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3.  </w:t>
      </w:r>
      <w:r>
        <w:rPr>
          <w:rFonts w:ascii="Times New Roman" w:hAnsi="Times New Roman"/>
          <w:i/>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The information collection requires </w:t>
      </w:r>
      <w:r w:rsidR="00744D82">
        <w:rPr>
          <w:rFonts w:ascii="Times New Roman" w:hAnsi="Times New Roman"/>
        </w:rPr>
        <w:t xml:space="preserve">applicants to submit hard copies of NRC and FLAS grant </w:t>
      </w:r>
      <w:r w:rsidR="006C1B1D">
        <w:rPr>
          <w:rFonts w:ascii="Times New Roman" w:hAnsi="Times New Roman"/>
        </w:rPr>
        <w:t>applications</w:t>
      </w:r>
      <w:r w:rsidR="00744D82">
        <w:rPr>
          <w:rFonts w:ascii="Times New Roman" w:hAnsi="Times New Roman"/>
        </w:rPr>
        <w:t xml:space="preserve"> because the electronic grant application (e-Application) available through the Department’s e-GRANTS system is not currently designed </w:t>
      </w:r>
      <w:r w:rsidR="008142C6">
        <w:rPr>
          <w:rFonts w:ascii="Times New Roman" w:hAnsi="Times New Roman"/>
        </w:rPr>
        <w:t xml:space="preserve">to permit applicants to submit one grant application that covers two discretionary grant programs.  </w:t>
      </w:r>
      <w:r w:rsidR="00FE0A6F">
        <w:rPr>
          <w:rFonts w:ascii="Times New Roman" w:hAnsi="Times New Roman"/>
        </w:rPr>
        <w:t>S</w:t>
      </w:r>
      <w:r w:rsidR="008142C6">
        <w:rPr>
          <w:rFonts w:ascii="Times New Roman" w:hAnsi="Times New Roman"/>
        </w:rPr>
        <w:t xml:space="preserve">ubmitting grants using the Grants.gov system is not an option because of this same limitation.  </w:t>
      </w:r>
    </w:p>
    <w:p w:rsidR="00A64786" w:rsidRDefault="00A64786" w:rsidP="004177E7">
      <w:pPr>
        <w:tabs>
          <w:tab w:val="left" w:pos="-720"/>
        </w:tabs>
        <w:suppressAutoHyphens/>
        <w:rPr>
          <w:rFonts w:ascii="Times New Roman" w:hAnsi="Times New Roman"/>
        </w:rPr>
      </w:pPr>
    </w:p>
    <w:p w:rsidR="00232FB6" w:rsidRDefault="00F113E5" w:rsidP="004177E7">
      <w:pPr>
        <w:tabs>
          <w:tab w:val="left" w:pos="-720"/>
        </w:tabs>
        <w:suppressAutoHyphens/>
        <w:rPr>
          <w:rFonts w:ascii="Times New Roman" w:hAnsi="Times New Roman"/>
        </w:rPr>
      </w:pPr>
      <w:r>
        <w:rPr>
          <w:rFonts w:ascii="Times New Roman" w:hAnsi="Times New Roman"/>
        </w:rPr>
        <w:t>IEPS</w:t>
      </w:r>
      <w:r w:rsidR="00232FB6">
        <w:rPr>
          <w:rFonts w:ascii="Times New Roman" w:hAnsi="Times New Roman"/>
        </w:rPr>
        <w:t xml:space="preserve"> </w:t>
      </w:r>
      <w:r>
        <w:rPr>
          <w:rFonts w:ascii="Times New Roman" w:hAnsi="Times New Roman"/>
        </w:rPr>
        <w:t>u</w:t>
      </w:r>
      <w:r w:rsidR="00232FB6">
        <w:rPr>
          <w:rFonts w:ascii="Times New Roman" w:hAnsi="Times New Roman"/>
        </w:rPr>
        <w:t>se</w:t>
      </w:r>
      <w:r>
        <w:rPr>
          <w:rFonts w:ascii="Times New Roman" w:hAnsi="Times New Roman"/>
        </w:rPr>
        <w:t>s</w:t>
      </w:r>
      <w:r w:rsidR="00232FB6">
        <w:rPr>
          <w:rFonts w:ascii="Times New Roman" w:hAnsi="Times New Roman"/>
        </w:rPr>
        <w:t xml:space="preserve"> the Department’s Web site to </w:t>
      </w:r>
      <w:r w:rsidR="00CB2B28">
        <w:rPr>
          <w:rFonts w:ascii="Times New Roman" w:hAnsi="Times New Roman"/>
        </w:rPr>
        <w:t xml:space="preserve">notify </w:t>
      </w:r>
      <w:r w:rsidR="00232FB6">
        <w:rPr>
          <w:rFonts w:ascii="Times New Roman" w:hAnsi="Times New Roman"/>
        </w:rPr>
        <w:t xml:space="preserve">prospective applicants about </w:t>
      </w:r>
      <w:r>
        <w:rPr>
          <w:rFonts w:ascii="Times New Roman" w:hAnsi="Times New Roman"/>
        </w:rPr>
        <w:t xml:space="preserve">the </w:t>
      </w:r>
      <w:r w:rsidR="00BC619F">
        <w:rPr>
          <w:rFonts w:ascii="Times New Roman" w:hAnsi="Times New Roman"/>
        </w:rPr>
        <w:t xml:space="preserve">NRC and FLAS </w:t>
      </w:r>
      <w:r>
        <w:rPr>
          <w:rFonts w:ascii="Times New Roman" w:hAnsi="Times New Roman"/>
        </w:rPr>
        <w:t>program</w:t>
      </w:r>
      <w:r w:rsidR="00BC619F">
        <w:rPr>
          <w:rFonts w:ascii="Times New Roman" w:hAnsi="Times New Roman"/>
        </w:rPr>
        <w:t>s</w:t>
      </w:r>
      <w:r>
        <w:rPr>
          <w:rFonts w:ascii="Times New Roman" w:hAnsi="Times New Roman"/>
        </w:rPr>
        <w:t xml:space="preserve"> competition </w:t>
      </w:r>
      <w:r w:rsidR="00232FB6">
        <w:rPr>
          <w:rFonts w:ascii="Times New Roman" w:hAnsi="Times New Roman"/>
        </w:rPr>
        <w:t>deadline date</w:t>
      </w:r>
      <w:r w:rsidR="00203AA1">
        <w:rPr>
          <w:rFonts w:ascii="Times New Roman" w:hAnsi="Times New Roman"/>
        </w:rPr>
        <w:t xml:space="preserve">, and we </w:t>
      </w:r>
      <w:r w:rsidR="00183A8C">
        <w:rPr>
          <w:rFonts w:ascii="Times New Roman" w:hAnsi="Times New Roman"/>
        </w:rPr>
        <w:t>post t</w:t>
      </w:r>
      <w:r>
        <w:rPr>
          <w:rFonts w:ascii="Times New Roman" w:hAnsi="Times New Roman"/>
        </w:rPr>
        <w:t>he a</w:t>
      </w:r>
      <w:r w:rsidR="00232FB6">
        <w:rPr>
          <w:rFonts w:ascii="Times New Roman" w:hAnsi="Times New Roman"/>
        </w:rPr>
        <w:t>pplication package</w:t>
      </w:r>
      <w:r>
        <w:rPr>
          <w:rFonts w:ascii="Times New Roman" w:hAnsi="Times New Roman"/>
        </w:rPr>
        <w:t xml:space="preserve"> (instructions and forms) </w:t>
      </w:r>
      <w:r w:rsidR="00232FB6">
        <w:rPr>
          <w:rFonts w:ascii="Times New Roman" w:hAnsi="Times New Roman"/>
        </w:rPr>
        <w:t xml:space="preserve">on the Web site </w:t>
      </w:r>
      <w:r w:rsidR="00183A8C">
        <w:rPr>
          <w:rFonts w:ascii="Times New Roman" w:hAnsi="Times New Roman"/>
        </w:rPr>
        <w:t>for</w:t>
      </w:r>
      <w:r w:rsidR="00232FB6">
        <w:rPr>
          <w:rFonts w:ascii="Times New Roman" w:hAnsi="Times New Roman"/>
        </w:rPr>
        <w:t xml:space="preserve"> </w:t>
      </w:r>
      <w:r w:rsidR="00203AA1">
        <w:rPr>
          <w:rFonts w:ascii="Times New Roman" w:hAnsi="Times New Roman"/>
        </w:rPr>
        <w:t>more immediate</w:t>
      </w:r>
      <w:r w:rsidR="00183A8C">
        <w:rPr>
          <w:rFonts w:ascii="Times New Roman" w:hAnsi="Times New Roman"/>
        </w:rPr>
        <w:t xml:space="preserve"> access</w:t>
      </w:r>
      <w:r w:rsidR="00203AA1">
        <w:rPr>
          <w:rFonts w:ascii="Times New Roman" w:hAnsi="Times New Roman"/>
        </w:rPr>
        <w:t xml:space="preserve"> and cost efficiency</w:t>
      </w:r>
      <w:r w:rsidR="00232FB6">
        <w:rPr>
          <w:rFonts w:ascii="Times New Roman" w:hAnsi="Times New Roman"/>
        </w:rPr>
        <w:t>.</w:t>
      </w:r>
      <w:r w:rsidR="00882E57">
        <w:rPr>
          <w:rFonts w:ascii="Times New Roman" w:hAnsi="Times New Roman"/>
        </w:rPr>
        <w:t xml:space="preserve"> </w:t>
      </w:r>
      <w:r w:rsidR="00232FB6">
        <w:rPr>
          <w:rFonts w:ascii="Times New Roman" w:hAnsi="Times New Roman"/>
        </w:rPr>
        <w:t xml:space="preserve"> </w:t>
      </w:r>
      <w:r w:rsidR="00203AA1">
        <w:rPr>
          <w:rFonts w:ascii="Times New Roman" w:hAnsi="Times New Roman"/>
        </w:rPr>
        <w:t>The application package includes f</w:t>
      </w:r>
      <w:r w:rsidR="00232FB6">
        <w:rPr>
          <w:rFonts w:ascii="Times New Roman" w:hAnsi="Times New Roman"/>
        </w:rPr>
        <w:t>requently-</w:t>
      </w:r>
      <w:r w:rsidR="00203AA1">
        <w:rPr>
          <w:rFonts w:ascii="Times New Roman" w:hAnsi="Times New Roman"/>
        </w:rPr>
        <w:t>as</w:t>
      </w:r>
      <w:r w:rsidR="00232FB6">
        <w:rPr>
          <w:rFonts w:ascii="Times New Roman" w:hAnsi="Times New Roman"/>
        </w:rPr>
        <w:t xml:space="preserve">ked </w:t>
      </w:r>
      <w:r w:rsidR="00203AA1">
        <w:rPr>
          <w:rFonts w:ascii="Times New Roman" w:hAnsi="Times New Roman"/>
        </w:rPr>
        <w:t>q</w:t>
      </w:r>
      <w:r w:rsidR="00232FB6">
        <w:rPr>
          <w:rFonts w:ascii="Times New Roman" w:hAnsi="Times New Roman"/>
        </w:rPr>
        <w:t>uestions about the</w:t>
      </w:r>
      <w:r w:rsidR="00183A8C">
        <w:rPr>
          <w:rFonts w:ascii="Times New Roman" w:hAnsi="Times New Roman"/>
        </w:rPr>
        <w:t xml:space="preserve"> </w:t>
      </w:r>
      <w:r w:rsidR="00232FB6">
        <w:rPr>
          <w:rFonts w:ascii="Times New Roman" w:hAnsi="Times New Roman"/>
        </w:rPr>
        <w:t>program</w:t>
      </w:r>
      <w:r w:rsidR="00203AA1">
        <w:rPr>
          <w:rFonts w:ascii="Times New Roman" w:hAnsi="Times New Roman"/>
        </w:rPr>
        <w:t>s</w:t>
      </w:r>
      <w:r w:rsidR="00FE0A6F">
        <w:rPr>
          <w:rFonts w:ascii="Times New Roman" w:hAnsi="Times New Roman"/>
        </w:rPr>
        <w:t xml:space="preserve">, </w:t>
      </w:r>
      <w:r w:rsidR="00232FB6">
        <w:rPr>
          <w:rFonts w:ascii="Times New Roman" w:hAnsi="Times New Roman"/>
        </w:rPr>
        <w:t>which</w:t>
      </w:r>
      <w:r w:rsidR="006004F2">
        <w:rPr>
          <w:rFonts w:ascii="Times New Roman" w:hAnsi="Times New Roman"/>
        </w:rPr>
        <w:t xml:space="preserve"> is an effective t</w:t>
      </w:r>
      <w:r w:rsidR="00232FB6">
        <w:rPr>
          <w:rFonts w:ascii="Times New Roman" w:hAnsi="Times New Roman"/>
        </w:rPr>
        <w:t>echnical assistance</w:t>
      </w:r>
      <w:r w:rsidR="006004F2">
        <w:rPr>
          <w:rFonts w:ascii="Times New Roman" w:hAnsi="Times New Roman"/>
        </w:rPr>
        <w:t xml:space="preserve"> strategy for the general public</w:t>
      </w:r>
      <w:r w:rsidR="00203AA1">
        <w:rPr>
          <w:rFonts w:ascii="Times New Roman" w:hAnsi="Times New Roman"/>
        </w:rPr>
        <w:t xml:space="preserve">. </w:t>
      </w:r>
      <w:r w:rsidR="00183A8C">
        <w:rPr>
          <w:rFonts w:ascii="Times New Roman" w:hAnsi="Times New Roman"/>
        </w:rPr>
        <w:t xml:space="preserve">Technical assistance is </w:t>
      </w:r>
      <w:r w:rsidR="00203AA1">
        <w:rPr>
          <w:rFonts w:ascii="Times New Roman" w:hAnsi="Times New Roman"/>
        </w:rPr>
        <w:t xml:space="preserve">also </w:t>
      </w:r>
      <w:r w:rsidR="00183A8C">
        <w:rPr>
          <w:rFonts w:ascii="Times New Roman" w:hAnsi="Times New Roman"/>
        </w:rPr>
        <w:t xml:space="preserve">enhanced by </w:t>
      </w:r>
      <w:r w:rsidR="00232FB6">
        <w:rPr>
          <w:rFonts w:ascii="Times New Roman" w:hAnsi="Times New Roman"/>
        </w:rPr>
        <w:t>post</w:t>
      </w:r>
      <w:r w:rsidR="00183A8C">
        <w:rPr>
          <w:rFonts w:ascii="Times New Roman" w:hAnsi="Times New Roman"/>
        </w:rPr>
        <w:t xml:space="preserve">ing </w:t>
      </w:r>
      <w:r w:rsidR="00232FB6">
        <w:rPr>
          <w:rFonts w:ascii="Times New Roman" w:hAnsi="Times New Roman"/>
        </w:rPr>
        <w:t xml:space="preserve">abstracts of </w:t>
      </w:r>
      <w:r w:rsidR="006004F2">
        <w:rPr>
          <w:rFonts w:ascii="Times New Roman" w:hAnsi="Times New Roman"/>
        </w:rPr>
        <w:t xml:space="preserve">the </w:t>
      </w:r>
      <w:r w:rsidR="00232FB6">
        <w:rPr>
          <w:rFonts w:ascii="Times New Roman" w:hAnsi="Times New Roman"/>
        </w:rPr>
        <w:t xml:space="preserve">currently funded projects on the Web site to help prospective applicants better understand the kinds of activities and projects </w:t>
      </w:r>
      <w:r w:rsidR="00203AA1">
        <w:rPr>
          <w:rFonts w:ascii="Times New Roman" w:hAnsi="Times New Roman"/>
        </w:rPr>
        <w:t xml:space="preserve">that these </w:t>
      </w:r>
      <w:r w:rsidR="00183A8C">
        <w:rPr>
          <w:rFonts w:ascii="Times New Roman" w:hAnsi="Times New Roman"/>
        </w:rPr>
        <w:t>program</w:t>
      </w:r>
      <w:r w:rsidR="00203AA1">
        <w:rPr>
          <w:rFonts w:ascii="Times New Roman" w:hAnsi="Times New Roman"/>
        </w:rPr>
        <w:t>s</w:t>
      </w:r>
      <w:r w:rsidR="004704D7">
        <w:rPr>
          <w:rFonts w:ascii="Times New Roman" w:hAnsi="Times New Roman"/>
        </w:rPr>
        <w:t xml:space="preserve"> support</w:t>
      </w:r>
      <w:r w:rsidR="00685B7A">
        <w:rPr>
          <w:rFonts w:ascii="Times New Roman" w:hAnsi="Times New Roman"/>
        </w:rPr>
        <w:t>.</w:t>
      </w:r>
      <w:r w:rsidR="00232FB6">
        <w:rPr>
          <w:rFonts w:ascii="Times New Roman" w:hAnsi="Times New Roman"/>
        </w:rPr>
        <w:t xml:space="preserve"> </w:t>
      </w:r>
      <w:r w:rsidR="004704D7">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4.  </w:t>
      </w:r>
      <w:r>
        <w:rPr>
          <w:rFonts w:ascii="Times New Roman" w:hAnsi="Times New Roman"/>
          <w:i/>
          <w:iCs/>
        </w:rPr>
        <w:t>Describe efforts to identify duplication.  Show specifically why any similar information already available cannot be used or modified for use of the purposes described in Item 2 above.</w:t>
      </w:r>
    </w:p>
    <w:p w:rsidR="00232FB6" w:rsidRDefault="00232FB6" w:rsidP="004177E7">
      <w:pPr>
        <w:tabs>
          <w:tab w:val="left" w:pos="-720"/>
        </w:tabs>
        <w:suppressAutoHyphens/>
        <w:rPr>
          <w:rFonts w:ascii="Times New Roman" w:hAnsi="Times New Roman"/>
          <w:i/>
          <w:iCs/>
        </w:rPr>
      </w:pPr>
    </w:p>
    <w:p w:rsidR="00232FB6" w:rsidRDefault="00397847" w:rsidP="004177E7">
      <w:pPr>
        <w:rPr>
          <w:rFonts w:ascii="Times New Roman" w:hAnsi="Times New Roman"/>
        </w:rPr>
      </w:pPr>
      <w:r>
        <w:rPr>
          <w:rFonts w:ascii="Times New Roman" w:hAnsi="Times New Roman"/>
        </w:rPr>
        <w:t xml:space="preserve">There are no </w:t>
      </w:r>
      <w:r w:rsidR="00203AA1">
        <w:rPr>
          <w:rFonts w:ascii="Times New Roman" w:hAnsi="Times New Roman"/>
        </w:rPr>
        <w:t>available information collections</w:t>
      </w:r>
      <w:r>
        <w:rPr>
          <w:rFonts w:ascii="Times New Roman" w:hAnsi="Times New Roman"/>
        </w:rPr>
        <w:t xml:space="preserve"> that can be used or modified to collect the information requested in the NRC and FLAS application package.</w:t>
      </w:r>
      <w:r w:rsidR="00203AA1">
        <w:rPr>
          <w:rFonts w:ascii="Times New Roman" w:hAnsi="Times New Roman"/>
        </w:rPr>
        <w:t xml:space="preserve">  </w:t>
      </w:r>
      <w:r w:rsidR="00CE5F0C">
        <w:rPr>
          <w:rFonts w:ascii="Times New Roman" w:hAnsi="Times New Roman"/>
        </w:rPr>
        <w:t xml:space="preserve">In regards to the </w:t>
      </w:r>
      <w:r w:rsidR="008C18B4">
        <w:rPr>
          <w:rFonts w:ascii="Times New Roman" w:hAnsi="Times New Roman"/>
        </w:rPr>
        <w:t xml:space="preserve">uses listed in Item 2 above, </w:t>
      </w:r>
      <w:r w:rsidR="00232FB6">
        <w:rPr>
          <w:rFonts w:ascii="Times New Roman" w:hAnsi="Times New Roman"/>
        </w:rPr>
        <w:t>there is no duplication elsewhere in the Federal government of IEPS program planning and oversight activities associated with th</w:t>
      </w:r>
      <w:r w:rsidR="001C16CE">
        <w:rPr>
          <w:rFonts w:ascii="Times New Roman" w:hAnsi="Times New Roman"/>
        </w:rPr>
        <w:t>is</w:t>
      </w:r>
      <w:r w:rsidR="00232FB6">
        <w:rPr>
          <w:rFonts w:ascii="Times New Roman" w:hAnsi="Times New Roman"/>
        </w:rPr>
        <w:t xml:space="preserve"> program</w:t>
      </w:r>
      <w:r w:rsidR="001C16CE">
        <w:rPr>
          <w:rFonts w:ascii="Times New Roman" w:hAnsi="Times New Roman"/>
        </w:rPr>
        <w:t>.</w:t>
      </w:r>
      <w:r w:rsidR="00232FB6">
        <w:rPr>
          <w:rFonts w:ascii="Times New Roman" w:hAnsi="Times New Roman"/>
        </w:rPr>
        <w:t xml:space="preserve"> </w:t>
      </w:r>
    </w:p>
    <w:p w:rsidR="00232FB6" w:rsidRDefault="00232FB6" w:rsidP="004177E7">
      <w:pPr>
        <w:rPr>
          <w:rFonts w:ascii="Times New Roman" w:hAnsi="Times New Roman"/>
        </w:rPr>
      </w:pPr>
    </w:p>
    <w:p w:rsidR="00232FB6" w:rsidRPr="00A524FF" w:rsidRDefault="00232FB6" w:rsidP="004177E7">
      <w:pPr>
        <w:rPr>
          <w:rFonts w:ascii="Times New Roman" w:hAnsi="Times New Roman"/>
          <w:i/>
        </w:rPr>
      </w:pPr>
      <w:r>
        <w:rPr>
          <w:rFonts w:ascii="Times New Roman" w:hAnsi="Times New Roman"/>
        </w:rPr>
        <w:t>The legislati</w:t>
      </w:r>
      <w:r w:rsidR="001C16CE">
        <w:rPr>
          <w:rFonts w:ascii="Times New Roman" w:hAnsi="Times New Roman"/>
        </w:rPr>
        <w:t>on</w:t>
      </w:r>
      <w:r w:rsidR="00FE1911">
        <w:rPr>
          <w:rFonts w:ascii="Times New Roman" w:hAnsi="Times New Roman"/>
        </w:rPr>
        <w:t xml:space="preserve">, </w:t>
      </w:r>
      <w:r>
        <w:rPr>
          <w:rFonts w:ascii="Times New Roman" w:hAnsi="Times New Roman"/>
        </w:rPr>
        <w:t>program regulations</w:t>
      </w:r>
      <w:r w:rsidR="00FE1911">
        <w:rPr>
          <w:rFonts w:ascii="Times New Roman" w:hAnsi="Times New Roman"/>
        </w:rPr>
        <w:t>,</w:t>
      </w:r>
      <w:r>
        <w:rPr>
          <w:rFonts w:ascii="Times New Roman" w:hAnsi="Times New Roman"/>
        </w:rPr>
        <w:t xml:space="preserve"> and </w:t>
      </w:r>
      <w:r w:rsidR="00FE1911">
        <w:rPr>
          <w:rFonts w:ascii="Times New Roman" w:hAnsi="Times New Roman"/>
        </w:rPr>
        <w:t xml:space="preserve">the </w:t>
      </w:r>
      <w:r>
        <w:rPr>
          <w:rFonts w:ascii="Times New Roman" w:hAnsi="Times New Roman"/>
        </w:rPr>
        <w:t xml:space="preserve">respondents covered by this information collection are unique to the </w:t>
      </w:r>
      <w:r w:rsidR="00203AA1">
        <w:rPr>
          <w:rFonts w:ascii="Times New Roman" w:hAnsi="Times New Roman"/>
        </w:rPr>
        <w:t xml:space="preserve">NRC program and </w:t>
      </w:r>
      <w:r w:rsidR="00A524FF">
        <w:rPr>
          <w:rFonts w:ascii="Times New Roman" w:hAnsi="Times New Roman"/>
        </w:rPr>
        <w:t xml:space="preserve">the </w:t>
      </w:r>
      <w:r w:rsidR="00203AA1">
        <w:rPr>
          <w:rFonts w:ascii="Times New Roman" w:hAnsi="Times New Roman"/>
        </w:rPr>
        <w:t>FLAS program.</w:t>
      </w:r>
      <w:r>
        <w:rPr>
          <w:rFonts w:ascii="Times New Roman" w:hAnsi="Times New Roman"/>
        </w:rPr>
        <w:t xml:space="preserve">  </w:t>
      </w:r>
      <w:r w:rsidR="001C16CE">
        <w:rPr>
          <w:rFonts w:ascii="Times New Roman" w:hAnsi="Times New Roman"/>
        </w:rPr>
        <w:t xml:space="preserve">No </w:t>
      </w:r>
      <w:r>
        <w:rPr>
          <w:rFonts w:ascii="Times New Roman" w:hAnsi="Times New Roman"/>
        </w:rPr>
        <w:t xml:space="preserve">other similar programs exist in the Department, and no similar programs exist in </w:t>
      </w:r>
      <w:r w:rsidRPr="00A53EC5">
        <w:rPr>
          <w:rFonts w:ascii="Times New Roman" w:hAnsi="Times New Roman"/>
        </w:rPr>
        <w:t>other Federal agencies</w:t>
      </w:r>
      <w:r>
        <w:rPr>
          <w:rFonts w:ascii="Times New Roman" w:hAnsi="Times New Roman"/>
        </w:rPr>
        <w:t>.</w:t>
      </w:r>
      <w:r w:rsidR="00A524FF">
        <w:rPr>
          <w:rFonts w:ascii="Times New Roman" w:hAnsi="Times New Roman"/>
        </w:rPr>
        <w:t xml:space="preserve"> </w:t>
      </w:r>
    </w:p>
    <w:p w:rsidR="00232FB6" w:rsidRDefault="00232FB6" w:rsidP="004177E7">
      <w:pPr>
        <w:pStyle w:val="EndnoteText"/>
        <w:tabs>
          <w:tab w:val="clear" w:pos="-720"/>
        </w:tabs>
        <w:suppressAutoHyphens w:val="0"/>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5</w:t>
      </w:r>
      <w:r>
        <w:rPr>
          <w:rFonts w:ascii="Times New Roman" w:hAnsi="Times New Roman"/>
          <w:i/>
          <w:iCs/>
        </w:rPr>
        <w:t>.  If the collection of information impacts small businesses or other small entities (Item 5 of OMB Form 83-I), describe any methods used to minimize burden.</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6.  </w:t>
      </w:r>
      <w:r>
        <w:rPr>
          <w:rFonts w:ascii="Times New Roman" w:hAnsi="Times New Roman"/>
          <w:i/>
          <w:iCs/>
        </w:rPr>
        <w:t>Describe the consequences to Federal program or policy activities if the collection is not conducted or is conducted less frequently, as well as any technical or legal obstacles to reducing burden.</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t>If the collection is not conducted, ED cannot meet i</w:t>
      </w:r>
      <w:r w:rsidR="00C21717">
        <w:rPr>
          <w:rFonts w:ascii="Times New Roman" w:hAnsi="Times New Roman"/>
        </w:rPr>
        <w:t xml:space="preserve">ts grant making </w:t>
      </w:r>
      <w:r w:rsidR="00882E57">
        <w:rPr>
          <w:rFonts w:ascii="Times New Roman" w:hAnsi="Times New Roman"/>
        </w:rPr>
        <w:t>activities in accordance with approved schedules</w:t>
      </w:r>
      <w:r w:rsidR="00C21717">
        <w:rPr>
          <w:rFonts w:ascii="Times New Roman" w:hAnsi="Times New Roman"/>
        </w:rPr>
        <w:t xml:space="preserve">. </w:t>
      </w:r>
      <w:r w:rsidR="001912B9">
        <w:rPr>
          <w:rFonts w:ascii="Times New Roman" w:hAnsi="Times New Roman"/>
        </w:rPr>
        <w:t xml:space="preserve"> </w:t>
      </w:r>
      <w:r w:rsidR="00C21717">
        <w:rPr>
          <w:rFonts w:ascii="Times New Roman" w:hAnsi="Times New Roman"/>
        </w:rPr>
        <w:t>These</w:t>
      </w:r>
      <w:r w:rsidR="00882E57">
        <w:rPr>
          <w:rFonts w:ascii="Times New Roman" w:hAnsi="Times New Roman"/>
        </w:rPr>
        <w:t xml:space="preserve"> activities</w:t>
      </w:r>
      <w:r w:rsidR="00C21717">
        <w:rPr>
          <w:rFonts w:ascii="Times New Roman" w:hAnsi="Times New Roman"/>
        </w:rPr>
        <w:t xml:space="preserve"> include</w:t>
      </w:r>
      <w:r>
        <w:rPr>
          <w:rFonts w:ascii="Times New Roman" w:hAnsi="Times New Roman"/>
        </w:rPr>
        <w:t xml:space="preserve"> publication of </w:t>
      </w:r>
      <w:r w:rsidR="00C21717">
        <w:rPr>
          <w:rFonts w:ascii="Times New Roman" w:hAnsi="Times New Roman"/>
        </w:rPr>
        <w:t xml:space="preserve">the </w:t>
      </w:r>
      <w:r>
        <w:rPr>
          <w:rFonts w:ascii="Times New Roman" w:hAnsi="Times New Roman"/>
        </w:rPr>
        <w:t>closing date notice</w:t>
      </w:r>
      <w:r w:rsidR="00397847">
        <w:rPr>
          <w:rFonts w:ascii="Times New Roman" w:hAnsi="Times New Roman"/>
        </w:rPr>
        <w:t>;</w:t>
      </w:r>
      <w:r>
        <w:rPr>
          <w:rFonts w:ascii="Times New Roman" w:hAnsi="Times New Roman"/>
        </w:rPr>
        <w:t xml:space="preserve"> providing technical assistance to respondents</w:t>
      </w:r>
      <w:r w:rsidR="00397847">
        <w:rPr>
          <w:rFonts w:ascii="Times New Roman" w:hAnsi="Times New Roman"/>
        </w:rPr>
        <w:t>;</w:t>
      </w:r>
      <w:r>
        <w:rPr>
          <w:rFonts w:ascii="Times New Roman" w:hAnsi="Times New Roman"/>
        </w:rPr>
        <w:t xml:space="preserve"> conducting </w:t>
      </w:r>
      <w:r w:rsidR="001912B9">
        <w:rPr>
          <w:rFonts w:ascii="Times New Roman" w:hAnsi="Times New Roman"/>
        </w:rPr>
        <w:t xml:space="preserve">the </w:t>
      </w:r>
      <w:r>
        <w:rPr>
          <w:rFonts w:ascii="Times New Roman" w:hAnsi="Times New Roman"/>
        </w:rPr>
        <w:t>peer review</w:t>
      </w:r>
      <w:r w:rsidR="00397847">
        <w:rPr>
          <w:rFonts w:ascii="Times New Roman" w:hAnsi="Times New Roman"/>
        </w:rPr>
        <w:t>;</w:t>
      </w:r>
      <w:r w:rsidR="001912B9">
        <w:rPr>
          <w:rFonts w:ascii="Times New Roman" w:hAnsi="Times New Roman"/>
        </w:rPr>
        <w:t xml:space="preserve"> </w:t>
      </w:r>
      <w:r>
        <w:rPr>
          <w:rFonts w:ascii="Times New Roman" w:hAnsi="Times New Roman"/>
        </w:rPr>
        <w:t xml:space="preserve">transmitting </w:t>
      </w:r>
      <w:r w:rsidR="00C21717">
        <w:rPr>
          <w:rFonts w:ascii="Times New Roman" w:hAnsi="Times New Roman"/>
        </w:rPr>
        <w:t xml:space="preserve">the </w:t>
      </w:r>
      <w:r w:rsidR="001912B9">
        <w:rPr>
          <w:rFonts w:ascii="Times New Roman" w:hAnsi="Times New Roman"/>
        </w:rPr>
        <w:t xml:space="preserve">funding </w:t>
      </w:r>
      <w:r>
        <w:rPr>
          <w:rFonts w:ascii="Times New Roman" w:hAnsi="Times New Roman"/>
        </w:rPr>
        <w:t xml:space="preserve">slate </w:t>
      </w:r>
      <w:r w:rsidR="00C21717">
        <w:rPr>
          <w:rFonts w:ascii="Times New Roman" w:hAnsi="Times New Roman"/>
        </w:rPr>
        <w:t>t</w:t>
      </w:r>
      <w:r>
        <w:rPr>
          <w:rFonts w:ascii="Times New Roman" w:hAnsi="Times New Roman"/>
        </w:rPr>
        <w:t xml:space="preserve">o </w:t>
      </w:r>
      <w:r w:rsidR="00397847">
        <w:rPr>
          <w:rFonts w:ascii="Times New Roman" w:hAnsi="Times New Roman"/>
        </w:rPr>
        <w:t xml:space="preserve">Department </w:t>
      </w:r>
      <w:r>
        <w:rPr>
          <w:rFonts w:ascii="Times New Roman" w:hAnsi="Times New Roman"/>
        </w:rPr>
        <w:t>program officials for approval</w:t>
      </w:r>
      <w:r w:rsidR="00397847">
        <w:rPr>
          <w:rFonts w:ascii="Times New Roman" w:hAnsi="Times New Roman"/>
        </w:rPr>
        <w:t xml:space="preserve">; </w:t>
      </w:r>
      <w:r w:rsidR="001912B9">
        <w:rPr>
          <w:rFonts w:ascii="Times New Roman" w:hAnsi="Times New Roman"/>
        </w:rPr>
        <w:t xml:space="preserve">notifying the Congress in a timely manner about </w:t>
      </w:r>
      <w:r w:rsidR="00882E57">
        <w:rPr>
          <w:rFonts w:ascii="Times New Roman" w:hAnsi="Times New Roman"/>
        </w:rPr>
        <w:t xml:space="preserve">successful applicants </w:t>
      </w:r>
      <w:r w:rsidR="00A524FF">
        <w:rPr>
          <w:rFonts w:ascii="Times New Roman" w:hAnsi="Times New Roman"/>
        </w:rPr>
        <w:t>under the NRC and FLAS competitions</w:t>
      </w:r>
      <w:r w:rsidR="00397847">
        <w:rPr>
          <w:rFonts w:ascii="Times New Roman" w:hAnsi="Times New Roman"/>
        </w:rPr>
        <w:t>; and, issuing the grant awards.</w:t>
      </w:r>
      <w:r w:rsidR="00A524FF">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The Department </w:t>
      </w:r>
      <w:r w:rsidR="00B01D98">
        <w:rPr>
          <w:rFonts w:ascii="Times New Roman" w:hAnsi="Times New Roman"/>
        </w:rPr>
        <w:t>requests approval of this information collection so that IEPS can announce the competition by January 2010</w:t>
      </w:r>
      <w:r w:rsidR="00986157">
        <w:rPr>
          <w:rFonts w:ascii="Times New Roman" w:hAnsi="Times New Roman"/>
        </w:rPr>
        <w:t xml:space="preserve"> and </w:t>
      </w:r>
      <w:r>
        <w:rPr>
          <w:rFonts w:ascii="Times New Roman" w:hAnsi="Times New Roman"/>
        </w:rPr>
        <w:t xml:space="preserve">make </w:t>
      </w:r>
      <w:r w:rsidR="00C21717">
        <w:rPr>
          <w:rFonts w:ascii="Times New Roman" w:hAnsi="Times New Roman"/>
        </w:rPr>
        <w:t xml:space="preserve">the application </w:t>
      </w:r>
      <w:r>
        <w:rPr>
          <w:rFonts w:ascii="Times New Roman" w:hAnsi="Times New Roman"/>
        </w:rPr>
        <w:t xml:space="preserve">available </w:t>
      </w:r>
      <w:r w:rsidR="00C21717">
        <w:rPr>
          <w:rFonts w:ascii="Times New Roman" w:hAnsi="Times New Roman"/>
        </w:rPr>
        <w:t xml:space="preserve">so that </w:t>
      </w:r>
      <w:r>
        <w:rPr>
          <w:rFonts w:ascii="Times New Roman" w:hAnsi="Times New Roman"/>
        </w:rPr>
        <w:t>eligible</w:t>
      </w:r>
      <w:r w:rsidR="00C21717">
        <w:rPr>
          <w:rFonts w:ascii="Times New Roman" w:hAnsi="Times New Roman"/>
        </w:rPr>
        <w:t xml:space="preserve"> institutions of higher education have </w:t>
      </w:r>
      <w:r>
        <w:rPr>
          <w:rFonts w:ascii="Times New Roman" w:hAnsi="Times New Roman"/>
        </w:rPr>
        <w:t xml:space="preserve">at least </w:t>
      </w:r>
      <w:r w:rsidR="00882E57">
        <w:rPr>
          <w:rFonts w:ascii="Times New Roman" w:hAnsi="Times New Roman"/>
        </w:rPr>
        <w:t>45</w:t>
      </w:r>
      <w:r>
        <w:rPr>
          <w:rFonts w:ascii="Times New Roman" w:hAnsi="Times New Roman"/>
        </w:rPr>
        <w:t xml:space="preserve"> days</w:t>
      </w:r>
      <w:r w:rsidR="00986157">
        <w:rPr>
          <w:rFonts w:ascii="Times New Roman" w:hAnsi="Times New Roman"/>
        </w:rPr>
        <w:t xml:space="preserve"> from the announcement date </w:t>
      </w:r>
      <w:r>
        <w:rPr>
          <w:rFonts w:ascii="Times New Roman" w:hAnsi="Times New Roman"/>
        </w:rPr>
        <w:t xml:space="preserve">to </w:t>
      </w:r>
      <w:r w:rsidR="00882E57">
        <w:rPr>
          <w:rFonts w:ascii="Times New Roman" w:hAnsi="Times New Roman"/>
        </w:rPr>
        <w:t>prepare grant applications</w:t>
      </w:r>
      <w:r w:rsidR="006C73E1">
        <w:rPr>
          <w:rFonts w:ascii="Times New Roman" w:hAnsi="Times New Roman"/>
        </w:rPr>
        <w:t xml:space="preserve">. </w:t>
      </w:r>
      <w:r w:rsidR="00882E57">
        <w:rPr>
          <w:rFonts w:ascii="Times New Roman" w:hAnsi="Times New Roman"/>
        </w:rPr>
        <w:t xml:space="preserve"> </w:t>
      </w:r>
      <w:r w:rsidR="00A524FF">
        <w:rPr>
          <w:rFonts w:ascii="Times New Roman" w:hAnsi="Times New Roman"/>
        </w:rPr>
        <w:t xml:space="preserve">We are hopeful that </w:t>
      </w:r>
      <w:r w:rsidR="006C73E1">
        <w:rPr>
          <w:rFonts w:ascii="Times New Roman" w:hAnsi="Times New Roman"/>
        </w:rPr>
        <w:t xml:space="preserve">timely approval of the </w:t>
      </w:r>
      <w:r w:rsidR="00882E57">
        <w:rPr>
          <w:rFonts w:ascii="Times New Roman" w:hAnsi="Times New Roman"/>
        </w:rPr>
        <w:t xml:space="preserve">application </w:t>
      </w:r>
      <w:r w:rsidR="006C73E1">
        <w:rPr>
          <w:rFonts w:ascii="Times New Roman" w:hAnsi="Times New Roman"/>
        </w:rPr>
        <w:t xml:space="preserve">package will allow </w:t>
      </w:r>
      <w:r>
        <w:rPr>
          <w:rFonts w:ascii="Times New Roman" w:hAnsi="Times New Roman"/>
        </w:rPr>
        <w:t xml:space="preserve">IEPS </w:t>
      </w:r>
      <w:r w:rsidR="00882E57">
        <w:rPr>
          <w:rFonts w:ascii="Times New Roman" w:hAnsi="Times New Roman"/>
        </w:rPr>
        <w:t xml:space="preserve">sufficient time </w:t>
      </w:r>
      <w:r>
        <w:rPr>
          <w:rFonts w:ascii="Times New Roman" w:hAnsi="Times New Roman"/>
        </w:rPr>
        <w:t>to</w:t>
      </w:r>
      <w:r w:rsidR="006C73E1">
        <w:rPr>
          <w:rFonts w:ascii="Times New Roman" w:hAnsi="Times New Roman"/>
        </w:rPr>
        <w:t xml:space="preserve"> conduct the peer review of applications and </w:t>
      </w:r>
      <w:r>
        <w:rPr>
          <w:rFonts w:ascii="Times New Roman" w:hAnsi="Times New Roman"/>
        </w:rPr>
        <w:t>make new fiscal year</w:t>
      </w:r>
      <w:r w:rsidR="001345B3">
        <w:rPr>
          <w:rFonts w:ascii="Times New Roman" w:hAnsi="Times New Roman"/>
        </w:rPr>
        <w:t xml:space="preserve"> 2010</w:t>
      </w:r>
      <w:r>
        <w:rPr>
          <w:rFonts w:ascii="Times New Roman" w:hAnsi="Times New Roman"/>
        </w:rPr>
        <w:t xml:space="preserve"> grant awards </w:t>
      </w:r>
      <w:r w:rsidR="00882E57">
        <w:rPr>
          <w:rFonts w:ascii="Times New Roman" w:hAnsi="Times New Roman"/>
        </w:rPr>
        <w:t>b</w:t>
      </w:r>
      <w:r w:rsidR="00A524FF">
        <w:rPr>
          <w:rFonts w:ascii="Times New Roman" w:hAnsi="Times New Roman"/>
        </w:rPr>
        <w:t>y</w:t>
      </w:r>
      <w:r w:rsidR="00882E57">
        <w:rPr>
          <w:rFonts w:ascii="Times New Roman" w:hAnsi="Times New Roman"/>
        </w:rPr>
        <w:t xml:space="preserve"> June 30, 2010. </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i/>
          <w:iCs/>
        </w:rPr>
      </w:pPr>
      <w:r>
        <w:rPr>
          <w:rFonts w:ascii="Times New Roman" w:hAnsi="Times New Roman"/>
        </w:rPr>
        <w:t>7</w:t>
      </w:r>
      <w:r>
        <w:rPr>
          <w:rFonts w:ascii="Times New Roman" w:hAnsi="Times New Roman"/>
          <w:i/>
          <w:iCs/>
        </w:rPr>
        <w:t>. Explain any special circumstances that would cause an information collection to be conducted in a manner:</w:t>
      </w:r>
    </w:p>
    <w:p w:rsidR="00232FB6" w:rsidRDefault="00232FB6" w:rsidP="004177E7">
      <w:pPr>
        <w:tabs>
          <w:tab w:val="left" w:pos="-720"/>
        </w:tabs>
        <w:suppressAutoHyphens/>
        <w:rPr>
          <w:rFonts w:ascii="Times New Roman" w:hAnsi="Times New Roman"/>
          <w:b/>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report information to the agency more often than quarterly;</w:t>
      </w:r>
    </w:p>
    <w:p w:rsidR="00232FB6" w:rsidRDefault="00232FB6" w:rsidP="004177E7">
      <w:pPr>
        <w:numPr>
          <w:ilvl w:val="12"/>
          <w:numId w:val="0"/>
        </w:numPr>
        <w:tabs>
          <w:tab w:val="left" w:pos="-720"/>
        </w:tabs>
        <w:suppressAutoHyphens/>
        <w:ind w:left="340"/>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prepare a written response to a collection of information in fewer than 30 days after receipt of it;</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submit more than an original and two copies of any document;</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retain records, other than health, medical, government contract, grant-in-aid, or tax records for more than three years;</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in connection with a statistical survey, that is not designed to produce valid and reliable results than can be generalized to the universe of study;</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the use of a statistical data classification that has not been reviewed and approved by OMB;</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submit proprietary trade secrets, or other confidential information unless the agency can demonstrate that it has instituted procedures to protect the information’s confidentiality to the extent permitted by law.</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T</w:t>
      </w:r>
      <w:r w:rsidR="00632F10">
        <w:rPr>
          <w:rFonts w:ascii="Times New Roman" w:hAnsi="Times New Roman"/>
        </w:rPr>
        <w:t>he i</w:t>
      </w:r>
      <w:r>
        <w:rPr>
          <w:rFonts w:ascii="Times New Roman" w:hAnsi="Times New Roman"/>
        </w:rPr>
        <w:t xml:space="preserve">nformation collection does not </w:t>
      </w:r>
      <w:r w:rsidR="00441000">
        <w:rPr>
          <w:rFonts w:ascii="Times New Roman" w:hAnsi="Times New Roman"/>
        </w:rPr>
        <w:t xml:space="preserve">involve any </w:t>
      </w:r>
      <w:r w:rsidR="00632F10">
        <w:rPr>
          <w:rFonts w:ascii="Times New Roman" w:hAnsi="Times New Roman"/>
        </w:rPr>
        <w:t xml:space="preserve">special </w:t>
      </w:r>
      <w:r w:rsidR="00441000">
        <w:rPr>
          <w:rFonts w:ascii="Times New Roman" w:hAnsi="Times New Roman"/>
        </w:rPr>
        <w:t xml:space="preserve">circumstances that would impose </w:t>
      </w:r>
      <w:r>
        <w:rPr>
          <w:rFonts w:ascii="Times New Roman" w:hAnsi="Times New Roman"/>
        </w:rPr>
        <w:t>the</w:t>
      </w:r>
      <w:r w:rsidR="006F5FA9">
        <w:rPr>
          <w:rFonts w:ascii="Times New Roman" w:hAnsi="Times New Roman"/>
        </w:rPr>
        <w:t xml:space="preserve">se </w:t>
      </w:r>
      <w:r>
        <w:rPr>
          <w:rFonts w:ascii="Times New Roman" w:hAnsi="Times New Roman"/>
        </w:rPr>
        <w:t>requirements and conditions</w:t>
      </w:r>
      <w:r w:rsidR="006F5FA9">
        <w:rPr>
          <w:rFonts w:ascii="Times New Roman" w:hAnsi="Times New Roman"/>
        </w:rPr>
        <w:t xml:space="preserve"> on respondents</w:t>
      </w:r>
      <w:r>
        <w:rPr>
          <w:rFonts w:ascii="Times New Roman" w:hAnsi="Times New Roman"/>
        </w:rPr>
        <w:t>.</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 w:val="left" w:pos="375"/>
        </w:tabs>
        <w:suppressAutoHyphens/>
        <w:rPr>
          <w:rFonts w:ascii="Times New Roman" w:hAnsi="Times New Roman"/>
          <w:i/>
          <w:iCs/>
        </w:rPr>
      </w:pPr>
      <w:r>
        <w:rPr>
          <w:rFonts w:ascii="Times New Roman" w:hAnsi="Times New Roman"/>
        </w:rPr>
        <w:t xml:space="preserve">8. </w:t>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2FB6" w:rsidRDefault="00232FB6" w:rsidP="004177E7">
      <w:pPr>
        <w:tabs>
          <w:tab w:val="left" w:pos="-720"/>
        </w:tabs>
        <w:suppressAutoHyphens/>
        <w:rPr>
          <w:rStyle w:val="a"/>
          <w:rFonts w:ascii="Times New Roman" w:hAnsi="Times New Roman"/>
          <w:b/>
          <w:i/>
          <w:iCs/>
        </w:rPr>
      </w:pPr>
    </w:p>
    <w:p w:rsidR="00232FB6" w:rsidRDefault="00232FB6" w:rsidP="004177E7">
      <w:pPr>
        <w:pStyle w:val="BodyTextIndent"/>
        <w:rPr>
          <w:rStyle w:val="a"/>
          <w:rFonts w:ascii="Times New Roman" w:hAnsi="Times New Roman"/>
          <w:i/>
          <w:iCs/>
        </w:rPr>
      </w:pPr>
      <w:r>
        <w:rPr>
          <w:rStyle w:val="a"/>
          <w:rFonts w:ascii="Times New Roman" w:hAnsi="Times New Roman"/>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32FB6" w:rsidRDefault="00232FB6" w:rsidP="004177E7">
      <w:pPr>
        <w:tabs>
          <w:tab w:val="left" w:pos="-720"/>
        </w:tabs>
        <w:suppressAutoHyphens/>
        <w:rPr>
          <w:rStyle w:val="a"/>
          <w:rFonts w:ascii="Times New Roman" w:hAnsi="Times New Roman"/>
          <w:i/>
          <w:iCs/>
        </w:rPr>
      </w:pPr>
    </w:p>
    <w:p w:rsidR="00232FB6" w:rsidRDefault="00232FB6" w:rsidP="004177E7">
      <w:pPr>
        <w:pStyle w:val="BodyTextIndent"/>
        <w:rPr>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2FB6" w:rsidRDefault="00232FB6" w:rsidP="004177E7">
      <w:pPr>
        <w:tabs>
          <w:tab w:val="left" w:pos="-720"/>
        </w:tabs>
        <w:suppressAutoHyphens/>
        <w:rPr>
          <w:rFonts w:ascii="Times New Roman" w:hAnsi="Times New Roman"/>
          <w:i/>
          <w:iCs/>
        </w:rPr>
      </w:pPr>
    </w:p>
    <w:p w:rsidR="00BE7DCC" w:rsidRDefault="00A53EC5" w:rsidP="004177E7">
      <w:pPr>
        <w:rPr>
          <w:rFonts w:ascii="Times New Roman" w:hAnsi="Times New Roman"/>
        </w:rPr>
      </w:pPr>
      <w:r>
        <w:rPr>
          <w:rFonts w:ascii="Times New Roman" w:hAnsi="Times New Roman"/>
        </w:rPr>
        <w:t xml:space="preserve">We </w:t>
      </w:r>
      <w:r w:rsidR="00823CBF">
        <w:rPr>
          <w:rFonts w:ascii="Times New Roman" w:hAnsi="Times New Roman"/>
        </w:rPr>
        <w:t xml:space="preserve">consulted with the international education community to </w:t>
      </w:r>
      <w:r>
        <w:rPr>
          <w:rFonts w:ascii="Times New Roman" w:hAnsi="Times New Roman"/>
        </w:rPr>
        <w:t>obtain information</w:t>
      </w:r>
      <w:r w:rsidR="00823CBF">
        <w:rPr>
          <w:rFonts w:ascii="Times New Roman" w:hAnsi="Times New Roman"/>
        </w:rPr>
        <w:t xml:space="preserve"> </w:t>
      </w:r>
      <w:r>
        <w:rPr>
          <w:rFonts w:ascii="Times New Roman" w:hAnsi="Times New Roman"/>
        </w:rPr>
        <w:t xml:space="preserve">about </w:t>
      </w:r>
      <w:r w:rsidR="00823CBF">
        <w:rPr>
          <w:rFonts w:ascii="Times New Roman" w:hAnsi="Times New Roman"/>
        </w:rPr>
        <w:t>the hour burden, clarity of instructions, and the data that applicants are required to include in the NRC and FLAS applications.  On February 2 – 3, 2009</w:t>
      </w:r>
      <w:r w:rsidR="00F92005">
        <w:rPr>
          <w:rFonts w:ascii="Times New Roman" w:hAnsi="Times New Roman"/>
        </w:rPr>
        <w:t>,</w:t>
      </w:r>
      <w:r w:rsidR="00823CBF">
        <w:rPr>
          <w:rFonts w:ascii="Times New Roman" w:hAnsi="Times New Roman"/>
        </w:rPr>
        <w:t xml:space="preserve"> </w:t>
      </w:r>
      <w:r w:rsidR="00570EC9">
        <w:rPr>
          <w:rFonts w:ascii="Times New Roman" w:hAnsi="Times New Roman"/>
        </w:rPr>
        <w:t xml:space="preserve">IEPS </w:t>
      </w:r>
      <w:r w:rsidR="00B64BDD">
        <w:rPr>
          <w:rFonts w:ascii="Times New Roman" w:hAnsi="Times New Roman"/>
        </w:rPr>
        <w:t xml:space="preserve">hosted </w:t>
      </w:r>
      <w:r w:rsidR="00570EC9">
        <w:rPr>
          <w:rFonts w:ascii="Times New Roman" w:hAnsi="Times New Roman"/>
        </w:rPr>
        <w:t xml:space="preserve">a Technical Assistance Workshop for prospective applicants. </w:t>
      </w:r>
      <w:r w:rsidR="00637F06">
        <w:rPr>
          <w:rFonts w:ascii="Times New Roman" w:hAnsi="Times New Roman"/>
        </w:rPr>
        <w:t xml:space="preserve"> </w:t>
      </w:r>
      <w:r w:rsidR="00F92005">
        <w:rPr>
          <w:rFonts w:ascii="Times New Roman" w:hAnsi="Times New Roman"/>
        </w:rPr>
        <w:t>W</w:t>
      </w:r>
      <w:r w:rsidR="00A3776C">
        <w:rPr>
          <w:rFonts w:ascii="Times New Roman" w:hAnsi="Times New Roman"/>
        </w:rPr>
        <w:t>e</w:t>
      </w:r>
      <w:r w:rsidR="00637F06">
        <w:rPr>
          <w:rFonts w:ascii="Times New Roman" w:hAnsi="Times New Roman"/>
        </w:rPr>
        <w:t xml:space="preserve"> </w:t>
      </w:r>
      <w:r w:rsidR="002464FA">
        <w:rPr>
          <w:rFonts w:ascii="Times New Roman" w:hAnsi="Times New Roman"/>
        </w:rPr>
        <w:t xml:space="preserve">held concurrent instructional sessions </w:t>
      </w:r>
      <w:r w:rsidR="00570EC9">
        <w:rPr>
          <w:rFonts w:ascii="Times New Roman" w:hAnsi="Times New Roman"/>
        </w:rPr>
        <w:t xml:space="preserve">with </w:t>
      </w:r>
      <w:r w:rsidR="00490152">
        <w:rPr>
          <w:rFonts w:ascii="Times New Roman" w:hAnsi="Times New Roman"/>
        </w:rPr>
        <w:t>various representatives</w:t>
      </w:r>
      <w:r w:rsidR="00637F06">
        <w:rPr>
          <w:rFonts w:ascii="Times New Roman" w:hAnsi="Times New Roman"/>
        </w:rPr>
        <w:t xml:space="preserve"> from </w:t>
      </w:r>
      <w:r w:rsidR="00570EC9">
        <w:rPr>
          <w:rFonts w:ascii="Times New Roman" w:hAnsi="Times New Roman"/>
        </w:rPr>
        <w:t xml:space="preserve">private and public institutions of higher education to </w:t>
      </w:r>
      <w:r w:rsidR="002464FA">
        <w:rPr>
          <w:rFonts w:ascii="Times New Roman" w:hAnsi="Times New Roman"/>
        </w:rPr>
        <w:t xml:space="preserve">provide guidance about the NRC and FLAS </w:t>
      </w:r>
      <w:r w:rsidR="00490152">
        <w:rPr>
          <w:rFonts w:ascii="Times New Roman" w:hAnsi="Times New Roman"/>
        </w:rPr>
        <w:t xml:space="preserve">selection criteria, </w:t>
      </w:r>
      <w:r w:rsidR="00570EC9">
        <w:rPr>
          <w:rFonts w:ascii="Times New Roman" w:hAnsi="Times New Roman"/>
        </w:rPr>
        <w:t xml:space="preserve">program </w:t>
      </w:r>
      <w:r w:rsidR="00232FB6">
        <w:rPr>
          <w:rFonts w:ascii="Times New Roman" w:hAnsi="Times New Roman"/>
        </w:rPr>
        <w:t>instructions</w:t>
      </w:r>
      <w:r w:rsidR="00ED2E50">
        <w:rPr>
          <w:rFonts w:ascii="Times New Roman" w:hAnsi="Times New Roman"/>
        </w:rPr>
        <w:t>,</w:t>
      </w:r>
      <w:r w:rsidR="00490152">
        <w:rPr>
          <w:rFonts w:ascii="Times New Roman" w:hAnsi="Times New Roman"/>
        </w:rPr>
        <w:t xml:space="preserve"> and </w:t>
      </w:r>
      <w:r w:rsidR="00232FB6">
        <w:rPr>
          <w:rFonts w:ascii="Times New Roman" w:hAnsi="Times New Roman"/>
        </w:rPr>
        <w:t>forms</w:t>
      </w:r>
      <w:r w:rsidR="00490152">
        <w:rPr>
          <w:rFonts w:ascii="Times New Roman" w:hAnsi="Times New Roman"/>
        </w:rPr>
        <w:t xml:space="preserve">.  Representatives included </w:t>
      </w:r>
      <w:r w:rsidR="00232FB6">
        <w:rPr>
          <w:rFonts w:ascii="Times New Roman" w:hAnsi="Times New Roman"/>
        </w:rPr>
        <w:t xml:space="preserve">project directors, language </w:t>
      </w:r>
      <w:r w:rsidR="002464FA">
        <w:rPr>
          <w:rFonts w:ascii="Times New Roman" w:hAnsi="Times New Roman"/>
        </w:rPr>
        <w:t xml:space="preserve">coordinators, evaluation </w:t>
      </w:r>
      <w:r w:rsidR="00490152">
        <w:rPr>
          <w:rFonts w:ascii="Times New Roman" w:hAnsi="Times New Roman"/>
        </w:rPr>
        <w:t>experts</w:t>
      </w:r>
      <w:r w:rsidR="00412931">
        <w:rPr>
          <w:rFonts w:ascii="Times New Roman" w:hAnsi="Times New Roman"/>
        </w:rPr>
        <w:t>,</w:t>
      </w:r>
      <w:r w:rsidR="00232FB6">
        <w:rPr>
          <w:rFonts w:ascii="Times New Roman" w:hAnsi="Times New Roman"/>
        </w:rPr>
        <w:t xml:space="preserve"> </w:t>
      </w:r>
      <w:r w:rsidR="00490152">
        <w:rPr>
          <w:rFonts w:ascii="Times New Roman" w:hAnsi="Times New Roman"/>
        </w:rPr>
        <w:t xml:space="preserve">and data </w:t>
      </w:r>
      <w:r w:rsidR="00232FB6">
        <w:rPr>
          <w:rFonts w:ascii="Times New Roman" w:hAnsi="Times New Roman"/>
        </w:rPr>
        <w:t xml:space="preserve">analysts who are responsible for gathering </w:t>
      </w:r>
      <w:r w:rsidR="00490152">
        <w:rPr>
          <w:rFonts w:ascii="Times New Roman" w:hAnsi="Times New Roman"/>
        </w:rPr>
        <w:t xml:space="preserve">the </w:t>
      </w:r>
      <w:r w:rsidR="00115593">
        <w:rPr>
          <w:rFonts w:ascii="Times New Roman" w:hAnsi="Times New Roman"/>
        </w:rPr>
        <w:t xml:space="preserve">data </w:t>
      </w:r>
      <w:r w:rsidR="00490152">
        <w:rPr>
          <w:rFonts w:ascii="Times New Roman" w:hAnsi="Times New Roman"/>
        </w:rPr>
        <w:t xml:space="preserve">required for </w:t>
      </w:r>
      <w:r w:rsidR="002464FA">
        <w:rPr>
          <w:rFonts w:ascii="Times New Roman" w:hAnsi="Times New Roman"/>
        </w:rPr>
        <w:t xml:space="preserve">the combined </w:t>
      </w:r>
      <w:r w:rsidR="00490152">
        <w:rPr>
          <w:rFonts w:ascii="Times New Roman" w:hAnsi="Times New Roman"/>
        </w:rPr>
        <w:t xml:space="preserve">grant </w:t>
      </w:r>
      <w:r w:rsidR="00115593">
        <w:rPr>
          <w:rFonts w:ascii="Times New Roman" w:hAnsi="Times New Roman"/>
        </w:rPr>
        <w:t>application.</w:t>
      </w:r>
      <w:r w:rsidR="00490152">
        <w:rPr>
          <w:rFonts w:ascii="Times New Roman" w:hAnsi="Times New Roman"/>
        </w:rPr>
        <w:t xml:space="preserve"> </w:t>
      </w:r>
      <w:r w:rsidR="00115593">
        <w:rPr>
          <w:rFonts w:ascii="Times New Roman" w:hAnsi="Times New Roman"/>
        </w:rPr>
        <w:t xml:space="preserve"> </w:t>
      </w:r>
    </w:p>
    <w:p w:rsidR="002464FA" w:rsidRDefault="002464FA" w:rsidP="004177E7">
      <w:pPr>
        <w:rPr>
          <w:rFonts w:ascii="Times New Roman" w:hAnsi="Times New Roman"/>
        </w:rPr>
      </w:pPr>
    </w:p>
    <w:p w:rsidR="00232FB6" w:rsidRDefault="00BE7DCC" w:rsidP="004177E7">
      <w:pPr>
        <w:rPr>
          <w:rFonts w:ascii="Times New Roman" w:hAnsi="Times New Roman"/>
        </w:rPr>
      </w:pPr>
      <w:r>
        <w:rPr>
          <w:rFonts w:ascii="Times New Roman" w:hAnsi="Times New Roman"/>
        </w:rPr>
        <w:t>We also con</w:t>
      </w:r>
      <w:r w:rsidR="002464FA">
        <w:rPr>
          <w:rFonts w:ascii="Times New Roman" w:hAnsi="Times New Roman"/>
        </w:rPr>
        <w:t xml:space="preserve">tacted nine institutions </w:t>
      </w:r>
      <w:r w:rsidR="0005204F">
        <w:rPr>
          <w:rFonts w:ascii="Times New Roman" w:hAnsi="Times New Roman"/>
        </w:rPr>
        <w:t>who are grant recipients under both programs.</w:t>
      </w:r>
      <w:r>
        <w:rPr>
          <w:rFonts w:ascii="Times New Roman" w:hAnsi="Times New Roman"/>
        </w:rPr>
        <w:t xml:space="preserve">  They provided IEPS </w:t>
      </w:r>
      <w:r w:rsidR="0005204F">
        <w:rPr>
          <w:rFonts w:ascii="Times New Roman" w:hAnsi="Times New Roman"/>
        </w:rPr>
        <w:t xml:space="preserve">with </w:t>
      </w:r>
      <w:r>
        <w:rPr>
          <w:rFonts w:ascii="Times New Roman" w:hAnsi="Times New Roman"/>
        </w:rPr>
        <w:t xml:space="preserve">feedback on the </w:t>
      </w:r>
      <w:r w:rsidR="00C42F80">
        <w:rPr>
          <w:rFonts w:ascii="Times New Roman" w:hAnsi="Times New Roman"/>
        </w:rPr>
        <w:t xml:space="preserve">number of hours required </w:t>
      </w:r>
      <w:r>
        <w:rPr>
          <w:rFonts w:ascii="Times New Roman" w:hAnsi="Times New Roman"/>
        </w:rPr>
        <w:t xml:space="preserve">to complete </w:t>
      </w:r>
      <w:r w:rsidR="00632F10">
        <w:rPr>
          <w:rFonts w:ascii="Times New Roman" w:hAnsi="Times New Roman"/>
        </w:rPr>
        <w:t xml:space="preserve">the tasks associated with submitting a </w:t>
      </w:r>
      <w:r w:rsidR="0005204F">
        <w:rPr>
          <w:rFonts w:ascii="Times New Roman" w:hAnsi="Times New Roman"/>
        </w:rPr>
        <w:t xml:space="preserve">NRC program and FLAS program </w:t>
      </w:r>
      <w:r>
        <w:rPr>
          <w:rFonts w:ascii="Times New Roman" w:hAnsi="Times New Roman"/>
        </w:rPr>
        <w:t xml:space="preserve">grant </w:t>
      </w:r>
      <w:r w:rsidR="0005204F">
        <w:rPr>
          <w:rFonts w:ascii="Times New Roman" w:hAnsi="Times New Roman"/>
        </w:rPr>
        <w:t xml:space="preserve">request, </w:t>
      </w:r>
      <w:r w:rsidR="00796616">
        <w:rPr>
          <w:rFonts w:ascii="Times New Roman" w:hAnsi="Times New Roman"/>
        </w:rPr>
        <w:t>includ</w:t>
      </w:r>
      <w:r w:rsidR="00632F10">
        <w:rPr>
          <w:rFonts w:ascii="Times New Roman" w:hAnsi="Times New Roman"/>
        </w:rPr>
        <w:t>ing</w:t>
      </w:r>
      <w:r w:rsidR="00CB115D">
        <w:rPr>
          <w:rFonts w:ascii="Times New Roman" w:hAnsi="Times New Roman"/>
        </w:rPr>
        <w:t>--</w:t>
      </w:r>
      <w:r w:rsidR="00632F10">
        <w:rPr>
          <w:rFonts w:ascii="Times New Roman" w:hAnsi="Times New Roman"/>
        </w:rPr>
        <w:t xml:space="preserve"> </w:t>
      </w:r>
      <w:r w:rsidR="00796616">
        <w:rPr>
          <w:rFonts w:ascii="Times New Roman" w:hAnsi="Times New Roman"/>
        </w:rPr>
        <w:t>re</w:t>
      </w:r>
      <w:r w:rsidR="00632F10">
        <w:rPr>
          <w:rFonts w:ascii="Times New Roman" w:hAnsi="Times New Roman"/>
        </w:rPr>
        <w:t xml:space="preserve">ading the </w:t>
      </w:r>
      <w:r w:rsidR="00796616">
        <w:rPr>
          <w:rFonts w:ascii="Times New Roman" w:hAnsi="Times New Roman"/>
        </w:rPr>
        <w:t xml:space="preserve">instructions, gathering data, and </w:t>
      </w:r>
      <w:r w:rsidR="00632F10">
        <w:rPr>
          <w:rFonts w:ascii="Times New Roman" w:hAnsi="Times New Roman"/>
        </w:rPr>
        <w:t xml:space="preserve">submitting the application to </w:t>
      </w:r>
      <w:r w:rsidR="00796616">
        <w:rPr>
          <w:rFonts w:ascii="Times New Roman" w:hAnsi="Times New Roman"/>
        </w:rPr>
        <w:t xml:space="preserve">the Department. </w:t>
      </w:r>
      <w:r w:rsidR="00C42F80">
        <w:rPr>
          <w:rFonts w:ascii="Times New Roman" w:hAnsi="Times New Roman"/>
        </w:rPr>
        <w:t xml:space="preserve"> The hours per response indicated in Item 12 are the estimated hours based on the information we received from the nine institutions we contacted.</w:t>
      </w:r>
    </w:p>
    <w:p w:rsidR="00796616" w:rsidRDefault="00796616" w:rsidP="004177E7">
      <w:pPr>
        <w:rPr>
          <w:rFonts w:ascii="Times New Roman" w:hAnsi="Times New Roman"/>
        </w:rPr>
      </w:pPr>
    </w:p>
    <w:p w:rsidR="00232FB6" w:rsidRDefault="00232FB6" w:rsidP="004177E7">
      <w:pPr>
        <w:rPr>
          <w:rFonts w:ascii="Times New Roman" w:hAnsi="Times New Roman"/>
        </w:rPr>
      </w:pPr>
      <w:r>
        <w:rPr>
          <w:rFonts w:ascii="Times New Roman" w:hAnsi="Times New Roman"/>
        </w:rPr>
        <w:t xml:space="preserve">These </w:t>
      </w:r>
      <w:r w:rsidR="00BE2872">
        <w:rPr>
          <w:rFonts w:ascii="Times New Roman" w:hAnsi="Times New Roman"/>
        </w:rPr>
        <w:t xml:space="preserve">consultations also </w:t>
      </w:r>
      <w:r>
        <w:rPr>
          <w:rFonts w:ascii="Times New Roman" w:hAnsi="Times New Roman"/>
        </w:rPr>
        <w:t>provide</w:t>
      </w:r>
      <w:r w:rsidR="00BE2872">
        <w:rPr>
          <w:rFonts w:ascii="Times New Roman" w:hAnsi="Times New Roman"/>
        </w:rPr>
        <w:t xml:space="preserve">d us </w:t>
      </w:r>
      <w:r>
        <w:rPr>
          <w:rFonts w:ascii="Times New Roman" w:hAnsi="Times New Roman"/>
        </w:rPr>
        <w:t>feedback on the clarity of the instructions and forms, and whether the application forms and instructions solicit information that meets the purposes of the Title VI legislation</w:t>
      </w:r>
      <w:r w:rsidR="00882E57">
        <w:rPr>
          <w:rFonts w:ascii="Times New Roman" w:hAnsi="Times New Roman"/>
        </w:rPr>
        <w:t xml:space="preserve">, </w:t>
      </w:r>
      <w:r w:rsidR="002D29C6">
        <w:rPr>
          <w:rFonts w:ascii="Times New Roman" w:hAnsi="Times New Roman"/>
        </w:rPr>
        <w:t xml:space="preserve">program </w:t>
      </w:r>
      <w:r>
        <w:rPr>
          <w:rFonts w:ascii="Times New Roman" w:hAnsi="Times New Roman"/>
        </w:rPr>
        <w:t>regulations</w:t>
      </w:r>
      <w:r w:rsidR="00882E57">
        <w:rPr>
          <w:rFonts w:ascii="Times New Roman" w:hAnsi="Times New Roman"/>
        </w:rPr>
        <w:t xml:space="preserve">, and </w:t>
      </w:r>
      <w:r w:rsidR="00702E66">
        <w:rPr>
          <w:rFonts w:ascii="Times New Roman" w:hAnsi="Times New Roman"/>
        </w:rPr>
        <w:t xml:space="preserve">any </w:t>
      </w:r>
      <w:r w:rsidR="00882E57">
        <w:rPr>
          <w:rFonts w:ascii="Times New Roman" w:hAnsi="Times New Roman"/>
        </w:rPr>
        <w:t>announced</w:t>
      </w:r>
      <w:r>
        <w:rPr>
          <w:rFonts w:ascii="Times New Roman" w:hAnsi="Times New Roman"/>
        </w:rPr>
        <w:t xml:space="preserve"> </w:t>
      </w:r>
      <w:r w:rsidR="002D29C6">
        <w:rPr>
          <w:rFonts w:ascii="Times New Roman" w:hAnsi="Times New Roman"/>
        </w:rPr>
        <w:t>priorities</w:t>
      </w:r>
      <w:r w:rsidR="00702E66">
        <w:rPr>
          <w:rFonts w:ascii="Times New Roman" w:hAnsi="Times New Roman"/>
        </w:rPr>
        <w:t xml:space="preserve">. </w:t>
      </w:r>
    </w:p>
    <w:p w:rsidR="00232FB6" w:rsidRDefault="00232FB6" w:rsidP="004177E7">
      <w:pPr>
        <w:rPr>
          <w:rFonts w:ascii="Times New Roman" w:hAnsi="Times New Roman"/>
        </w:rPr>
      </w:pPr>
    </w:p>
    <w:p w:rsidR="00400C25" w:rsidRDefault="003E7449" w:rsidP="004177E7">
      <w:pPr>
        <w:rPr>
          <w:rFonts w:ascii="Times New Roman" w:hAnsi="Times New Roman"/>
        </w:rPr>
      </w:pPr>
      <w:r>
        <w:rPr>
          <w:rFonts w:ascii="Times New Roman" w:hAnsi="Times New Roman"/>
        </w:rPr>
        <w:t xml:space="preserve">Ongoing </w:t>
      </w:r>
      <w:r w:rsidR="00232FB6">
        <w:rPr>
          <w:rFonts w:ascii="Times New Roman" w:hAnsi="Times New Roman"/>
        </w:rPr>
        <w:t>technical assistance, project monitoring, and site visits are the primary mechanisms we use to answer questions about the application instructions</w:t>
      </w:r>
      <w:r w:rsidR="000E2C67">
        <w:rPr>
          <w:rFonts w:ascii="Times New Roman" w:hAnsi="Times New Roman"/>
        </w:rPr>
        <w:t xml:space="preserve">.  These activities also allow program officers to determine </w:t>
      </w:r>
      <w:r w:rsidR="00232FB6">
        <w:rPr>
          <w:rFonts w:ascii="Times New Roman" w:hAnsi="Times New Roman"/>
        </w:rPr>
        <w:t xml:space="preserve">whether </w:t>
      </w:r>
      <w:r w:rsidR="000E2C67">
        <w:rPr>
          <w:rFonts w:ascii="Times New Roman" w:hAnsi="Times New Roman"/>
        </w:rPr>
        <w:t xml:space="preserve">the </w:t>
      </w:r>
      <w:r w:rsidR="00232FB6">
        <w:rPr>
          <w:rFonts w:ascii="Times New Roman" w:hAnsi="Times New Roman"/>
        </w:rPr>
        <w:t xml:space="preserve">application materials are useful and do not impose an unrealistic burden on respondents.  Day-to-day technical assistance </w:t>
      </w:r>
      <w:r w:rsidR="005B0E85">
        <w:rPr>
          <w:rFonts w:ascii="Times New Roman" w:hAnsi="Times New Roman"/>
        </w:rPr>
        <w:t xml:space="preserve">is conducted by </w:t>
      </w:r>
      <w:r w:rsidR="00232FB6">
        <w:rPr>
          <w:rFonts w:ascii="Times New Roman" w:hAnsi="Times New Roman"/>
        </w:rPr>
        <w:t>phone conversations</w:t>
      </w:r>
      <w:r w:rsidR="00EB28FE">
        <w:rPr>
          <w:rFonts w:ascii="Times New Roman" w:hAnsi="Times New Roman"/>
        </w:rPr>
        <w:t>,</w:t>
      </w:r>
      <w:r w:rsidR="005B0E85">
        <w:rPr>
          <w:rFonts w:ascii="Times New Roman" w:hAnsi="Times New Roman"/>
        </w:rPr>
        <w:t xml:space="preserve"> </w:t>
      </w:r>
      <w:r w:rsidR="00232FB6">
        <w:rPr>
          <w:rFonts w:ascii="Times New Roman" w:hAnsi="Times New Roman"/>
        </w:rPr>
        <w:t>e-mails</w:t>
      </w:r>
      <w:r w:rsidR="00EB28FE">
        <w:rPr>
          <w:rFonts w:ascii="Times New Roman" w:hAnsi="Times New Roman"/>
        </w:rPr>
        <w:t xml:space="preserve">, </w:t>
      </w:r>
      <w:r w:rsidR="00BE2872">
        <w:rPr>
          <w:rFonts w:ascii="Times New Roman" w:hAnsi="Times New Roman"/>
        </w:rPr>
        <w:t xml:space="preserve">and </w:t>
      </w:r>
      <w:r w:rsidR="00EB28FE">
        <w:rPr>
          <w:rFonts w:ascii="Times New Roman" w:hAnsi="Times New Roman"/>
        </w:rPr>
        <w:t>office visits.</w:t>
      </w:r>
      <w:r w:rsidR="00232FB6">
        <w:rPr>
          <w:rFonts w:ascii="Times New Roman" w:hAnsi="Times New Roman"/>
        </w:rPr>
        <w:t xml:space="preserve">  </w:t>
      </w:r>
      <w:r w:rsidR="00024C23">
        <w:rPr>
          <w:rFonts w:ascii="Times New Roman" w:hAnsi="Times New Roman"/>
        </w:rPr>
        <w:t>T</w:t>
      </w:r>
      <w:r w:rsidR="00232FB6">
        <w:rPr>
          <w:rFonts w:ascii="Times New Roman" w:hAnsi="Times New Roman"/>
        </w:rPr>
        <w:t xml:space="preserve">hese </w:t>
      </w:r>
      <w:r w:rsidR="00400C25">
        <w:rPr>
          <w:rFonts w:ascii="Times New Roman" w:hAnsi="Times New Roman"/>
        </w:rPr>
        <w:t xml:space="preserve">consultations </w:t>
      </w:r>
      <w:r w:rsidR="00024C23">
        <w:rPr>
          <w:rFonts w:ascii="Times New Roman" w:hAnsi="Times New Roman"/>
        </w:rPr>
        <w:t xml:space="preserve">and </w:t>
      </w:r>
      <w:r w:rsidR="00400C25">
        <w:rPr>
          <w:rFonts w:ascii="Times New Roman" w:hAnsi="Times New Roman"/>
        </w:rPr>
        <w:t xml:space="preserve">post grant award </w:t>
      </w:r>
      <w:r w:rsidR="00024C23">
        <w:rPr>
          <w:rFonts w:ascii="Times New Roman" w:hAnsi="Times New Roman"/>
        </w:rPr>
        <w:t xml:space="preserve">activities </w:t>
      </w:r>
      <w:r w:rsidR="00232FB6">
        <w:rPr>
          <w:rFonts w:ascii="Times New Roman" w:hAnsi="Times New Roman"/>
        </w:rPr>
        <w:t xml:space="preserve">collectively inform IEPS </w:t>
      </w:r>
      <w:r w:rsidR="00702E66">
        <w:rPr>
          <w:rFonts w:ascii="Times New Roman" w:hAnsi="Times New Roman"/>
        </w:rPr>
        <w:t xml:space="preserve">about the viability </w:t>
      </w:r>
      <w:r w:rsidR="005F26E1">
        <w:rPr>
          <w:rFonts w:ascii="Times New Roman" w:hAnsi="Times New Roman"/>
        </w:rPr>
        <w:t xml:space="preserve">of the </w:t>
      </w:r>
      <w:r w:rsidR="00232FB6">
        <w:rPr>
          <w:rFonts w:ascii="Times New Roman" w:hAnsi="Times New Roman"/>
        </w:rPr>
        <w:t xml:space="preserve">application materials we use for </w:t>
      </w:r>
      <w:r w:rsidR="00024C23">
        <w:rPr>
          <w:rFonts w:ascii="Times New Roman" w:hAnsi="Times New Roman"/>
        </w:rPr>
        <w:t xml:space="preserve">the </w:t>
      </w:r>
      <w:r w:rsidR="009F1881">
        <w:rPr>
          <w:rFonts w:ascii="Times New Roman" w:hAnsi="Times New Roman"/>
        </w:rPr>
        <w:t xml:space="preserve">NRC and FLAS </w:t>
      </w:r>
      <w:r w:rsidR="00232FB6">
        <w:rPr>
          <w:rFonts w:ascii="Times New Roman" w:hAnsi="Times New Roman"/>
        </w:rPr>
        <w:t>program</w:t>
      </w:r>
      <w:r w:rsidR="009F1881">
        <w:rPr>
          <w:rFonts w:ascii="Times New Roman" w:hAnsi="Times New Roman"/>
        </w:rPr>
        <w:t>s</w:t>
      </w:r>
      <w:r w:rsidR="00232FB6">
        <w:rPr>
          <w:rFonts w:ascii="Times New Roman" w:hAnsi="Times New Roman"/>
        </w:rPr>
        <w:t xml:space="preserve">.  </w:t>
      </w:r>
    </w:p>
    <w:p w:rsidR="00400C25" w:rsidRDefault="00400C25" w:rsidP="004177E7">
      <w:pPr>
        <w:rPr>
          <w:rFonts w:ascii="Times New Roman" w:hAnsi="Times New Roman"/>
        </w:rPr>
      </w:pPr>
    </w:p>
    <w:p w:rsidR="00232FB6" w:rsidRDefault="00232FB6" w:rsidP="004177E7">
      <w:pPr>
        <w:rPr>
          <w:rFonts w:ascii="Times New Roman" w:hAnsi="Times New Roman"/>
        </w:rPr>
      </w:pPr>
      <w:r>
        <w:rPr>
          <w:rFonts w:ascii="Times New Roman" w:hAnsi="Times New Roman"/>
        </w:rPr>
        <w:t xml:space="preserve">The </w:t>
      </w:r>
      <w:r w:rsidR="009F1881">
        <w:rPr>
          <w:rFonts w:ascii="Times New Roman" w:hAnsi="Times New Roman"/>
        </w:rPr>
        <w:t>contacts</w:t>
      </w:r>
      <w:r>
        <w:rPr>
          <w:rFonts w:ascii="Times New Roman" w:hAnsi="Times New Roman"/>
        </w:rPr>
        <w:t xml:space="preserve"> cited above d</w:t>
      </w:r>
      <w:r w:rsidR="009F1881">
        <w:rPr>
          <w:rFonts w:ascii="Times New Roman" w:hAnsi="Times New Roman"/>
        </w:rPr>
        <w:t>id</w:t>
      </w:r>
      <w:r>
        <w:rPr>
          <w:rFonts w:ascii="Times New Roman" w:hAnsi="Times New Roman"/>
        </w:rPr>
        <w:t xml:space="preserve"> not have adverse comments about the information being requested or the time it takes to complete a grant application</w:t>
      </w:r>
      <w:r w:rsidR="00024C23">
        <w:rPr>
          <w:rFonts w:ascii="Times New Roman" w:hAnsi="Times New Roman"/>
        </w:rPr>
        <w:t xml:space="preserve">. </w:t>
      </w:r>
    </w:p>
    <w:p w:rsidR="007E263D" w:rsidRDefault="007E263D" w:rsidP="004177E7">
      <w:pPr>
        <w:rPr>
          <w:rFonts w:ascii="Times New Roman" w:hAnsi="Times New Roman"/>
        </w:rPr>
      </w:pPr>
    </w:p>
    <w:p w:rsidR="007E263D" w:rsidRPr="007E263D" w:rsidRDefault="007E263D" w:rsidP="004177E7">
      <w:pPr>
        <w:rPr>
          <w:rFonts w:ascii="Times New Roman" w:hAnsi="Times New Roman"/>
        </w:rPr>
      </w:pPr>
      <w:r>
        <w:rPr>
          <w:rFonts w:ascii="Times New Roman" w:hAnsi="Times New Roman"/>
        </w:rPr>
        <w:t xml:space="preserve">As required by </w:t>
      </w:r>
      <w:r w:rsidRPr="007E263D">
        <w:rPr>
          <w:rFonts w:ascii="Times New Roman" w:hAnsi="Times New Roman"/>
          <w:iCs/>
        </w:rPr>
        <w:t>5 CFR 1320.8(d),</w:t>
      </w:r>
      <w:r>
        <w:rPr>
          <w:rFonts w:ascii="Times New Roman" w:hAnsi="Times New Roman"/>
          <w:i/>
          <w:iCs/>
        </w:rPr>
        <w:t xml:space="preserve"> </w:t>
      </w:r>
      <w:r>
        <w:rPr>
          <w:rFonts w:ascii="Times New Roman" w:hAnsi="Times New Roman"/>
          <w:iCs/>
        </w:rPr>
        <w:t>t</w:t>
      </w:r>
      <w:r>
        <w:rPr>
          <w:rFonts w:ascii="Times New Roman" w:hAnsi="Times New Roman"/>
        </w:rPr>
        <w:t xml:space="preserve">he Department will publish a notice in the </w:t>
      </w:r>
      <w:r>
        <w:rPr>
          <w:rFonts w:ascii="Times New Roman" w:hAnsi="Times New Roman"/>
          <w:i/>
        </w:rPr>
        <w:t xml:space="preserve">Federal Register </w:t>
      </w:r>
      <w:r>
        <w:rPr>
          <w:rFonts w:ascii="Times New Roman" w:hAnsi="Times New Roman"/>
        </w:rPr>
        <w:t xml:space="preserve">to solicit public comments on this information collection. </w:t>
      </w:r>
    </w:p>
    <w:p w:rsidR="007E263D" w:rsidRDefault="007E263D" w:rsidP="004177E7">
      <w:pPr>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9. </w:t>
      </w:r>
      <w:r>
        <w:rPr>
          <w:rStyle w:val="a"/>
          <w:rFonts w:ascii="Times New Roman" w:hAnsi="Times New Roman"/>
          <w:i/>
          <w:iCs/>
        </w:rPr>
        <w:t>Explain any decision to provide any payment or gift to respondents, other than remuneration of contractors or grantees.</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Other than remuneration of grantees </w:t>
      </w:r>
      <w:r w:rsidR="001D6605">
        <w:rPr>
          <w:rFonts w:ascii="Times New Roman" w:hAnsi="Times New Roman"/>
        </w:rPr>
        <w:t xml:space="preserve">through official </w:t>
      </w:r>
      <w:r>
        <w:rPr>
          <w:rFonts w:ascii="Times New Roman" w:hAnsi="Times New Roman"/>
        </w:rPr>
        <w:t xml:space="preserve">grant awards, there are no payments or gifts to respondents.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10. </w:t>
      </w:r>
      <w:r>
        <w:rPr>
          <w:rFonts w:ascii="Times New Roman" w:hAnsi="Times New Roman"/>
          <w:i/>
          <w:iCs/>
        </w:rPr>
        <w:t>Describe any assurance of confidentiality provided to respondents and the basis for the assurance in statute, regulation, or agency policy.</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Assurances of confidentiality related to this information collection are covered under the Privacy Act.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11</w:t>
      </w:r>
      <w:r>
        <w:rPr>
          <w:rFonts w:ascii="Times New Roman" w:hAnsi="Times New Roman"/>
          <w:i/>
          <w:iCs/>
        </w:rPr>
        <w:t>.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Questions of a sensitive nature are not asked.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12</w:t>
      </w:r>
      <w:r>
        <w:rPr>
          <w:rFonts w:ascii="Times New Roman" w:hAnsi="Times New Roman"/>
          <w:i/>
          <w:iCs/>
        </w:rPr>
        <w:t xml:space="preserve">. </w:t>
      </w:r>
      <w:r>
        <w:rPr>
          <w:rStyle w:val="a"/>
          <w:rFonts w:ascii="Times New Roman" w:hAnsi="Times New Roman"/>
          <w:i/>
          <w:iCs/>
        </w:rPr>
        <w:t>Provide estimates of the hour burden of the collection of information.  The statement should:</w:t>
      </w:r>
    </w:p>
    <w:p w:rsidR="00232FB6" w:rsidRDefault="00232FB6" w:rsidP="004177E7">
      <w:pPr>
        <w:tabs>
          <w:tab w:val="left" w:pos="-720"/>
        </w:tabs>
        <w:suppressAutoHyphens/>
        <w:rPr>
          <w:rStyle w:val="a"/>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Style w:val="a"/>
          <w:rFonts w:ascii="Times New Roman" w:hAnsi="Times New Roman"/>
          <w:i/>
          <w:iCs/>
        </w:rPr>
      </w:pPr>
      <w:r>
        <w:rPr>
          <w:rStyle w:val="a"/>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32FB6" w:rsidRDefault="00232FB6" w:rsidP="004177E7">
      <w:pPr>
        <w:numPr>
          <w:ilvl w:val="0"/>
          <w:numId w:val="1"/>
        </w:numPr>
        <w:tabs>
          <w:tab w:val="left" w:pos="-720"/>
          <w:tab w:val="left" w:pos="1247"/>
        </w:tabs>
        <w:suppressAutoHyphens/>
        <w:ind w:left="1247" w:hanging="907"/>
        <w:rPr>
          <w:rStyle w:val="a"/>
          <w:rFonts w:ascii="Times New Roman" w:hAnsi="Times New Roman"/>
          <w:i/>
          <w:iCs/>
        </w:rPr>
      </w:pPr>
      <w:r>
        <w:rPr>
          <w:rStyle w:val="a"/>
          <w:rFonts w:ascii="Times New Roman" w:hAnsi="Times New Roman"/>
          <w:i/>
          <w:iCs/>
        </w:rPr>
        <w:t>If this request for approval covers more than one form, provide separate hour burden estimates for each form and aggregate the hour burdens in item 13 of OMB Form 83-I.</w:t>
      </w:r>
    </w:p>
    <w:p w:rsidR="00232FB6" w:rsidRDefault="00232FB6" w:rsidP="004177E7">
      <w:pPr>
        <w:numPr>
          <w:ilvl w:val="0"/>
          <w:numId w:val="1"/>
        </w:numPr>
        <w:tabs>
          <w:tab w:val="left" w:pos="-720"/>
          <w:tab w:val="left" w:pos="1247"/>
        </w:tabs>
        <w:suppressAutoHyphens/>
        <w:ind w:left="1247" w:hanging="907"/>
        <w:rPr>
          <w:rStyle w:val="a"/>
          <w:rFonts w:ascii="Times New Roman" w:hAnsi="Times New Roman"/>
          <w:i/>
          <w:iCs/>
        </w:rPr>
      </w:pPr>
      <w:r>
        <w:rPr>
          <w:rStyle w:val="a"/>
          <w:rFonts w:ascii="Times New Roman" w:hAnsi="Times New Roman"/>
          <w:i/>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232FB6" w:rsidRDefault="00232FB6" w:rsidP="004177E7">
      <w:pPr>
        <w:tabs>
          <w:tab w:val="left" w:pos="-720"/>
          <w:tab w:val="left" w:pos="1247"/>
        </w:tabs>
        <w:suppressAutoHyphens/>
        <w:ind w:left="340"/>
        <w:rPr>
          <w:rStyle w:val="a"/>
          <w:rFonts w:ascii="Times New Roman" w:hAnsi="Times New Roman"/>
          <w:i/>
          <w:iCs/>
        </w:rPr>
      </w:pPr>
    </w:p>
    <w:p w:rsidR="00232FB6" w:rsidRDefault="00232FB6" w:rsidP="004177E7">
      <w:pPr>
        <w:pStyle w:val="BodyTextIndent3"/>
        <w:rPr>
          <w:rStyle w:val="a"/>
        </w:rPr>
      </w:pPr>
      <w:r>
        <w:rPr>
          <w:rStyle w:val="a"/>
        </w:rPr>
        <w:t xml:space="preserve">The data in the table </w:t>
      </w:r>
      <w:r w:rsidR="007204E1">
        <w:rPr>
          <w:rStyle w:val="a"/>
        </w:rPr>
        <w:t>is an</w:t>
      </w:r>
      <w:r>
        <w:rPr>
          <w:rStyle w:val="a"/>
        </w:rPr>
        <w:t xml:space="preserve"> estimate of the time it takes for respondents to complete official forms, develop the </w:t>
      </w:r>
      <w:r w:rsidR="00BC1E64">
        <w:rPr>
          <w:rStyle w:val="a"/>
        </w:rPr>
        <w:t xml:space="preserve">budget, </w:t>
      </w:r>
      <w:r>
        <w:rPr>
          <w:rStyle w:val="a"/>
        </w:rPr>
        <w:t>application narrative</w:t>
      </w:r>
      <w:r w:rsidR="00BC1E64">
        <w:rPr>
          <w:rStyle w:val="a"/>
        </w:rPr>
        <w:t>,</w:t>
      </w:r>
      <w:r>
        <w:rPr>
          <w:rStyle w:val="a"/>
        </w:rPr>
        <w:t xml:space="preserve"> and </w:t>
      </w:r>
      <w:r w:rsidR="00BC1E64">
        <w:rPr>
          <w:rStyle w:val="a"/>
        </w:rPr>
        <w:t xml:space="preserve">appendices.  </w:t>
      </w:r>
    </w:p>
    <w:p w:rsidR="00232FB6" w:rsidRDefault="00232FB6" w:rsidP="004177E7">
      <w:pPr>
        <w:pStyle w:val="Heading2"/>
      </w:pPr>
      <w:r>
        <w:t xml:space="preserve">Estimate of Annualized Burden Hours to Respondents  </w:t>
      </w:r>
    </w:p>
    <w:p w:rsidR="00232FB6" w:rsidRDefault="00232FB6" w:rsidP="004177E7">
      <w:pPr>
        <w:rPr>
          <w:rFonts w:ascii="Times New Roman" w:hAnsi="Times New Roman"/>
        </w:rPr>
      </w:pPr>
    </w:p>
    <w:tbl>
      <w:tblPr>
        <w:tblW w:w="7722"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32"/>
        <w:gridCol w:w="1620"/>
        <w:gridCol w:w="1620"/>
        <w:gridCol w:w="1080"/>
        <w:gridCol w:w="1170"/>
      </w:tblGrid>
      <w:tr w:rsidR="00B75913" w:rsidTr="00B75913">
        <w:tc>
          <w:tcPr>
            <w:tcW w:w="2232" w:type="dxa"/>
            <w:shd w:val="clear" w:color="auto" w:fill="E0E0E0"/>
          </w:tcPr>
          <w:p w:rsidR="00B75913" w:rsidRPr="00F8706B" w:rsidRDefault="00B75913" w:rsidP="001A3AF7">
            <w:pPr>
              <w:jc w:val="center"/>
              <w:rPr>
                <w:rFonts w:ascii="Times New Roman" w:hAnsi="Times New Roman"/>
                <w:b/>
                <w:color w:val="000000"/>
                <w:sz w:val="22"/>
              </w:rPr>
            </w:pPr>
            <w:r w:rsidRPr="00F8706B">
              <w:rPr>
                <w:rFonts w:ascii="Times New Roman" w:hAnsi="Times New Roman"/>
                <w:b/>
                <w:color w:val="000000"/>
                <w:sz w:val="22"/>
              </w:rPr>
              <w:t>Information Collection</w:t>
            </w:r>
          </w:p>
          <w:p w:rsidR="00B75913" w:rsidRPr="00321202" w:rsidRDefault="00B75913" w:rsidP="001A3AF7">
            <w:pPr>
              <w:jc w:val="center"/>
              <w:rPr>
                <w:rFonts w:ascii="Times New Roman" w:hAnsi="Times New Roman"/>
                <w:b/>
                <w:color w:val="000000"/>
                <w:sz w:val="22"/>
              </w:rPr>
            </w:pPr>
            <w:r>
              <w:rPr>
                <w:rFonts w:ascii="Times New Roman" w:hAnsi="Times New Roman"/>
                <w:b/>
                <w:color w:val="000000"/>
                <w:sz w:val="22"/>
              </w:rPr>
              <w:t>(Grant Application)</w:t>
            </w:r>
          </w:p>
        </w:tc>
        <w:tc>
          <w:tcPr>
            <w:tcW w:w="1620" w:type="dxa"/>
            <w:shd w:val="clear" w:color="auto" w:fill="E0E0E0"/>
          </w:tcPr>
          <w:p w:rsidR="00B75913" w:rsidRPr="00F8706B" w:rsidRDefault="00B75913" w:rsidP="00D379A7">
            <w:pPr>
              <w:ind w:left="-108" w:right="-108"/>
              <w:jc w:val="center"/>
              <w:rPr>
                <w:rFonts w:ascii="Times New Roman" w:hAnsi="Times New Roman"/>
                <w:b/>
                <w:color w:val="000000"/>
                <w:sz w:val="22"/>
              </w:rPr>
            </w:pPr>
            <w:r>
              <w:rPr>
                <w:rFonts w:ascii="Times New Roman" w:hAnsi="Times New Roman"/>
                <w:b/>
                <w:color w:val="000000"/>
                <w:sz w:val="22"/>
              </w:rPr>
              <w:t>Number of Respondents</w:t>
            </w:r>
          </w:p>
        </w:tc>
        <w:tc>
          <w:tcPr>
            <w:tcW w:w="1620" w:type="dxa"/>
            <w:shd w:val="clear" w:color="auto" w:fill="E0E0E0"/>
          </w:tcPr>
          <w:p w:rsidR="00B75913" w:rsidRDefault="00B75913" w:rsidP="00D379A7">
            <w:pPr>
              <w:ind w:left="-108" w:right="-108"/>
              <w:jc w:val="center"/>
              <w:rPr>
                <w:rFonts w:ascii="Times New Roman" w:hAnsi="Times New Roman"/>
                <w:b/>
                <w:color w:val="000000"/>
                <w:sz w:val="22"/>
              </w:rPr>
            </w:pPr>
            <w:r w:rsidRPr="00F8706B">
              <w:rPr>
                <w:rFonts w:ascii="Times New Roman" w:hAnsi="Times New Roman"/>
                <w:b/>
                <w:color w:val="000000"/>
                <w:sz w:val="22"/>
              </w:rPr>
              <w:t>Number of Respon</w:t>
            </w:r>
            <w:r>
              <w:rPr>
                <w:rFonts w:ascii="Times New Roman" w:hAnsi="Times New Roman"/>
                <w:b/>
                <w:color w:val="000000"/>
                <w:sz w:val="22"/>
              </w:rPr>
              <w:t>ses</w:t>
            </w:r>
          </w:p>
          <w:p w:rsidR="00B75913" w:rsidRPr="00F8706B" w:rsidRDefault="00B75913" w:rsidP="00D379A7">
            <w:pPr>
              <w:ind w:left="-108" w:right="-108"/>
              <w:jc w:val="center"/>
              <w:rPr>
                <w:rFonts w:ascii="Times New Roman" w:hAnsi="Times New Roman"/>
                <w:b/>
                <w:color w:val="000000"/>
                <w:sz w:val="22"/>
              </w:rPr>
            </w:pPr>
            <w:r>
              <w:rPr>
                <w:rFonts w:ascii="Times New Roman" w:hAnsi="Times New Roman"/>
                <w:b/>
                <w:color w:val="000000"/>
                <w:sz w:val="22"/>
              </w:rPr>
              <w:t>(178x1)</w:t>
            </w:r>
          </w:p>
        </w:tc>
        <w:tc>
          <w:tcPr>
            <w:tcW w:w="1080" w:type="dxa"/>
            <w:shd w:val="clear" w:color="auto" w:fill="E0E0E0"/>
          </w:tcPr>
          <w:p w:rsidR="00B75913" w:rsidRPr="00F8706B" w:rsidRDefault="00B75913" w:rsidP="001A3AF7">
            <w:pPr>
              <w:ind w:left="-108" w:right="-108"/>
              <w:jc w:val="center"/>
              <w:rPr>
                <w:rFonts w:ascii="Times New Roman" w:hAnsi="Times New Roman"/>
                <w:b/>
                <w:color w:val="000000"/>
                <w:sz w:val="22"/>
              </w:rPr>
            </w:pPr>
            <w:r w:rsidRPr="00F8706B">
              <w:rPr>
                <w:rFonts w:ascii="Times New Roman" w:hAnsi="Times New Roman"/>
                <w:b/>
                <w:color w:val="000000"/>
                <w:sz w:val="22"/>
              </w:rPr>
              <w:t>Hours</w:t>
            </w:r>
          </w:p>
          <w:p w:rsidR="00B75913" w:rsidRDefault="00B75913" w:rsidP="001A3AF7">
            <w:pPr>
              <w:ind w:left="-108" w:right="-108"/>
              <w:jc w:val="center"/>
              <w:rPr>
                <w:rFonts w:ascii="Times New Roman" w:hAnsi="Times New Roman"/>
                <w:color w:val="000000"/>
                <w:sz w:val="22"/>
              </w:rPr>
            </w:pPr>
            <w:r w:rsidRPr="00F8706B">
              <w:rPr>
                <w:rFonts w:ascii="Times New Roman" w:hAnsi="Times New Roman"/>
                <w:b/>
                <w:color w:val="000000"/>
                <w:sz w:val="22"/>
              </w:rPr>
              <w:t>per Response</w:t>
            </w:r>
          </w:p>
        </w:tc>
        <w:tc>
          <w:tcPr>
            <w:tcW w:w="1170" w:type="dxa"/>
            <w:shd w:val="clear" w:color="auto" w:fill="E0E0E0"/>
          </w:tcPr>
          <w:p w:rsidR="00B75913" w:rsidRPr="00F8706B" w:rsidRDefault="00B75913" w:rsidP="001A3AF7">
            <w:pPr>
              <w:jc w:val="center"/>
              <w:rPr>
                <w:rFonts w:ascii="Times New Roman" w:hAnsi="Times New Roman"/>
                <w:b/>
                <w:color w:val="000000"/>
                <w:sz w:val="22"/>
              </w:rPr>
            </w:pPr>
            <w:r w:rsidRPr="00F8706B">
              <w:rPr>
                <w:rFonts w:ascii="Times New Roman" w:hAnsi="Times New Roman"/>
                <w:b/>
                <w:color w:val="000000"/>
                <w:sz w:val="22"/>
              </w:rPr>
              <w:t>Total Hours</w:t>
            </w:r>
          </w:p>
        </w:tc>
      </w:tr>
      <w:tr w:rsidR="00B75913" w:rsidTr="00B75913">
        <w:trPr>
          <w:trHeight w:val="318"/>
        </w:trPr>
        <w:tc>
          <w:tcPr>
            <w:tcW w:w="2232" w:type="dxa"/>
          </w:tcPr>
          <w:p w:rsidR="00B75913" w:rsidRPr="00D379A7" w:rsidRDefault="00B75913" w:rsidP="00A524FF">
            <w:pPr>
              <w:jc w:val="center"/>
              <w:rPr>
                <w:rFonts w:ascii="Times New Roman" w:hAnsi="Times New Roman"/>
                <w:sz w:val="20"/>
              </w:rPr>
            </w:pPr>
            <w:r w:rsidRPr="00D379A7">
              <w:rPr>
                <w:rFonts w:ascii="Times New Roman" w:hAnsi="Times New Roman"/>
                <w:sz w:val="20"/>
              </w:rPr>
              <w:t>National Resource Centers Program (84.015A)</w:t>
            </w:r>
          </w:p>
          <w:p w:rsidR="00B75913" w:rsidRPr="00D379A7" w:rsidRDefault="00B75913" w:rsidP="00A524FF">
            <w:pPr>
              <w:jc w:val="center"/>
              <w:rPr>
                <w:rFonts w:ascii="Times New Roman" w:hAnsi="Times New Roman"/>
                <w:sz w:val="20"/>
              </w:rPr>
            </w:pPr>
            <w:r w:rsidRPr="00D379A7">
              <w:rPr>
                <w:rFonts w:ascii="Times New Roman" w:hAnsi="Times New Roman"/>
                <w:sz w:val="20"/>
              </w:rPr>
              <w:t>Foreign Language and Area Studies Fellowships Program</w:t>
            </w:r>
          </w:p>
          <w:p w:rsidR="00B75913" w:rsidRPr="00D379A7" w:rsidRDefault="00B75913" w:rsidP="00A524FF">
            <w:pPr>
              <w:jc w:val="center"/>
              <w:rPr>
                <w:rFonts w:ascii="Times New Roman" w:hAnsi="Times New Roman"/>
                <w:sz w:val="20"/>
              </w:rPr>
            </w:pPr>
            <w:r w:rsidRPr="00D379A7">
              <w:rPr>
                <w:rFonts w:ascii="Times New Roman" w:hAnsi="Times New Roman"/>
                <w:sz w:val="20"/>
              </w:rPr>
              <w:t>(84.015B)</w:t>
            </w:r>
          </w:p>
          <w:p w:rsidR="00B75913" w:rsidRPr="00D379A7" w:rsidRDefault="00B75913" w:rsidP="00A524FF">
            <w:pPr>
              <w:jc w:val="center"/>
              <w:rPr>
                <w:rFonts w:ascii="Times New Roman" w:hAnsi="Times New Roman"/>
                <w:sz w:val="20"/>
              </w:rPr>
            </w:pPr>
          </w:p>
        </w:tc>
        <w:tc>
          <w:tcPr>
            <w:tcW w:w="1620" w:type="dxa"/>
          </w:tcPr>
          <w:p w:rsidR="00B75913" w:rsidRPr="00D379A7" w:rsidRDefault="00B75913" w:rsidP="00A3776C">
            <w:pPr>
              <w:jc w:val="center"/>
              <w:rPr>
                <w:rFonts w:ascii="Times New Roman" w:hAnsi="Times New Roman"/>
                <w:sz w:val="20"/>
              </w:rPr>
            </w:pPr>
            <w:r>
              <w:rPr>
                <w:rFonts w:ascii="Times New Roman" w:hAnsi="Times New Roman"/>
                <w:sz w:val="20"/>
              </w:rPr>
              <w:t>178</w:t>
            </w:r>
          </w:p>
        </w:tc>
        <w:tc>
          <w:tcPr>
            <w:tcW w:w="1620" w:type="dxa"/>
          </w:tcPr>
          <w:p w:rsidR="00B75913" w:rsidRPr="00D379A7" w:rsidRDefault="00B75913" w:rsidP="00A3776C">
            <w:pPr>
              <w:jc w:val="center"/>
              <w:rPr>
                <w:rFonts w:ascii="Times New Roman" w:hAnsi="Times New Roman"/>
                <w:sz w:val="20"/>
              </w:rPr>
            </w:pPr>
            <w:r w:rsidRPr="00D379A7">
              <w:rPr>
                <w:rFonts w:ascii="Times New Roman" w:hAnsi="Times New Roman"/>
                <w:sz w:val="20"/>
              </w:rPr>
              <w:t>178</w:t>
            </w:r>
          </w:p>
        </w:tc>
        <w:tc>
          <w:tcPr>
            <w:tcW w:w="1080" w:type="dxa"/>
          </w:tcPr>
          <w:p w:rsidR="00B75913" w:rsidRPr="00D379A7" w:rsidRDefault="00B75913" w:rsidP="001A3AF7">
            <w:pPr>
              <w:jc w:val="center"/>
              <w:rPr>
                <w:rFonts w:ascii="Times New Roman" w:hAnsi="Times New Roman"/>
                <w:sz w:val="20"/>
              </w:rPr>
            </w:pPr>
            <w:r w:rsidRPr="00D379A7">
              <w:rPr>
                <w:rFonts w:ascii="Times New Roman" w:hAnsi="Times New Roman"/>
                <w:sz w:val="20"/>
              </w:rPr>
              <w:t>400</w:t>
            </w:r>
          </w:p>
        </w:tc>
        <w:tc>
          <w:tcPr>
            <w:tcW w:w="1170" w:type="dxa"/>
          </w:tcPr>
          <w:p w:rsidR="00B75913" w:rsidRPr="00D379A7" w:rsidRDefault="00B75913" w:rsidP="001A3AF7">
            <w:pPr>
              <w:jc w:val="center"/>
              <w:rPr>
                <w:rFonts w:ascii="Times New Roman" w:hAnsi="Times New Roman"/>
                <w:sz w:val="20"/>
              </w:rPr>
            </w:pPr>
            <w:r w:rsidRPr="00D379A7">
              <w:rPr>
                <w:rFonts w:ascii="Times New Roman" w:hAnsi="Times New Roman"/>
                <w:sz w:val="20"/>
              </w:rPr>
              <w:t>71,200</w:t>
            </w:r>
          </w:p>
        </w:tc>
      </w:tr>
    </w:tbl>
    <w:p w:rsidR="00D379A7" w:rsidRDefault="00D379A7" w:rsidP="00743FED">
      <w:pPr>
        <w:rPr>
          <w:rFonts w:ascii="Times New Roman" w:hAnsi="Times New Roman"/>
        </w:rPr>
      </w:pPr>
    </w:p>
    <w:p w:rsidR="00232FB6" w:rsidRDefault="00D379A7" w:rsidP="00743FED">
      <w:pPr>
        <w:rPr>
          <w:rFonts w:ascii="Times New Roman" w:hAnsi="Times New Roman"/>
        </w:rPr>
      </w:pPr>
      <w:r>
        <w:rPr>
          <w:rFonts w:ascii="Times New Roman" w:hAnsi="Times New Roman"/>
        </w:rPr>
        <w:t xml:space="preserve">The Department </w:t>
      </w:r>
      <w:r w:rsidR="00743FED">
        <w:rPr>
          <w:rFonts w:ascii="Times New Roman" w:hAnsi="Times New Roman"/>
        </w:rPr>
        <w:t>established the</w:t>
      </w:r>
      <w:r w:rsidR="00C17D4C">
        <w:rPr>
          <w:rFonts w:ascii="Times New Roman" w:hAnsi="Times New Roman"/>
        </w:rPr>
        <w:t xml:space="preserve"> </w:t>
      </w:r>
      <w:r w:rsidR="005F3769">
        <w:rPr>
          <w:rFonts w:ascii="Times New Roman" w:hAnsi="Times New Roman"/>
        </w:rPr>
        <w:t>“</w:t>
      </w:r>
      <w:r w:rsidR="00C17D4C">
        <w:rPr>
          <w:rFonts w:ascii="Times New Roman" w:hAnsi="Times New Roman"/>
        </w:rPr>
        <w:t>hours per response</w:t>
      </w:r>
      <w:r w:rsidR="005F3769">
        <w:rPr>
          <w:rFonts w:ascii="Times New Roman" w:hAnsi="Times New Roman"/>
        </w:rPr>
        <w:t xml:space="preserve">” indicated in the table </w:t>
      </w:r>
      <w:r w:rsidR="00743FED">
        <w:rPr>
          <w:rFonts w:ascii="Times New Roman" w:hAnsi="Times New Roman"/>
        </w:rPr>
        <w:t xml:space="preserve">by surveying </w:t>
      </w:r>
      <w:r w:rsidR="00C17D4C">
        <w:rPr>
          <w:rFonts w:ascii="Times New Roman" w:hAnsi="Times New Roman"/>
        </w:rPr>
        <w:t xml:space="preserve">nine </w:t>
      </w:r>
      <w:r w:rsidR="005F3769">
        <w:rPr>
          <w:rFonts w:ascii="Times New Roman" w:hAnsi="Times New Roman"/>
        </w:rPr>
        <w:t>grantee</w:t>
      </w:r>
      <w:r w:rsidR="00743FED">
        <w:rPr>
          <w:rFonts w:ascii="Times New Roman" w:hAnsi="Times New Roman"/>
        </w:rPr>
        <w:t xml:space="preserve"> institutions</w:t>
      </w:r>
      <w:r w:rsidR="00C17D4C">
        <w:rPr>
          <w:rFonts w:ascii="Times New Roman" w:hAnsi="Times New Roman"/>
        </w:rPr>
        <w:t xml:space="preserve">.  </w:t>
      </w:r>
      <w:r w:rsidR="005F3769">
        <w:rPr>
          <w:rFonts w:ascii="Times New Roman" w:hAnsi="Times New Roman"/>
        </w:rPr>
        <w:t xml:space="preserve">We asked them to tell us how many total hours they require to </w:t>
      </w:r>
      <w:r w:rsidR="00C17D4C">
        <w:rPr>
          <w:rFonts w:ascii="Times New Roman" w:hAnsi="Times New Roman"/>
        </w:rPr>
        <w:t xml:space="preserve">complete the tasks associated with submitting a </w:t>
      </w:r>
      <w:r w:rsidR="005F3769">
        <w:rPr>
          <w:rFonts w:ascii="Times New Roman" w:hAnsi="Times New Roman"/>
        </w:rPr>
        <w:t xml:space="preserve">combined </w:t>
      </w:r>
      <w:r w:rsidR="00C17D4C">
        <w:rPr>
          <w:rFonts w:ascii="Times New Roman" w:hAnsi="Times New Roman"/>
        </w:rPr>
        <w:t>NRC</w:t>
      </w:r>
      <w:r w:rsidR="005F3769">
        <w:rPr>
          <w:rFonts w:ascii="Times New Roman" w:hAnsi="Times New Roman"/>
        </w:rPr>
        <w:t xml:space="preserve"> a</w:t>
      </w:r>
      <w:r w:rsidR="00C17D4C">
        <w:rPr>
          <w:rFonts w:ascii="Times New Roman" w:hAnsi="Times New Roman"/>
        </w:rPr>
        <w:t xml:space="preserve">nd FLAS grant </w:t>
      </w:r>
      <w:r w:rsidR="005F3769">
        <w:rPr>
          <w:rFonts w:ascii="Times New Roman" w:hAnsi="Times New Roman"/>
        </w:rPr>
        <w:t xml:space="preserve">application, </w:t>
      </w:r>
      <w:r w:rsidR="00C17D4C">
        <w:rPr>
          <w:rFonts w:ascii="Times New Roman" w:hAnsi="Times New Roman"/>
        </w:rPr>
        <w:t>including</w:t>
      </w:r>
      <w:r w:rsidR="005F3769">
        <w:rPr>
          <w:rFonts w:ascii="Times New Roman" w:hAnsi="Times New Roman"/>
        </w:rPr>
        <w:t xml:space="preserve"> </w:t>
      </w:r>
      <w:r w:rsidR="00C17D4C">
        <w:rPr>
          <w:rFonts w:ascii="Times New Roman" w:hAnsi="Times New Roman"/>
        </w:rPr>
        <w:t>reading the instructions</w:t>
      </w:r>
      <w:r w:rsidR="005F3769">
        <w:rPr>
          <w:rFonts w:ascii="Times New Roman" w:hAnsi="Times New Roman"/>
        </w:rPr>
        <w:t xml:space="preserve"> and forms;</w:t>
      </w:r>
      <w:r w:rsidR="00C17D4C">
        <w:rPr>
          <w:rFonts w:ascii="Times New Roman" w:hAnsi="Times New Roman"/>
        </w:rPr>
        <w:t xml:space="preserve"> </w:t>
      </w:r>
      <w:r w:rsidR="005F3769">
        <w:rPr>
          <w:rFonts w:ascii="Times New Roman" w:hAnsi="Times New Roman"/>
        </w:rPr>
        <w:t>searching existing data resources</w:t>
      </w:r>
      <w:r w:rsidR="0014431B">
        <w:rPr>
          <w:rFonts w:ascii="Times New Roman" w:hAnsi="Times New Roman"/>
        </w:rPr>
        <w:t>;</w:t>
      </w:r>
      <w:r w:rsidR="005F3769">
        <w:rPr>
          <w:rFonts w:ascii="Times New Roman" w:hAnsi="Times New Roman"/>
        </w:rPr>
        <w:t xml:space="preserve"> </w:t>
      </w:r>
      <w:r w:rsidR="00C17D4C">
        <w:rPr>
          <w:rFonts w:ascii="Times New Roman" w:hAnsi="Times New Roman"/>
        </w:rPr>
        <w:t xml:space="preserve">gathering </w:t>
      </w:r>
      <w:r w:rsidR="005F3769">
        <w:rPr>
          <w:rFonts w:ascii="Times New Roman" w:hAnsi="Times New Roman"/>
        </w:rPr>
        <w:t xml:space="preserve">the appropriate </w:t>
      </w:r>
      <w:r w:rsidR="00C17D4C">
        <w:rPr>
          <w:rFonts w:ascii="Times New Roman" w:hAnsi="Times New Roman"/>
        </w:rPr>
        <w:t>data</w:t>
      </w:r>
      <w:r w:rsidR="005F3769">
        <w:rPr>
          <w:rFonts w:ascii="Times New Roman" w:hAnsi="Times New Roman"/>
        </w:rPr>
        <w:t xml:space="preserve"> for the application; </w:t>
      </w:r>
      <w:r w:rsidR="00743FED">
        <w:rPr>
          <w:rFonts w:ascii="Times New Roman" w:hAnsi="Times New Roman"/>
        </w:rPr>
        <w:t xml:space="preserve">preparing the </w:t>
      </w:r>
      <w:r w:rsidR="005F3769">
        <w:rPr>
          <w:rFonts w:ascii="Times New Roman" w:hAnsi="Times New Roman"/>
        </w:rPr>
        <w:t>application narrative</w:t>
      </w:r>
      <w:r w:rsidR="00743FED">
        <w:rPr>
          <w:rFonts w:ascii="Times New Roman" w:hAnsi="Times New Roman"/>
        </w:rPr>
        <w:t xml:space="preserve"> and </w:t>
      </w:r>
      <w:r w:rsidR="005F3769">
        <w:rPr>
          <w:rFonts w:ascii="Times New Roman" w:hAnsi="Times New Roman"/>
        </w:rPr>
        <w:t>budget</w:t>
      </w:r>
      <w:r w:rsidR="00743FED">
        <w:rPr>
          <w:rFonts w:ascii="Times New Roman" w:hAnsi="Times New Roman"/>
        </w:rPr>
        <w:t>; and, c</w:t>
      </w:r>
      <w:r w:rsidR="005F3769">
        <w:rPr>
          <w:rFonts w:ascii="Times New Roman" w:hAnsi="Times New Roman"/>
        </w:rPr>
        <w:t xml:space="preserve">onducting a final review </w:t>
      </w:r>
      <w:r w:rsidR="00587848">
        <w:rPr>
          <w:rFonts w:ascii="Times New Roman" w:hAnsi="Times New Roman"/>
        </w:rPr>
        <w:t xml:space="preserve">of </w:t>
      </w:r>
      <w:r w:rsidR="00743FED">
        <w:rPr>
          <w:rFonts w:ascii="Times New Roman" w:hAnsi="Times New Roman"/>
        </w:rPr>
        <w:t>the</w:t>
      </w:r>
      <w:r w:rsidR="00587848">
        <w:rPr>
          <w:rFonts w:ascii="Times New Roman" w:hAnsi="Times New Roman"/>
        </w:rPr>
        <w:t xml:space="preserve"> application </w:t>
      </w:r>
      <w:r w:rsidR="005F3769">
        <w:rPr>
          <w:rFonts w:ascii="Times New Roman" w:hAnsi="Times New Roman"/>
        </w:rPr>
        <w:t xml:space="preserve">before </w:t>
      </w:r>
      <w:r w:rsidR="00C17D4C">
        <w:rPr>
          <w:rFonts w:ascii="Times New Roman" w:hAnsi="Times New Roman"/>
        </w:rPr>
        <w:t xml:space="preserve">submitting </w:t>
      </w:r>
      <w:r w:rsidR="00587848">
        <w:rPr>
          <w:rFonts w:ascii="Times New Roman" w:hAnsi="Times New Roman"/>
        </w:rPr>
        <w:t xml:space="preserve">it </w:t>
      </w:r>
      <w:r w:rsidR="00C17D4C">
        <w:rPr>
          <w:rFonts w:ascii="Times New Roman" w:hAnsi="Times New Roman"/>
        </w:rPr>
        <w:t xml:space="preserve">to the Department.  The </w:t>
      </w:r>
      <w:r w:rsidR="005F3769">
        <w:rPr>
          <w:rFonts w:ascii="Times New Roman" w:hAnsi="Times New Roman"/>
        </w:rPr>
        <w:t xml:space="preserve">total hours ranged from </w:t>
      </w:r>
      <w:r w:rsidR="00587848">
        <w:rPr>
          <w:rFonts w:ascii="Times New Roman" w:hAnsi="Times New Roman"/>
        </w:rPr>
        <w:t xml:space="preserve">123 hours to 1,230 </w:t>
      </w:r>
      <w:r w:rsidR="00C17D4C">
        <w:rPr>
          <w:rFonts w:ascii="Times New Roman" w:hAnsi="Times New Roman"/>
        </w:rPr>
        <w:t>hours per response</w:t>
      </w:r>
      <w:r w:rsidR="00587848">
        <w:rPr>
          <w:rFonts w:ascii="Times New Roman" w:hAnsi="Times New Roman"/>
        </w:rPr>
        <w:t xml:space="preserve">.  The 400 hours per response </w:t>
      </w:r>
      <w:r w:rsidR="00C17D4C">
        <w:rPr>
          <w:rFonts w:ascii="Times New Roman" w:hAnsi="Times New Roman"/>
        </w:rPr>
        <w:t xml:space="preserve">indicated </w:t>
      </w:r>
      <w:r w:rsidR="00587848">
        <w:rPr>
          <w:rFonts w:ascii="Times New Roman" w:hAnsi="Times New Roman"/>
        </w:rPr>
        <w:t xml:space="preserve">above is the median number of hours </w:t>
      </w:r>
      <w:r w:rsidR="00743FED">
        <w:rPr>
          <w:rFonts w:ascii="Times New Roman" w:hAnsi="Times New Roman"/>
        </w:rPr>
        <w:t xml:space="preserve">within the range of lowest to highest total estimated hours.  The 400 hours is </w:t>
      </w:r>
      <w:r w:rsidR="005007C7">
        <w:rPr>
          <w:rFonts w:ascii="Times New Roman" w:hAnsi="Times New Roman"/>
        </w:rPr>
        <w:t>reasonable,</w:t>
      </w:r>
      <w:r w:rsidR="0014431B">
        <w:rPr>
          <w:rFonts w:ascii="Times New Roman" w:hAnsi="Times New Roman"/>
        </w:rPr>
        <w:t xml:space="preserve"> given the </w:t>
      </w:r>
      <w:r w:rsidR="005007C7">
        <w:rPr>
          <w:rFonts w:ascii="Times New Roman" w:hAnsi="Times New Roman"/>
        </w:rPr>
        <w:t xml:space="preserve">application </w:t>
      </w:r>
      <w:r w:rsidR="0014431B">
        <w:rPr>
          <w:rFonts w:ascii="Times New Roman" w:hAnsi="Times New Roman"/>
        </w:rPr>
        <w:t>components required for th</w:t>
      </w:r>
      <w:r w:rsidR="005007C7">
        <w:rPr>
          <w:rFonts w:ascii="Times New Roman" w:hAnsi="Times New Roman"/>
        </w:rPr>
        <w:t>e</w:t>
      </w:r>
      <w:r w:rsidR="0014431B">
        <w:rPr>
          <w:rFonts w:ascii="Times New Roman" w:hAnsi="Times New Roman"/>
        </w:rPr>
        <w:t>s</w:t>
      </w:r>
      <w:r w:rsidR="005007C7">
        <w:rPr>
          <w:rFonts w:ascii="Times New Roman" w:hAnsi="Times New Roman"/>
        </w:rPr>
        <w:t>e</w:t>
      </w:r>
      <w:r w:rsidR="0014431B">
        <w:rPr>
          <w:rFonts w:ascii="Times New Roman" w:hAnsi="Times New Roman"/>
        </w:rPr>
        <w:t xml:space="preserve"> </w:t>
      </w:r>
      <w:r w:rsidR="005007C7">
        <w:rPr>
          <w:rFonts w:ascii="Times New Roman" w:hAnsi="Times New Roman"/>
        </w:rPr>
        <w:t xml:space="preserve">programs. </w:t>
      </w:r>
    </w:p>
    <w:p w:rsidR="0014431B" w:rsidRDefault="0014431B" w:rsidP="00743FED">
      <w:pPr>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232FB6" w:rsidRDefault="00232FB6" w:rsidP="004177E7">
      <w:p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32FB6" w:rsidRDefault="00232FB6" w:rsidP="004177E7">
      <w:pPr>
        <w:numPr>
          <w:ilvl w:val="12"/>
          <w:numId w:val="0"/>
        </w:numPr>
        <w:tabs>
          <w:tab w:val="left" w:pos="-720"/>
        </w:tabs>
        <w:suppressAutoHyphens/>
        <w:ind w:left="340"/>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i/>
          <w:iCs/>
        </w:rPr>
      </w:pPr>
      <w:r>
        <w:rPr>
          <w:rFonts w:ascii="Times New Roman" w:hAnsi="Times New Roman"/>
          <w:i/>
          <w:iCs/>
        </w:rPr>
        <w:tab/>
        <w:t>Total Annualized Capital/Startup Cost:</w:t>
      </w:r>
    </w:p>
    <w:p w:rsidR="00232FB6" w:rsidRDefault="00232FB6" w:rsidP="004177E7">
      <w:pPr>
        <w:pStyle w:val="BodyText2"/>
        <w:tabs>
          <w:tab w:val="clear" w:pos="0"/>
          <w:tab w:val="left" w:pos="-720"/>
        </w:tabs>
      </w:pPr>
      <w:r>
        <w:tab/>
        <w:t>Total Annual Costs (O&amp;M)</w:t>
      </w:r>
      <w:r>
        <w:tab/>
      </w:r>
      <w:r>
        <w:tab/>
        <w:t xml:space="preserve"> : </w:t>
      </w:r>
    </w:p>
    <w:p w:rsidR="00232FB6" w:rsidRDefault="00232FB6" w:rsidP="004177E7">
      <w:pPr>
        <w:tabs>
          <w:tab w:val="left" w:pos="-720"/>
        </w:tabs>
        <w:suppressAutoHyphens/>
        <w:rPr>
          <w:rFonts w:ascii="Times New Roman" w:hAnsi="Times New Roman"/>
          <w:i/>
          <w:iCs/>
          <w:u w:val="single"/>
        </w:rPr>
      </w:pPr>
    </w:p>
    <w:p w:rsidR="00232FB6" w:rsidRDefault="00232FB6" w:rsidP="004177E7">
      <w:pPr>
        <w:tabs>
          <w:tab w:val="left" w:pos="-720"/>
        </w:tabs>
        <w:suppressAutoHyphens/>
        <w:rPr>
          <w:rFonts w:ascii="Times New Roman" w:hAnsi="Times New Roman"/>
          <w:i/>
          <w:iCs/>
        </w:rPr>
      </w:pP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u w:val="single"/>
        </w:rPr>
        <w:t>____________________</w:t>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w:t>
      </w:r>
    </w:p>
    <w:p w:rsidR="00232FB6" w:rsidRDefault="00232FB6" w:rsidP="004177E7">
      <w:pPr>
        <w:pStyle w:val="BodyText2"/>
        <w:tabs>
          <w:tab w:val="clear" w:pos="0"/>
          <w:tab w:val="left" w:pos="-720"/>
        </w:tabs>
      </w:pPr>
      <w:r>
        <w:tab/>
        <w:t>Total Annualized Costs Requested</w:t>
      </w:r>
      <w:r>
        <w:tab/>
        <w:t xml:space="preserve">: </w:t>
      </w:r>
    </w:p>
    <w:p w:rsidR="00232FB6" w:rsidRDefault="00232FB6" w:rsidP="004177E7">
      <w:pPr>
        <w:tabs>
          <w:tab w:val="left" w:pos="-720"/>
        </w:tabs>
        <w:suppressAutoHyphens/>
        <w:rPr>
          <w:rFonts w:ascii="Times New Roman" w:hAnsi="Times New Roman"/>
        </w:rPr>
      </w:pPr>
    </w:p>
    <w:p w:rsidR="00690B98" w:rsidRDefault="00232FB6" w:rsidP="004177E7">
      <w:pPr>
        <w:tabs>
          <w:tab w:val="left" w:pos="-720"/>
        </w:tabs>
        <w:suppressAutoHyphens/>
        <w:rPr>
          <w:rFonts w:ascii="Times New Roman" w:hAnsi="Times New Roman"/>
        </w:rPr>
      </w:pPr>
      <w:r>
        <w:rPr>
          <w:rFonts w:ascii="Times New Roman" w:hAnsi="Times New Roman"/>
        </w:rPr>
        <w:t xml:space="preserve">The programs in this information collection do not have costs that meet the criteria for inclusion in </w:t>
      </w:r>
    </w:p>
    <w:p w:rsidR="00232FB6" w:rsidRDefault="00232FB6" w:rsidP="004177E7">
      <w:pPr>
        <w:tabs>
          <w:tab w:val="left" w:pos="-720"/>
        </w:tabs>
        <w:suppressAutoHyphens/>
        <w:rPr>
          <w:rFonts w:ascii="Times New Roman" w:hAnsi="Times New Roman"/>
        </w:rPr>
      </w:pPr>
      <w:r>
        <w:rPr>
          <w:rFonts w:ascii="Times New Roman" w:hAnsi="Times New Roman"/>
        </w:rPr>
        <w:t xml:space="preserve">Item 13.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2FB6" w:rsidRDefault="00232FB6" w:rsidP="004177E7">
      <w:pPr>
        <w:pStyle w:val="EndnoteText"/>
        <w:rPr>
          <w:rFonts w:ascii="Times New Roman" w:hAnsi="Times New Roman"/>
        </w:rPr>
      </w:pPr>
    </w:p>
    <w:p w:rsidR="00232FB6" w:rsidRDefault="00232FB6" w:rsidP="004177E7">
      <w:pPr>
        <w:pStyle w:val="EndnoteText"/>
        <w:rPr>
          <w:rFonts w:ascii="Times New Roman" w:hAnsi="Times New Roman"/>
        </w:rPr>
      </w:pPr>
      <w:r>
        <w:rPr>
          <w:rFonts w:ascii="Times New Roman" w:hAnsi="Times New Roman"/>
        </w:rPr>
        <w:t xml:space="preserve">The annualized cost to the Federal government in the table below includes costs related to primary operational and programmatic tasks necessitated by this collection of information.  This information collection covers </w:t>
      </w:r>
      <w:r w:rsidR="009042E9">
        <w:rPr>
          <w:rFonts w:ascii="Times New Roman" w:hAnsi="Times New Roman"/>
        </w:rPr>
        <w:t xml:space="preserve">the </w:t>
      </w:r>
      <w:r w:rsidR="00E01533">
        <w:rPr>
          <w:rFonts w:ascii="Times New Roman" w:hAnsi="Times New Roman"/>
        </w:rPr>
        <w:t xml:space="preserve">NRC program and FLAS </w:t>
      </w:r>
      <w:r w:rsidR="009042E9">
        <w:rPr>
          <w:rFonts w:ascii="Times New Roman" w:hAnsi="Times New Roman"/>
        </w:rPr>
        <w:t xml:space="preserve">program and </w:t>
      </w:r>
      <w:r>
        <w:rPr>
          <w:rFonts w:ascii="Times New Roman" w:hAnsi="Times New Roman"/>
        </w:rPr>
        <w:t>require</w:t>
      </w:r>
      <w:r w:rsidR="009042E9">
        <w:rPr>
          <w:rFonts w:ascii="Times New Roman" w:hAnsi="Times New Roman"/>
        </w:rPr>
        <w:t>s</w:t>
      </w:r>
      <w:r>
        <w:rPr>
          <w:rFonts w:ascii="Times New Roman" w:hAnsi="Times New Roman"/>
        </w:rPr>
        <w:t xml:space="preserve"> the resources of </w:t>
      </w:r>
      <w:r w:rsidR="00E01533">
        <w:rPr>
          <w:rFonts w:ascii="Times New Roman" w:hAnsi="Times New Roman"/>
        </w:rPr>
        <w:t xml:space="preserve">four </w:t>
      </w:r>
      <w:r>
        <w:rPr>
          <w:rFonts w:ascii="Times New Roman" w:hAnsi="Times New Roman"/>
        </w:rPr>
        <w:t>program officer</w:t>
      </w:r>
      <w:r w:rsidR="00E01533">
        <w:rPr>
          <w:rFonts w:ascii="Times New Roman" w:hAnsi="Times New Roman"/>
        </w:rPr>
        <w:t>s</w:t>
      </w:r>
      <w:r>
        <w:rPr>
          <w:rFonts w:ascii="Times New Roman" w:hAnsi="Times New Roman"/>
        </w:rPr>
        <w:t xml:space="preserve">, </w:t>
      </w:r>
      <w:r w:rsidR="00E01533">
        <w:rPr>
          <w:rFonts w:ascii="Times New Roman" w:hAnsi="Times New Roman"/>
        </w:rPr>
        <w:t>one</w:t>
      </w:r>
      <w:r>
        <w:rPr>
          <w:rFonts w:ascii="Times New Roman" w:hAnsi="Times New Roman"/>
        </w:rPr>
        <w:t xml:space="preserve"> </w:t>
      </w:r>
      <w:r w:rsidR="009042E9">
        <w:rPr>
          <w:rFonts w:ascii="Times New Roman" w:hAnsi="Times New Roman"/>
        </w:rPr>
        <w:t>branch chief</w:t>
      </w:r>
      <w:r w:rsidR="00FE1FBF">
        <w:rPr>
          <w:rFonts w:ascii="Times New Roman" w:hAnsi="Times New Roman"/>
        </w:rPr>
        <w:t>,</w:t>
      </w:r>
      <w:r w:rsidR="009042E9">
        <w:rPr>
          <w:rFonts w:ascii="Times New Roman" w:hAnsi="Times New Roman"/>
        </w:rPr>
        <w:t xml:space="preserve"> </w:t>
      </w:r>
      <w:r w:rsidR="00E01533">
        <w:rPr>
          <w:rFonts w:ascii="Times New Roman" w:hAnsi="Times New Roman"/>
        </w:rPr>
        <w:t>one</w:t>
      </w:r>
      <w:r w:rsidR="009042E9">
        <w:rPr>
          <w:rFonts w:ascii="Times New Roman" w:hAnsi="Times New Roman"/>
        </w:rPr>
        <w:t xml:space="preserve"> </w:t>
      </w:r>
      <w:r w:rsidR="00CC377A">
        <w:rPr>
          <w:rFonts w:ascii="Times New Roman" w:hAnsi="Times New Roman"/>
        </w:rPr>
        <w:t>management</w:t>
      </w:r>
      <w:r w:rsidR="009042E9">
        <w:rPr>
          <w:rFonts w:ascii="Times New Roman" w:hAnsi="Times New Roman"/>
        </w:rPr>
        <w:t xml:space="preserve"> analyst, </w:t>
      </w:r>
      <w:r>
        <w:rPr>
          <w:rFonts w:ascii="Times New Roman" w:hAnsi="Times New Roman"/>
        </w:rPr>
        <w:t xml:space="preserve">and </w:t>
      </w:r>
      <w:r w:rsidR="00E01533">
        <w:rPr>
          <w:rFonts w:ascii="Times New Roman" w:hAnsi="Times New Roman"/>
        </w:rPr>
        <w:t>fifty-five</w:t>
      </w:r>
      <w:r w:rsidR="009042E9">
        <w:rPr>
          <w:rFonts w:ascii="Times New Roman" w:hAnsi="Times New Roman"/>
        </w:rPr>
        <w:t xml:space="preserve"> </w:t>
      </w:r>
      <w:r>
        <w:rPr>
          <w:rFonts w:ascii="Times New Roman" w:hAnsi="Times New Roman"/>
        </w:rPr>
        <w:t>external peer review</w:t>
      </w:r>
      <w:r w:rsidR="009042E9">
        <w:rPr>
          <w:rFonts w:ascii="Times New Roman" w:hAnsi="Times New Roman"/>
        </w:rPr>
        <w:t xml:space="preserve">ers. </w:t>
      </w:r>
    </w:p>
    <w:p w:rsidR="0076215C" w:rsidRDefault="0076215C" w:rsidP="004177E7">
      <w:pPr>
        <w:pStyle w:val="EndnoteText"/>
        <w:rPr>
          <w:rFonts w:ascii="Times New Roman" w:hAnsi="Times New Roman"/>
          <w:b/>
          <w:bCs/>
          <w:u w:val="single"/>
        </w:rPr>
      </w:pPr>
    </w:p>
    <w:p w:rsidR="00232FB6" w:rsidRDefault="00232FB6" w:rsidP="004177E7">
      <w:pPr>
        <w:pStyle w:val="EndnoteText"/>
        <w:rPr>
          <w:rFonts w:ascii="Times New Roman" w:hAnsi="Times New Roman"/>
        </w:rPr>
      </w:pPr>
      <w:r>
        <w:rPr>
          <w:rFonts w:ascii="Times New Roman" w:hAnsi="Times New Roman"/>
          <w:b/>
          <w:bCs/>
          <w:u w:val="single"/>
        </w:rPr>
        <w:t>Estimates of Annualized Cost to the Federal Government</w:t>
      </w:r>
    </w:p>
    <w:p w:rsidR="00232FB6" w:rsidRDefault="00232FB6" w:rsidP="004177E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6"/>
        <w:gridCol w:w="983"/>
        <w:gridCol w:w="1295"/>
        <w:gridCol w:w="1386"/>
        <w:gridCol w:w="1422"/>
      </w:tblGrid>
      <w:tr w:rsidR="00F050AC">
        <w:tc>
          <w:tcPr>
            <w:tcW w:w="0" w:type="auto"/>
            <w:tcBorders>
              <w:top w:val="single" w:sz="4" w:space="0" w:color="auto"/>
              <w:left w:val="single" w:sz="4" w:space="0" w:color="auto"/>
              <w:bottom w:val="single" w:sz="4" w:space="0" w:color="auto"/>
            </w:tcBorders>
            <w:shd w:val="clear" w:color="auto" w:fill="E0E0E0"/>
          </w:tcPr>
          <w:p w:rsidR="00232FB6" w:rsidRDefault="00A8349B" w:rsidP="004177E7">
            <w:pPr>
              <w:pStyle w:val="Heading1"/>
              <w:rPr>
                <w:rFonts w:ascii="Times New Roman" w:hAnsi="Times New Roman"/>
                <w:color w:val="000000"/>
                <w:sz w:val="22"/>
              </w:rPr>
            </w:pPr>
            <w:r>
              <w:rPr>
                <w:rFonts w:ascii="Times New Roman" w:hAnsi="Times New Roman"/>
                <w:color w:val="000000"/>
                <w:sz w:val="22"/>
              </w:rPr>
              <w:t xml:space="preserve">Pre-Award and Post-Award </w:t>
            </w:r>
            <w:r w:rsidR="00232FB6">
              <w:rPr>
                <w:rFonts w:ascii="Times New Roman" w:hAnsi="Times New Roman"/>
                <w:color w:val="000000"/>
                <w:sz w:val="22"/>
              </w:rPr>
              <w:t>Program Task</w:t>
            </w:r>
            <w:r>
              <w:rPr>
                <w:rFonts w:ascii="Times New Roman" w:hAnsi="Times New Roman"/>
                <w:color w:val="000000"/>
                <w:sz w:val="22"/>
              </w:rPr>
              <w:t>s</w:t>
            </w:r>
            <w:r w:rsidR="00232FB6">
              <w:rPr>
                <w:rFonts w:ascii="Times New Roman" w:hAnsi="Times New Roman"/>
                <w:color w:val="000000"/>
                <w:sz w:val="22"/>
              </w:rPr>
              <w:t xml:space="preserve"> </w:t>
            </w:r>
          </w:p>
        </w:tc>
        <w:tc>
          <w:tcPr>
            <w:tcW w:w="0" w:type="auto"/>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Total</w:t>
            </w:r>
          </w:p>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Cost to Federal Government</w:t>
            </w:r>
          </w:p>
        </w:tc>
      </w:tr>
      <w:tr w:rsidR="00F050AC">
        <w:tc>
          <w:tcPr>
            <w:tcW w:w="0" w:type="auto"/>
            <w:tcBorders>
              <w:top w:val="nil"/>
            </w:tcBorders>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Gather data and develop OMB justification statement </w:t>
            </w:r>
          </w:p>
        </w:tc>
        <w:tc>
          <w:tcPr>
            <w:tcW w:w="0" w:type="auto"/>
            <w:tcBorders>
              <w:top w:val="nil"/>
            </w:tcBorders>
          </w:tcPr>
          <w:p w:rsidR="00232FB6" w:rsidRDefault="001003BE" w:rsidP="008252CF">
            <w:pPr>
              <w:tabs>
                <w:tab w:val="left" w:pos="900"/>
                <w:tab w:val="left" w:pos="1260"/>
                <w:tab w:val="left" w:pos="4860"/>
              </w:tabs>
              <w:spacing w:after="80"/>
              <w:rPr>
                <w:rFonts w:ascii="Times New Roman" w:hAnsi="Times New Roman"/>
                <w:sz w:val="22"/>
              </w:rPr>
            </w:pPr>
            <w:r>
              <w:rPr>
                <w:rFonts w:ascii="Times New Roman" w:hAnsi="Times New Roman"/>
                <w:sz w:val="22"/>
              </w:rPr>
              <w:t>5</w:t>
            </w:r>
            <w:r w:rsidR="008252CF">
              <w:rPr>
                <w:rFonts w:ascii="Times New Roman" w:hAnsi="Times New Roman"/>
                <w:sz w:val="22"/>
              </w:rPr>
              <w:t>7</w:t>
            </w:r>
          </w:p>
        </w:tc>
        <w:tc>
          <w:tcPr>
            <w:tcW w:w="0" w:type="auto"/>
            <w:tcBorders>
              <w:top w:val="nil"/>
            </w:tcBorders>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Borders>
              <w:top w:val="nil"/>
            </w:tcBorders>
          </w:tcPr>
          <w:p w:rsidR="00232FB6" w:rsidRDefault="008252CF" w:rsidP="00D913F1">
            <w:pPr>
              <w:tabs>
                <w:tab w:val="left" w:pos="900"/>
                <w:tab w:val="left" w:pos="1260"/>
                <w:tab w:val="left" w:pos="4860"/>
              </w:tabs>
              <w:spacing w:after="80"/>
              <w:rPr>
                <w:rFonts w:ascii="Times New Roman" w:hAnsi="Times New Roman"/>
                <w:sz w:val="22"/>
              </w:rPr>
            </w:pPr>
            <w:r>
              <w:rPr>
                <w:rFonts w:ascii="Times New Roman" w:hAnsi="Times New Roman"/>
                <w:sz w:val="22"/>
              </w:rPr>
              <w:t>9</w:t>
            </w:r>
          </w:p>
        </w:tc>
        <w:tc>
          <w:tcPr>
            <w:tcW w:w="1422" w:type="dxa"/>
            <w:tcBorders>
              <w:top w:val="nil"/>
            </w:tcBorders>
          </w:tcPr>
          <w:p w:rsidR="00232FB6" w:rsidRDefault="008252CF" w:rsidP="005D7E3B">
            <w:pPr>
              <w:tabs>
                <w:tab w:val="left" w:pos="900"/>
                <w:tab w:val="left" w:pos="1260"/>
                <w:tab w:val="left" w:pos="4860"/>
              </w:tabs>
              <w:spacing w:after="80"/>
              <w:rPr>
                <w:rFonts w:ascii="Times New Roman" w:hAnsi="Times New Roman"/>
                <w:sz w:val="22"/>
              </w:rPr>
            </w:pPr>
            <w:r>
              <w:rPr>
                <w:rFonts w:ascii="Times New Roman" w:hAnsi="Times New Roman"/>
                <w:sz w:val="22"/>
              </w:rPr>
              <w:t>513</w:t>
            </w:r>
          </w:p>
        </w:tc>
      </w:tr>
      <w:tr w:rsidR="00F050AC">
        <w:tc>
          <w:tcPr>
            <w:tcW w:w="0" w:type="auto"/>
          </w:tcPr>
          <w:p w:rsidR="00232FB6" w:rsidRDefault="00232FB6" w:rsidP="00D913F1">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application </w:t>
            </w:r>
            <w:r w:rsidR="00732298">
              <w:rPr>
                <w:rFonts w:ascii="Times New Roman" w:hAnsi="Times New Roman"/>
                <w:sz w:val="22"/>
              </w:rPr>
              <w:t xml:space="preserve">package </w:t>
            </w:r>
            <w:r>
              <w:rPr>
                <w:rFonts w:ascii="Times New Roman" w:hAnsi="Times New Roman"/>
                <w:sz w:val="22"/>
              </w:rPr>
              <w:t xml:space="preserve">forms and instructions </w:t>
            </w:r>
          </w:p>
        </w:tc>
        <w:tc>
          <w:tcPr>
            <w:tcW w:w="0" w:type="auto"/>
          </w:tcPr>
          <w:p w:rsidR="00232FB6" w:rsidRDefault="001003BE"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1422" w:type="dxa"/>
          </w:tcPr>
          <w:p w:rsidR="00232FB6" w:rsidRDefault="00732298" w:rsidP="005D7E3B">
            <w:pPr>
              <w:tabs>
                <w:tab w:val="left" w:pos="900"/>
                <w:tab w:val="left" w:pos="1260"/>
                <w:tab w:val="left" w:pos="4860"/>
              </w:tabs>
              <w:spacing w:after="80"/>
              <w:rPr>
                <w:rFonts w:ascii="Times New Roman" w:hAnsi="Times New Roman"/>
                <w:sz w:val="22"/>
              </w:rPr>
            </w:pPr>
            <w:r>
              <w:rPr>
                <w:rFonts w:ascii="Times New Roman" w:hAnsi="Times New Roman"/>
                <w:sz w:val="22"/>
              </w:rPr>
              <w:t>1500</w:t>
            </w:r>
          </w:p>
        </w:tc>
      </w:tr>
      <w:tr w:rsidR="00F050A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Notices of Closing </w:t>
            </w:r>
            <w:r w:rsidR="000D75BD">
              <w:rPr>
                <w:rFonts w:ascii="Times New Roman" w:hAnsi="Times New Roman"/>
                <w:sz w:val="22"/>
              </w:rPr>
              <w:t>Date (CDN)</w:t>
            </w:r>
            <w:r>
              <w:rPr>
                <w:rFonts w:ascii="Times New Roman" w:hAnsi="Times New Roman"/>
                <w:sz w:val="22"/>
              </w:rPr>
              <w:t xml:space="preserve"> </w:t>
            </w:r>
          </w:p>
        </w:tc>
        <w:tc>
          <w:tcPr>
            <w:tcW w:w="0" w:type="auto"/>
          </w:tcPr>
          <w:p w:rsidR="00232FB6" w:rsidRDefault="001003BE" w:rsidP="00732298">
            <w:pPr>
              <w:tabs>
                <w:tab w:val="left" w:pos="900"/>
                <w:tab w:val="left" w:pos="1260"/>
                <w:tab w:val="left" w:pos="4860"/>
              </w:tabs>
              <w:spacing w:after="80"/>
              <w:rPr>
                <w:rFonts w:ascii="Times New Roman" w:hAnsi="Times New Roman"/>
                <w:sz w:val="22"/>
              </w:rPr>
            </w:pPr>
            <w:r>
              <w:rPr>
                <w:rFonts w:ascii="Times New Roman" w:hAnsi="Times New Roman"/>
                <w:sz w:val="22"/>
              </w:rPr>
              <w:t>5</w:t>
            </w:r>
            <w:r w:rsidR="00732298">
              <w:rPr>
                <w:rFonts w:ascii="Times New Roman" w:hAnsi="Times New Roman"/>
                <w:sz w:val="22"/>
              </w:rPr>
              <w:t>7</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422" w:type="dxa"/>
          </w:tcPr>
          <w:p w:rsidR="00232FB6" w:rsidRDefault="00732298" w:rsidP="005D7E3B">
            <w:pPr>
              <w:tabs>
                <w:tab w:val="left" w:pos="900"/>
                <w:tab w:val="left" w:pos="1260"/>
                <w:tab w:val="left" w:pos="4860"/>
              </w:tabs>
              <w:spacing w:after="80"/>
              <w:rPr>
                <w:rFonts w:ascii="Times New Roman" w:hAnsi="Times New Roman"/>
                <w:sz w:val="22"/>
              </w:rPr>
            </w:pPr>
            <w:r>
              <w:rPr>
                <w:rFonts w:ascii="Times New Roman" w:hAnsi="Times New Roman"/>
                <w:sz w:val="22"/>
              </w:rPr>
              <w:t>228</w:t>
            </w:r>
          </w:p>
        </w:tc>
      </w:tr>
      <w:tr w:rsidR="00F050AC">
        <w:tc>
          <w:tcPr>
            <w:tcW w:w="0" w:type="auto"/>
          </w:tcPr>
          <w:p w:rsidR="00232FB6" w:rsidRDefault="00232FB6" w:rsidP="009A74D6">
            <w:pPr>
              <w:tabs>
                <w:tab w:val="left" w:pos="900"/>
                <w:tab w:val="left" w:pos="1260"/>
                <w:tab w:val="left" w:pos="4860"/>
              </w:tabs>
              <w:spacing w:after="80"/>
              <w:rPr>
                <w:rFonts w:ascii="Times New Roman" w:hAnsi="Times New Roman"/>
                <w:sz w:val="22"/>
              </w:rPr>
            </w:pPr>
            <w:r>
              <w:rPr>
                <w:rFonts w:ascii="Times New Roman" w:hAnsi="Times New Roman"/>
                <w:sz w:val="22"/>
              </w:rPr>
              <w:t xml:space="preserve">Enter approved collection into </w:t>
            </w:r>
            <w:r w:rsidR="009A74D6">
              <w:rPr>
                <w:rFonts w:ascii="Times New Roman" w:hAnsi="Times New Roman"/>
                <w:sz w:val="22"/>
              </w:rPr>
              <w:t xml:space="preserve">Education Department Information Collections System </w:t>
            </w:r>
          </w:p>
        </w:tc>
        <w:tc>
          <w:tcPr>
            <w:tcW w:w="0" w:type="auto"/>
          </w:tcPr>
          <w:p w:rsidR="00232FB6" w:rsidRDefault="001003BE"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r>
      <w:tr w:rsidR="00F050AC">
        <w:tc>
          <w:tcPr>
            <w:tcW w:w="0" w:type="auto"/>
          </w:tcPr>
          <w:p w:rsidR="00232FB6" w:rsidRDefault="00CC377A" w:rsidP="00117872">
            <w:pPr>
              <w:tabs>
                <w:tab w:val="left" w:pos="900"/>
                <w:tab w:val="left" w:pos="1260"/>
                <w:tab w:val="left" w:pos="4860"/>
              </w:tabs>
              <w:spacing w:after="80"/>
              <w:rPr>
                <w:rFonts w:ascii="Times New Roman" w:hAnsi="Times New Roman"/>
                <w:sz w:val="22"/>
              </w:rPr>
            </w:pPr>
            <w:r>
              <w:rPr>
                <w:rFonts w:ascii="Times New Roman" w:hAnsi="Times New Roman"/>
                <w:sz w:val="22"/>
              </w:rPr>
              <w:t>P</w:t>
            </w:r>
            <w:r w:rsidR="00B32261">
              <w:rPr>
                <w:rFonts w:ascii="Times New Roman" w:hAnsi="Times New Roman"/>
                <w:sz w:val="22"/>
              </w:rPr>
              <w:t xml:space="preserve">ost </w:t>
            </w:r>
            <w:r w:rsidR="00232FB6">
              <w:rPr>
                <w:rFonts w:ascii="Times New Roman" w:hAnsi="Times New Roman"/>
                <w:sz w:val="22"/>
              </w:rPr>
              <w:t xml:space="preserve">application </w:t>
            </w:r>
            <w:r w:rsidR="00296CB9">
              <w:rPr>
                <w:rFonts w:ascii="Times New Roman" w:hAnsi="Times New Roman"/>
                <w:sz w:val="22"/>
              </w:rPr>
              <w:t xml:space="preserve">guidelines </w:t>
            </w:r>
            <w:r w:rsidR="00732298">
              <w:rPr>
                <w:rFonts w:ascii="Times New Roman" w:hAnsi="Times New Roman"/>
                <w:sz w:val="22"/>
              </w:rPr>
              <w:t xml:space="preserve">on </w:t>
            </w:r>
            <w:r w:rsidR="00B32261">
              <w:rPr>
                <w:rFonts w:ascii="Times New Roman" w:hAnsi="Times New Roman"/>
                <w:sz w:val="22"/>
              </w:rPr>
              <w:t>Department’s Web site</w:t>
            </w:r>
            <w:r w:rsidR="00296CB9">
              <w:rPr>
                <w:rFonts w:ascii="Times New Roman" w:hAnsi="Times New Roman"/>
                <w:sz w:val="22"/>
              </w:rPr>
              <w:t xml:space="preserve"> </w:t>
            </w:r>
          </w:p>
        </w:tc>
        <w:tc>
          <w:tcPr>
            <w:tcW w:w="0" w:type="auto"/>
          </w:tcPr>
          <w:p w:rsidR="00232FB6" w:rsidRDefault="001003BE" w:rsidP="00732298">
            <w:pPr>
              <w:tabs>
                <w:tab w:val="left" w:pos="900"/>
                <w:tab w:val="left" w:pos="1260"/>
                <w:tab w:val="left" w:pos="4860"/>
              </w:tabs>
              <w:spacing w:after="80"/>
              <w:rPr>
                <w:rFonts w:ascii="Times New Roman" w:hAnsi="Times New Roman"/>
                <w:sz w:val="22"/>
              </w:rPr>
            </w:pPr>
            <w:r>
              <w:rPr>
                <w:rFonts w:ascii="Times New Roman" w:hAnsi="Times New Roman"/>
                <w:sz w:val="22"/>
              </w:rPr>
              <w:t>5</w:t>
            </w:r>
            <w:r w:rsidR="00732298">
              <w:rPr>
                <w:rFonts w:ascii="Times New Roman" w:hAnsi="Times New Roman"/>
                <w:sz w:val="22"/>
              </w:rPr>
              <w:t>7</w:t>
            </w:r>
          </w:p>
        </w:tc>
        <w:tc>
          <w:tcPr>
            <w:tcW w:w="0" w:type="auto"/>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1220AB" w:rsidP="00732298">
            <w:pPr>
              <w:tabs>
                <w:tab w:val="left" w:pos="900"/>
                <w:tab w:val="left" w:pos="1260"/>
                <w:tab w:val="left" w:pos="4860"/>
              </w:tabs>
              <w:spacing w:after="80"/>
              <w:rPr>
                <w:rFonts w:ascii="Times New Roman" w:hAnsi="Times New Roman"/>
                <w:sz w:val="22"/>
              </w:rPr>
            </w:pPr>
            <w:r>
              <w:rPr>
                <w:rFonts w:ascii="Times New Roman" w:hAnsi="Times New Roman"/>
                <w:sz w:val="22"/>
              </w:rPr>
              <w:t>1</w:t>
            </w:r>
            <w:r w:rsidR="00732298">
              <w:rPr>
                <w:rFonts w:ascii="Times New Roman" w:hAnsi="Times New Roman"/>
                <w:sz w:val="22"/>
              </w:rPr>
              <w:t>14</w:t>
            </w:r>
          </w:p>
        </w:tc>
      </w:tr>
      <w:tr w:rsidR="00F050AC">
        <w:tc>
          <w:tcPr>
            <w:tcW w:w="0" w:type="auto"/>
          </w:tcPr>
          <w:p w:rsidR="00232FB6" w:rsidRDefault="00B32261" w:rsidP="00732298">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w:t>
            </w:r>
            <w:r w:rsidR="00732298">
              <w:rPr>
                <w:rFonts w:ascii="Times New Roman" w:hAnsi="Times New Roman"/>
                <w:sz w:val="22"/>
              </w:rPr>
              <w:t xml:space="preserve">FY 2010 </w:t>
            </w:r>
            <w:r>
              <w:rPr>
                <w:rFonts w:ascii="Times New Roman" w:hAnsi="Times New Roman"/>
                <w:sz w:val="22"/>
              </w:rPr>
              <w:t xml:space="preserve">Technical Review Plan </w:t>
            </w:r>
          </w:p>
        </w:tc>
        <w:tc>
          <w:tcPr>
            <w:tcW w:w="0" w:type="auto"/>
          </w:tcPr>
          <w:p w:rsidR="00232FB6" w:rsidRDefault="001003BE" w:rsidP="00732298">
            <w:pPr>
              <w:tabs>
                <w:tab w:val="left" w:pos="900"/>
                <w:tab w:val="left" w:pos="1260"/>
                <w:tab w:val="left" w:pos="4860"/>
              </w:tabs>
              <w:spacing w:after="80"/>
              <w:rPr>
                <w:rFonts w:ascii="Times New Roman" w:hAnsi="Times New Roman"/>
                <w:sz w:val="22"/>
              </w:rPr>
            </w:pPr>
            <w:r>
              <w:rPr>
                <w:rFonts w:ascii="Times New Roman" w:hAnsi="Times New Roman"/>
                <w:sz w:val="22"/>
              </w:rPr>
              <w:t>5</w:t>
            </w:r>
            <w:r w:rsidR="00732298">
              <w:rPr>
                <w:rFonts w:ascii="Times New Roman" w:hAnsi="Times New Roman"/>
                <w:sz w:val="22"/>
              </w:rPr>
              <w:t>7</w:t>
            </w:r>
          </w:p>
        </w:tc>
        <w:tc>
          <w:tcPr>
            <w:tcW w:w="0" w:type="auto"/>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114</w:t>
            </w:r>
          </w:p>
        </w:tc>
      </w:tr>
      <w:tr w:rsidR="00F050AC">
        <w:tc>
          <w:tcPr>
            <w:tcW w:w="0" w:type="auto"/>
          </w:tcPr>
          <w:p w:rsidR="00232FB6" w:rsidRDefault="00117872"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Screen applications for eligibility and </w:t>
            </w:r>
            <w:r w:rsidR="00A942B8">
              <w:rPr>
                <w:rFonts w:ascii="Times New Roman" w:hAnsi="Times New Roman"/>
                <w:sz w:val="22"/>
              </w:rPr>
              <w:t>prepare</w:t>
            </w:r>
            <w:r>
              <w:rPr>
                <w:rFonts w:ascii="Times New Roman" w:hAnsi="Times New Roman"/>
                <w:sz w:val="22"/>
              </w:rPr>
              <w:t xml:space="preserve"> them for transport to peer review site</w:t>
            </w:r>
          </w:p>
        </w:tc>
        <w:tc>
          <w:tcPr>
            <w:tcW w:w="0" w:type="auto"/>
          </w:tcPr>
          <w:p w:rsidR="00232FB6" w:rsidRDefault="001003BE"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A942B8"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386" w:type="dxa"/>
          </w:tcPr>
          <w:p w:rsidR="00232FB6"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8</w:t>
            </w:r>
          </w:p>
        </w:tc>
        <w:tc>
          <w:tcPr>
            <w:tcW w:w="1422" w:type="dxa"/>
          </w:tcPr>
          <w:p w:rsidR="00232FB6"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2000</w:t>
            </w:r>
          </w:p>
        </w:tc>
      </w:tr>
      <w:tr w:rsidR="00F050AC">
        <w:tc>
          <w:tcPr>
            <w:tcW w:w="0" w:type="auto"/>
          </w:tcPr>
          <w:p w:rsidR="00732298" w:rsidRDefault="00732298" w:rsidP="00115E7F">
            <w:pPr>
              <w:tabs>
                <w:tab w:val="left" w:pos="900"/>
                <w:tab w:val="left" w:pos="1260"/>
                <w:tab w:val="left" w:pos="4860"/>
              </w:tabs>
              <w:spacing w:after="80"/>
              <w:rPr>
                <w:rFonts w:ascii="Times New Roman" w:hAnsi="Times New Roman"/>
                <w:sz w:val="22"/>
              </w:rPr>
            </w:pPr>
            <w:r>
              <w:rPr>
                <w:rFonts w:ascii="Times New Roman" w:hAnsi="Times New Roman"/>
                <w:sz w:val="22"/>
              </w:rPr>
              <w:t>Select peer reviewers from Field Reader System</w:t>
            </w:r>
            <w:r w:rsidR="00115E7F">
              <w:rPr>
                <w:rFonts w:ascii="Times New Roman" w:hAnsi="Times New Roman"/>
                <w:sz w:val="22"/>
              </w:rPr>
              <w:t xml:space="preserve">, send conflict of interest forms, process acceptances </w:t>
            </w:r>
          </w:p>
        </w:tc>
        <w:tc>
          <w:tcPr>
            <w:tcW w:w="0" w:type="auto"/>
          </w:tcPr>
          <w:p w:rsidR="00732298"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732298"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732298" w:rsidRDefault="00D913F1"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732298"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r>
      <w:tr w:rsidR="00F050AC">
        <w:tc>
          <w:tcPr>
            <w:tcW w:w="0" w:type="auto"/>
          </w:tcPr>
          <w:p w:rsidR="00232FB6" w:rsidRDefault="00115E7F" w:rsidP="000737AF">
            <w:pPr>
              <w:tabs>
                <w:tab w:val="left" w:pos="900"/>
                <w:tab w:val="left" w:pos="1260"/>
                <w:tab w:val="left" w:pos="4860"/>
              </w:tabs>
              <w:spacing w:after="80"/>
              <w:rPr>
                <w:rFonts w:ascii="Times New Roman" w:hAnsi="Times New Roman"/>
                <w:sz w:val="22"/>
              </w:rPr>
            </w:pPr>
            <w:r>
              <w:rPr>
                <w:rFonts w:ascii="Times New Roman" w:hAnsi="Times New Roman"/>
                <w:sz w:val="22"/>
              </w:rPr>
              <w:t>Read peer reviewers’ profiles and assign reviewers to reading panels</w:t>
            </w:r>
          </w:p>
        </w:tc>
        <w:tc>
          <w:tcPr>
            <w:tcW w:w="0" w:type="auto"/>
          </w:tcPr>
          <w:p w:rsidR="00232FB6" w:rsidRDefault="001003BE"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400</w:t>
            </w:r>
          </w:p>
        </w:tc>
      </w:tr>
      <w:tr w:rsidR="00F050AC">
        <w:tc>
          <w:tcPr>
            <w:tcW w:w="0" w:type="auto"/>
          </w:tcPr>
          <w:p w:rsidR="00232FB6" w:rsidRDefault="00535FFF" w:rsidP="00535FFF">
            <w:pPr>
              <w:tabs>
                <w:tab w:val="left" w:pos="900"/>
                <w:tab w:val="left" w:pos="1260"/>
                <w:tab w:val="left" w:pos="4860"/>
              </w:tabs>
              <w:spacing w:after="80"/>
              <w:rPr>
                <w:rFonts w:ascii="Times New Roman" w:hAnsi="Times New Roman"/>
                <w:sz w:val="22"/>
              </w:rPr>
            </w:pPr>
            <w:r>
              <w:rPr>
                <w:rFonts w:ascii="Times New Roman" w:hAnsi="Times New Roman"/>
                <w:sz w:val="22"/>
              </w:rPr>
              <w:t xml:space="preserve">Coordinate </w:t>
            </w:r>
            <w:r w:rsidR="000737AF">
              <w:rPr>
                <w:rFonts w:ascii="Times New Roman" w:hAnsi="Times New Roman"/>
                <w:sz w:val="22"/>
              </w:rPr>
              <w:t>hotel</w:t>
            </w:r>
            <w:r>
              <w:rPr>
                <w:rFonts w:ascii="Times New Roman" w:hAnsi="Times New Roman"/>
                <w:sz w:val="22"/>
              </w:rPr>
              <w:t xml:space="preserve"> </w:t>
            </w:r>
            <w:r w:rsidR="000737AF">
              <w:rPr>
                <w:rFonts w:ascii="Times New Roman" w:hAnsi="Times New Roman"/>
                <w:sz w:val="22"/>
              </w:rPr>
              <w:t>logistics</w:t>
            </w:r>
            <w:r>
              <w:rPr>
                <w:rFonts w:ascii="Times New Roman" w:hAnsi="Times New Roman"/>
                <w:sz w:val="22"/>
              </w:rPr>
              <w:t xml:space="preserve"> for the peer review</w:t>
            </w:r>
          </w:p>
        </w:tc>
        <w:tc>
          <w:tcPr>
            <w:tcW w:w="0" w:type="auto"/>
          </w:tcPr>
          <w:p w:rsidR="00232FB6" w:rsidRDefault="001003BE"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20</w:t>
            </w:r>
          </w:p>
        </w:tc>
        <w:tc>
          <w:tcPr>
            <w:tcW w:w="1422" w:type="dxa"/>
          </w:tcPr>
          <w:p w:rsidR="00232FB6" w:rsidRDefault="00535FFF" w:rsidP="005D7E3B">
            <w:pPr>
              <w:tabs>
                <w:tab w:val="left" w:pos="900"/>
                <w:tab w:val="left" w:pos="1260"/>
                <w:tab w:val="left" w:pos="4860"/>
              </w:tabs>
              <w:spacing w:after="80"/>
              <w:rPr>
                <w:rFonts w:ascii="Times New Roman" w:hAnsi="Times New Roman"/>
                <w:sz w:val="22"/>
              </w:rPr>
            </w:pPr>
            <w:r>
              <w:rPr>
                <w:rFonts w:ascii="Times New Roman" w:hAnsi="Times New Roman"/>
                <w:sz w:val="22"/>
              </w:rPr>
              <w:t>1000</w:t>
            </w:r>
          </w:p>
        </w:tc>
      </w:tr>
      <w:tr w:rsidR="00F050AC">
        <w:tc>
          <w:tcPr>
            <w:tcW w:w="0" w:type="auto"/>
          </w:tcPr>
          <w:p w:rsidR="000737AF" w:rsidRDefault="00117872" w:rsidP="00117872">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orientation </w:t>
            </w:r>
            <w:r w:rsidR="00F050AC">
              <w:rPr>
                <w:rFonts w:ascii="Times New Roman" w:hAnsi="Times New Roman"/>
                <w:sz w:val="22"/>
              </w:rPr>
              <w:t xml:space="preserve">presentations and </w:t>
            </w:r>
            <w:r>
              <w:rPr>
                <w:rFonts w:ascii="Times New Roman" w:hAnsi="Times New Roman"/>
                <w:sz w:val="22"/>
              </w:rPr>
              <w:t xml:space="preserve">materials for peer reviewers </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0737AF"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1000</w:t>
            </w:r>
          </w:p>
        </w:tc>
      </w:tr>
      <w:tr w:rsidR="00F050AC">
        <w:tc>
          <w:tcPr>
            <w:tcW w:w="0" w:type="auto"/>
          </w:tcPr>
          <w:p w:rsidR="000737AF" w:rsidRDefault="000737AF" w:rsidP="004177E7">
            <w:pPr>
              <w:tabs>
                <w:tab w:val="left" w:pos="900"/>
                <w:tab w:val="left" w:pos="1260"/>
                <w:tab w:val="left" w:pos="4860"/>
              </w:tabs>
              <w:spacing w:after="80"/>
              <w:rPr>
                <w:rFonts w:ascii="Times New Roman" w:hAnsi="Times New Roman"/>
                <w:sz w:val="22"/>
              </w:rPr>
            </w:pPr>
            <w:r>
              <w:rPr>
                <w:rFonts w:ascii="Times New Roman" w:hAnsi="Times New Roman"/>
                <w:sz w:val="22"/>
              </w:rPr>
              <w:t>Conduct orientation for peer reviewers</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0737AF"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400</w:t>
            </w:r>
          </w:p>
        </w:tc>
      </w:tr>
      <w:tr w:rsidR="00F050AC">
        <w:tc>
          <w:tcPr>
            <w:tcW w:w="0" w:type="auto"/>
          </w:tcPr>
          <w:p w:rsidR="000737AF" w:rsidRDefault="000737AF" w:rsidP="00117872">
            <w:pPr>
              <w:tabs>
                <w:tab w:val="left" w:pos="900"/>
                <w:tab w:val="left" w:pos="1260"/>
                <w:tab w:val="left" w:pos="4860"/>
              </w:tabs>
              <w:spacing w:after="80"/>
              <w:rPr>
                <w:rFonts w:ascii="Times New Roman" w:hAnsi="Times New Roman"/>
                <w:sz w:val="22"/>
              </w:rPr>
            </w:pPr>
            <w:r>
              <w:rPr>
                <w:rFonts w:ascii="Times New Roman" w:hAnsi="Times New Roman"/>
                <w:sz w:val="22"/>
              </w:rPr>
              <w:t xml:space="preserve">Conduct </w:t>
            </w:r>
            <w:r w:rsidR="00117872">
              <w:rPr>
                <w:rFonts w:ascii="Times New Roman" w:hAnsi="Times New Roman"/>
                <w:sz w:val="22"/>
              </w:rPr>
              <w:t xml:space="preserve">application peer review </w:t>
            </w:r>
            <w:r>
              <w:rPr>
                <w:rFonts w:ascii="Times New Roman" w:hAnsi="Times New Roman"/>
                <w:sz w:val="22"/>
              </w:rPr>
              <w:t xml:space="preserve">sessions for ten days </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90</w:t>
            </w:r>
          </w:p>
        </w:tc>
        <w:tc>
          <w:tcPr>
            <w:tcW w:w="1422" w:type="dxa"/>
          </w:tcPr>
          <w:p w:rsidR="000737AF"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18000</w:t>
            </w:r>
          </w:p>
        </w:tc>
      </w:tr>
      <w:tr w:rsidR="00F050AC" w:rsidTr="00F050AC">
        <w:tc>
          <w:tcPr>
            <w:tcW w:w="0" w:type="auto"/>
          </w:tcPr>
          <w:p w:rsidR="000737AF" w:rsidRDefault="000737AF" w:rsidP="000D0606">
            <w:pPr>
              <w:tabs>
                <w:tab w:val="left" w:pos="900"/>
                <w:tab w:val="left" w:pos="1260"/>
                <w:tab w:val="left" w:pos="4860"/>
              </w:tabs>
              <w:spacing w:after="80"/>
              <w:rPr>
                <w:rFonts w:ascii="Times New Roman" w:hAnsi="Times New Roman"/>
                <w:sz w:val="22"/>
              </w:rPr>
            </w:pPr>
            <w:r>
              <w:rPr>
                <w:rFonts w:ascii="Times New Roman" w:hAnsi="Times New Roman"/>
                <w:sz w:val="22"/>
              </w:rPr>
              <w:t xml:space="preserve">Certify that reviewers have completed reviews and process payments </w:t>
            </w:r>
            <w:r w:rsidR="00F050AC">
              <w:rPr>
                <w:rFonts w:ascii="Times New Roman" w:hAnsi="Times New Roman"/>
                <w:sz w:val="22"/>
              </w:rPr>
              <w:t>for 5</w:t>
            </w:r>
            <w:r w:rsidR="000D0606">
              <w:rPr>
                <w:rFonts w:ascii="Times New Roman" w:hAnsi="Times New Roman"/>
                <w:sz w:val="22"/>
              </w:rPr>
              <w:t>7</w:t>
            </w:r>
            <w:r w:rsidR="00F050AC">
              <w:rPr>
                <w:rFonts w:ascii="Times New Roman" w:hAnsi="Times New Roman"/>
                <w:sz w:val="22"/>
              </w:rPr>
              <w:t xml:space="preserve"> peer reviewers</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1000 flat rate </w:t>
            </w:r>
          </w:p>
        </w:tc>
        <w:tc>
          <w:tcPr>
            <w:tcW w:w="0" w:type="auto"/>
            <w:shd w:val="clear" w:color="auto" w:fill="D9D9D9"/>
          </w:tcPr>
          <w:p w:rsidR="000737AF" w:rsidRDefault="000737AF" w:rsidP="004177E7">
            <w:pPr>
              <w:tabs>
                <w:tab w:val="left" w:pos="900"/>
                <w:tab w:val="left" w:pos="1260"/>
                <w:tab w:val="left" w:pos="4860"/>
              </w:tabs>
              <w:spacing w:after="80"/>
              <w:rPr>
                <w:rFonts w:ascii="Times New Roman" w:hAnsi="Times New Roman"/>
                <w:sz w:val="22"/>
              </w:rPr>
            </w:pPr>
          </w:p>
        </w:tc>
        <w:tc>
          <w:tcPr>
            <w:tcW w:w="1386" w:type="dxa"/>
            <w:shd w:val="clear" w:color="auto" w:fill="D9D9D9"/>
          </w:tcPr>
          <w:p w:rsidR="000737AF" w:rsidRDefault="000737AF" w:rsidP="004177E7">
            <w:pPr>
              <w:tabs>
                <w:tab w:val="left" w:pos="900"/>
                <w:tab w:val="left" w:pos="1260"/>
                <w:tab w:val="left" w:pos="4860"/>
              </w:tabs>
              <w:spacing w:after="80"/>
              <w:rPr>
                <w:rFonts w:ascii="Times New Roman" w:hAnsi="Times New Roman"/>
                <w:sz w:val="22"/>
              </w:rPr>
            </w:pPr>
          </w:p>
        </w:tc>
        <w:tc>
          <w:tcPr>
            <w:tcW w:w="1422" w:type="dxa"/>
          </w:tcPr>
          <w:p w:rsidR="000737AF" w:rsidRDefault="00F050AC" w:rsidP="000D0606">
            <w:pPr>
              <w:tabs>
                <w:tab w:val="left" w:pos="900"/>
                <w:tab w:val="left" w:pos="1260"/>
                <w:tab w:val="left" w:pos="4860"/>
              </w:tabs>
              <w:spacing w:after="80"/>
              <w:rPr>
                <w:rFonts w:ascii="Times New Roman" w:hAnsi="Times New Roman"/>
                <w:sz w:val="22"/>
              </w:rPr>
            </w:pPr>
            <w:r>
              <w:rPr>
                <w:rFonts w:ascii="Times New Roman" w:hAnsi="Times New Roman"/>
                <w:sz w:val="22"/>
              </w:rPr>
              <w:t>5</w:t>
            </w:r>
            <w:r w:rsidR="000D0606">
              <w:rPr>
                <w:rFonts w:ascii="Times New Roman" w:hAnsi="Times New Roman"/>
                <w:sz w:val="22"/>
              </w:rPr>
              <w:t>7</w:t>
            </w:r>
            <w:r>
              <w:rPr>
                <w:rFonts w:ascii="Times New Roman" w:hAnsi="Times New Roman"/>
                <w:sz w:val="22"/>
              </w:rPr>
              <w:t>000</w:t>
            </w:r>
          </w:p>
        </w:tc>
      </w:tr>
      <w:tr w:rsidR="00F050AC">
        <w:tc>
          <w:tcPr>
            <w:tcW w:w="0" w:type="auto"/>
          </w:tcPr>
          <w:p w:rsidR="00232FB6" w:rsidRDefault="00117872" w:rsidP="00C33B81">
            <w:pPr>
              <w:tabs>
                <w:tab w:val="left" w:pos="900"/>
                <w:tab w:val="left" w:pos="1260"/>
                <w:tab w:val="left" w:pos="4860"/>
              </w:tabs>
              <w:spacing w:after="80"/>
              <w:rPr>
                <w:rFonts w:ascii="Times New Roman" w:hAnsi="Times New Roman"/>
                <w:sz w:val="22"/>
              </w:rPr>
            </w:pPr>
            <w:r>
              <w:rPr>
                <w:rFonts w:ascii="Times New Roman" w:hAnsi="Times New Roman"/>
                <w:sz w:val="22"/>
              </w:rPr>
              <w:t>R</w:t>
            </w:r>
            <w:r w:rsidR="000F6359">
              <w:rPr>
                <w:rFonts w:ascii="Times New Roman" w:hAnsi="Times New Roman"/>
                <w:sz w:val="22"/>
              </w:rPr>
              <w:t xml:space="preserve">eview </w:t>
            </w:r>
            <w:r w:rsidR="00C33B81">
              <w:rPr>
                <w:rFonts w:ascii="Times New Roman" w:hAnsi="Times New Roman"/>
                <w:sz w:val="22"/>
              </w:rPr>
              <w:t>project activities</w:t>
            </w:r>
            <w:r w:rsidR="000F6359">
              <w:rPr>
                <w:rFonts w:ascii="Times New Roman" w:hAnsi="Times New Roman"/>
                <w:sz w:val="22"/>
              </w:rPr>
              <w:t xml:space="preserve"> </w:t>
            </w:r>
            <w:r w:rsidR="00F050AC">
              <w:rPr>
                <w:rFonts w:ascii="Times New Roman" w:hAnsi="Times New Roman"/>
                <w:sz w:val="22"/>
              </w:rPr>
              <w:t xml:space="preserve">and budgets for applications </w:t>
            </w:r>
            <w:r w:rsidR="000F6359">
              <w:rPr>
                <w:rFonts w:ascii="Times New Roman" w:hAnsi="Times New Roman"/>
                <w:sz w:val="22"/>
              </w:rPr>
              <w:t xml:space="preserve">in funding range </w:t>
            </w:r>
          </w:p>
        </w:tc>
        <w:tc>
          <w:tcPr>
            <w:tcW w:w="0" w:type="auto"/>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80</w:t>
            </w:r>
          </w:p>
        </w:tc>
        <w:tc>
          <w:tcPr>
            <w:tcW w:w="1422" w:type="dxa"/>
          </w:tcPr>
          <w:p w:rsidR="00232FB6"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16000</w:t>
            </w:r>
          </w:p>
        </w:tc>
      </w:tr>
      <w:tr w:rsidR="00F050AC">
        <w:tc>
          <w:tcPr>
            <w:tcW w:w="0" w:type="auto"/>
          </w:tcPr>
          <w:p w:rsidR="00232FB6" w:rsidRDefault="000F6359" w:rsidP="000F6359">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P</w:t>
            </w:r>
            <w:r w:rsidR="001003BE">
              <w:rPr>
                <w:rFonts w:ascii="Times New Roman" w:hAnsi="Times New Roman"/>
                <w:color w:val="000000"/>
                <w:sz w:val="22"/>
              </w:rPr>
              <w:t xml:space="preserve">repare slate </w:t>
            </w:r>
            <w:r w:rsidR="009A74D6">
              <w:rPr>
                <w:rFonts w:ascii="Times New Roman" w:hAnsi="Times New Roman"/>
                <w:color w:val="000000"/>
                <w:sz w:val="22"/>
              </w:rPr>
              <w:t xml:space="preserve">transmittal </w:t>
            </w:r>
            <w:r w:rsidR="001003BE">
              <w:rPr>
                <w:rFonts w:ascii="Times New Roman" w:hAnsi="Times New Roman"/>
                <w:color w:val="000000"/>
                <w:sz w:val="22"/>
              </w:rPr>
              <w:t>memo and attachments</w:t>
            </w:r>
            <w:r w:rsidR="00C30F6B">
              <w:rPr>
                <w:rFonts w:ascii="Times New Roman" w:hAnsi="Times New Roman"/>
                <w:color w:val="000000"/>
                <w:sz w:val="22"/>
              </w:rPr>
              <w:t xml:space="preserve"> for</w:t>
            </w:r>
            <w:r>
              <w:rPr>
                <w:rFonts w:ascii="Times New Roman" w:hAnsi="Times New Roman"/>
                <w:color w:val="000000"/>
                <w:sz w:val="22"/>
              </w:rPr>
              <w:t xml:space="preserve"> ED officials </w:t>
            </w:r>
          </w:p>
        </w:tc>
        <w:tc>
          <w:tcPr>
            <w:tcW w:w="0" w:type="auto"/>
          </w:tcPr>
          <w:p w:rsidR="00232FB6" w:rsidRDefault="001003BE"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232FB6"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250</w:t>
            </w:r>
          </w:p>
        </w:tc>
      </w:tr>
      <w:tr w:rsidR="00F050AC">
        <w:tc>
          <w:tcPr>
            <w:tcW w:w="0" w:type="auto"/>
          </w:tcPr>
          <w:p w:rsidR="009A74D6" w:rsidRDefault="009A74D6" w:rsidP="000F6359">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Enter amounts requested and amounts recommended into the Grant Administrative and Payment System (GAPS)</w:t>
            </w:r>
          </w:p>
        </w:tc>
        <w:tc>
          <w:tcPr>
            <w:tcW w:w="0" w:type="auto"/>
          </w:tcPr>
          <w:p w:rsidR="009A74D6" w:rsidRDefault="009A74D6"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9A74D6" w:rsidRDefault="009A74D6"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9A74D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8</w:t>
            </w:r>
          </w:p>
        </w:tc>
        <w:tc>
          <w:tcPr>
            <w:tcW w:w="1422" w:type="dxa"/>
          </w:tcPr>
          <w:p w:rsidR="009A74D6"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1600</w:t>
            </w:r>
          </w:p>
        </w:tc>
      </w:tr>
      <w:tr w:rsidR="00F050AC">
        <w:tc>
          <w:tcPr>
            <w:tcW w:w="0" w:type="auto"/>
          </w:tcPr>
          <w:p w:rsidR="00232FB6" w:rsidRDefault="004A5D7F"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ED program official </w:t>
            </w:r>
            <w:r w:rsidR="00817CC2">
              <w:rPr>
                <w:rFonts w:ascii="Times New Roman" w:hAnsi="Times New Roman"/>
                <w:sz w:val="22"/>
              </w:rPr>
              <w:t>review</w:t>
            </w:r>
            <w:r w:rsidR="00A8349B">
              <w:rPr>
                <w:rFonts w:ascii="Times New Roman" w:hAnsi="Times New Roman"/>
                <w:sz w:val="22"/>
              </w:rPr>
              <w:t>s</w:t>
            </w:r>
            <w:r w:rsidR="00817CC2">
              <w:rPr>
                <w:rFonts w:ascii="Times New Roman" w:hAnsi="Times New Roman"/>
                <w:sz w:val="22"/>
              </w:rPr>
              <w:t xml:space="preserve"> and </w:t>
            </w:r>
            <w:r>
              <w:rPr>
                <w:rFonts w:ascii="Times New Roman" w:hAnsi="Times New Roman"/>
                <w:sz w:val="22"/>
              </w:rPr>
              <w:t>approve</w:t>
            </w:r>
            <w:r w:rsidR="00A8349B">
              <w:rPr>
                <w:rFonts w:ascii="Times New Roman" w:hAnsi="Times New Roman"/>
                <w:sz w:val="22"/>
              </w:rPr>
              <w:t>s</w:t>
            </w:r>
            <w:r>
              <w:rPr>
                <w:rFonts w:ascii="Times New Roman" w:hAnsi="Times New Roman"/>
                <w:sz w:val="22"/>
              </w:rPr>
              <w:t xml:space="preserve"> slate</w:t>
            </w:r>
            <w:r w:rsidR="00232FB6">
              <w:rPr>
                <w:rFonts w:ascii="Times New Roman" w:hAnsi="Times New Roman"/>
                <w:sz w:val="22"/>
              </w:rPr>
              <w:t xml:space="preserve"> </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150</w:t>
            </w:r>
          </w:p>
        </w:tc>
        <w:tc>
          <w:tcPr>
            <w:tcW w:w="0" w:type="auto"/>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3</w:t>
            </w:r>
          </w:p>
        </w:tc>
        <w:tc>
          <w:tcPr>
            <w:tcW w:w="1386" w:type="dxa"/>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3</w:t>
            </w:r>
          </w:p>
        </w:tc>
        <w:tc>
          <w:tcPr>
            <w:tcW w:w="1422" w:type="dxa"/>
          </w:tcPr>
          <w:p w:rsidR="00232FB6" w:rsidRDefault="00817CC2" w:rsidP="005D7E3B">
            <w:pPr>
              <w:tabs>
                <w:tab w:val="left" w:pos="900"/>
                <w:tab w:val="left" w:pos="1260"/>
                <w:tab w:val="left" w:pos="4860"/>
              </w:tabs>
              <w:spacing w:after="80"/>
              <w:rPr>
                <w:rFonts w:ascii="Times New Roman" w:hAnsi="Times New Roman"/>
                <w:sz w:val="22"/>
              </w:rPr>
            </w:pPr>
            <w:r>
              <w:rPr>
                <w:rFonts w:ascii="Times New Roman" w:hAnsi="Times New Roman"/>
                <w:sz w:val="22"/>
              </w:rPr>
              <w:t>1350</w:t>
            </w:r>
          </w:p>
        </w:tc>
      </w:tr>
      <w:tr w:rsidR="00F050AC">
        <w:tc>
          <w:tcPr>
            <w:tcW w:w="0" w:type="auto"/>
          </w:tcPr>
          <w:p w:rsidR="00232FB6" w:rsidRDefault="00C30F6B" w:rsidP="0076215C">
            <w:pPr>
              <w:tabs>
                <w:tab w:val="left" w:pos="900"/>
                <w:tab w:val="left" w:pos="1260"/>
                <w:tab w:val="left" w:pos="4860"/>
              </w:tabs>
              <w:spacing w:after="80"/>
              <w:rPr>
                <w:rFonts w:ascii="Times New Roman" w:hAnsi="Times New Roman"/>
                <w:sz w:val="22"/>
              </w:rPr>
            </w:pPr>
            <w:r>
              <w:rPr>
                <w:rFonts w:ascii="Times New Roman" w:hAnsi="Times New Roman"/>
                <w:sz w:val="22"/>
              </w:rPr>
              <w:t>Executive officer commits</w:t>
            </w:r>
            <w:r w:rsidR="00232FB6">
              <w:rPr>
                <w:rFonts w:ascii="Times New Roman" w:hAnsi="Times New Roman"/>
                <w:sz w:val="22"/>
              </w:rPr>
              <w:t xml:space="preserve"> </w:t>
            </w:r>
            <w:r w:rsidR="00D56A94">
              <w:rPr>
                <w:rFonts w:ascii="Times New Roman" w:hAnsi="Times New Roman"/>
                <w:sz w:val="22"/>
              </w:rPr>
              <w:t>grant</w:t>
            </w:r>
            <w:r w:rsidR="00817CC2">
              <w:rPr>
                <w:rFonts w:ascii="Times New Roman" w:hAnsi="Times New Roman"/>
                <w:sz w:val="22"/>
              </w:rPr>
              <w:t>s</w:t>
            </w:r>
          </w:p>
        </w:tc>
        <w:tc>
          <w:tcPr>
            <w:tcW w:w="0" w:type="auto"/>
          </w:tcPr>
          <w:p w:rsidR="00232FB6" w:rsidRDefault="00817CC2" w:rsidP="009A74D6">
            <w:pPr>
              <w:tabs>
                <w:tab w:val="left" w:pos="900"/>
                <w:tab w:val="left" w:pos="1260"/>
                <w:tab w:val="left" w:pos="4860"/>
              </w:tabs>
              <w:spacing w:after="80"/>
              <w:rPr>
                <w:rFonts w:ascii="Times New Roman" w:hAnsi="Times New Roman"/>
                <w:sz w:val="22"/>
              </w:rPr>
            </w:pPr>
            <w:r>
              <w:rPr>
                <w:rFonts w:ascii="Times New Roman" w:hAnsi="Times New Roman"/>
                <w:sz w:val="22"/>
              </w:rPr>
              <w:t>5</w:t>
            </w:r>
            <w:r w:rsidR="009A74D6">
              <w:rPr>
                <w:rFonts w:ascii="Times New Roman" w:hAnsi="Times New Roman"/>
                <w:sz w:val="22"/>
              </w:rPr>
              <w:t>7</w:t>
            </w:r>
          </w:p>
        </w:tc>
        <w:tc>
          <w:tcPr>
            <w:tcW w:w="0" w:type="auto"/>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817CC2" w:rsidP="007F7FB7">
            <w:pPr>
              <w:tabs>
                <w:tab w:val="left" w:pos="900"/>
                <w:tab w:val="left" w:pos="1260"/>
                <w:tab w:val="left" w:pos="4860"/>
              </w:tabs>
              <w:spacing w:after="80"/>
              <w:rPr>
                <w:rFonts w:ascii="Times New Roman" w:hAnsi="Times New Roman"/>
                <w:sz w:val="22"/>
              </w:rPr>
            </w:pPr>
            <w:r>
              <w:rPr>
                <w:rFonts w:ascii="Times New Roman" w:hAnsi="Times New Roman"/>
                <w:sz w:val="22"/>
              </w:rPr>
              <w:t>5</w:t>
            </w:r>
            <w:r w:rsidR="007F7FB7">
              <w:rPr>
                <w:rFonts w:ascii="Times New Roman" w:hAnsi="Times New Roman"/>
                <w:sz w:val="22"/>
              </w:rPr>
              <w:t>7</w:t>
            </w:r>
          </w:p>
        </w:tc>
      </w:tr>
      <w:tr w:rsidR="00F050AC" w:rsidTr="00360173">
        <w:trPr>
          <w:trHeight w:val="665"/>
        </w:trPr>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Branch </w:t>
            </w:r>
            <w:r w:rsidR="00826EC4">
              <w:rPr>
                <w:rFonts w:ascii="Times New Roman" w:hAnsi="Times New Roman"/>
                <w:sz w:val="22"/>
              </w:rPr>
              <w:t>C</w:t>
            </w:r>
            <w:r>
              <w:rPr>
                <w:rFonts w:ascii="Times New Roman" w:hAnsi="Times New Roman"/>
                <w:sz w:val="22"/>
              </w:rPr>
              <w:t>hief o</w:t>
            </w:r>
            <w:r w:rsidR="00232FB6">
              <w:rPr>
                <w:rFonts w:ascii="Times New Roman" w:hAnsi="Times New Roman"/>
                <w:sz w:val="22"/>
              </w:rPr>
              <w:t>bligate</w:t>
            </w:r>
            <w:r>
              <w:rPr>
                <w:rFonts w:ascii="Times New Roman" w:hAnsi="Times New Roman"/>
                <w:sz w:val="22"/>
              </w:rPr>
              <w:t xml:space="preserve">s </w:t>
            </w:r>
            <w:r w:rsidR="00232FB6">
              <w:rPr>
                <w:rFonts w:ascii="Times New Roman" w:hAnsi="Times New Roman"/>
                <w:sz w:val="22"/>
              </w:rPr>
              <w:t>grants in GAPS</w:t>
            </w:r>
            <w:r w:rsidR="00A8349B">
              <w:rPr>
                <w:rFonts w:ascii="Times New Roman" w:hAnsi="Times New Roman"/>
                <w:sz w:val="22"/>
              </w:rPr>
              <w:t xml:space="preserve"> and</w:t>
            </w:r>
            <w:r>
              <w:rPr>
                <w:rFonts w:ascii="Times New Roman" w:hAnsi="Times New Roman"/>
                <w:sz w:val="22"/>
              </w:rPr>
              <w:t xml:space="preserve"> </w:t>
            </w:r>
            <w:r w:rsidR="00360173">
              <w:rPr>
                <w:rFonts w:ascii="Times New Roman" w:hAnsi="Times New Roman"/>
                <w:sz w:val="22"/>
              </w:rPr>
              <w:t>sign</w:t>
            </w:r>
            <w:r>
              <w:rPr>
                <w:rFonts w:ascii="Times New Roman" w:hAnsi="Times New Roman"/>
                <w:sz w:val="22"/>
              </w:rPr>
              <w:t>s</w:t>
            </w:r>
            <w:r w:rsidR="00360173">
              <w:rPr>
                <w:rFonts w:ascii="Times New Roman" w:hAnsi="Times New Roman"/>
                <w:sz w:val="22"/>
              </w:rPr>
              <w:t xml:space="preserve"> Grant Award Notifications (GANs)</w:t>
            </w:r>
          </w:p>
        </w:tc>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75</w:t>
            </w:r>
          </w:p>
        </w:tc>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75</w:t>
            </w:r>
          </w:p>
        </w:tc>
      </w:tr>
      <w:tr w:rsidR="00F050AC">
        <w:trPr>
          <w:trHeight w:val="350"/>
        </w:trPr>
        <w:tc>
          <w:tcPr>
            <w:tcW w:w="0" w:type="auto"/>
          </w:tcPr>
          <w:p w:rsidR="00232FB6" w:rsidRDefault="000F6359" w:rsidP="009A74D6">
            <w:pPr>
              <w:tabs>
                <w:tab w:val="left" w:pos="900"/>
                <w:tab w:val="left" w:pos="1260"/>
                <w:tab w:val="left" w:pos="4860"/>
              </w:tabs>
              <w:spacing w:after="80"/>
              <w:rPr>
                <w:rFonts w:ascii="Times New Roman" w:hAnsi="Times New Roman"/>
                <w:sz w:val="22"/>
              </w:rPr>
            </w:pPr>
            <w:r>
              <w:rPr>
                <w:rFonts w:ascii="Times New Roman" w:hAnsi="Times New Roman"/>
                <w:sz w:val="22"/>
              </w:rPr>
              <w:t xml:space="preserve">Review </w:t>
            </w:r>
            <w:r w:rsidR="00826EC4">
              <w:rPr>
                <w:rFonts w:ascii="Times New Roman" w:hAnsi="Times New Roman"/>
                <w:sz w:val="22"/>
              </w:rPr>
              <w:t>r</w:t>
            </w:r>
            <w:r w:rsidR="009A74D6">
              <w:rPr>
                <w:rFonts w:ascii="Times New Roman" w:hAnsi="Times New Roman"/>
                <w:sz w:val="22"/>
              </w:rPr>
              <w:t>evised budgets from grantees</w:t>
            </w:r>
          </w:p>
        </w:tc>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200</w:t>
            </w:r>
          </w:p>
        </w:tc>
      </w:tr>
      <w:tr w:rsidR="00F050AC">
        <w:trPr>
          <w:trHeight w:val="350"/>
        </w:trPr>
        <w:tc>
          <w:tcPr>
            <w:tcW w:w="0" w:type="auto"/>
          </w:tcPr>
          <w:p w:rsidR="009A74D6" w:rsidRDefault="00A942B8"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Mail GANs and technical review forms </w:t>
            </w:r>
          </w:p>
        </w:tc>
        <w:tc>
          <w:tcPr>
            <w:tcW w:w="0" w:type="auto"/>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400</w:t>
            </w:r>
          </w:p>
        </w:tc>
      </w:tr>
      <w:tr w:rsidR="00F050AC">
        <w:trPr>
          <w:trHeight w:val="350"/>
        </w:trPr>
        <w:tc>
          <w:tcPr>
            <w:tcW w:w="0" w:type="auto"/>
          </w:tcPr>
          <w:p w:rsidR="00232FB6" w:rsidRDefault="00A942B8"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Provide technical assistance </w:t>
            </w:r>
            <w:r w:rsidR="00826EC4">
              <w:rPr>
                <w:rFonts w:ascii="Times New Roman" w:hAnsi="Times New Roman"/>
                <w:sz w:val="22"/>
              </w:rPr>
              <w:t>to grantees</w:t>
            </w:r>
            <w:r w:rsidR="00A8349B">
              <w:rPr>
                <w:rFonts w:ascii="Times New Roman" w:hAnsi="Times New Roman"/>
                <w:sz w:val="22"/>
              </w:rPr>
              <w:t>;</w:t>
            </w:r>
            <w:r w:rsidR="00826EC4">
              <w:rPr>
                <w:rFonts w:ascii="Times New Roman" w:hAnsi="Times New Roman"/>
                <w:sz w:val="22"/>
              </w:rPr>
              <w:t xml:space="preserve"> </w:t>
            </w:r>
            <w:r w:rsidR="006647A1">
              <w:rPr>
                <w:rFonts w:ascii="Times New Roman" w:hAnsi="Times New Roman"/>
                <w:sz w:val="22"/>
              </w:rPr>
              <w:t xml:space="preserve">review performance and evaluation reports; </w:t>
            </w:r>
            <w:r w:rsidR="00826EC4">
              <w:rPr>
                <w:rFonts w:ascii="Times New Roman" w:hAnsi="Times New Roman"/>
                <w:sz w:val="22"/>
              </w:rPr>
              <w:t xml:space="preserve">conduct </w:t>
            </w:r>
            <w:r w:rsidR="00D56A94">
              <w:rPr>
                <w:rFonts w:ascii="Times New Roman" w:hAnsi="Times New Roman"/>
                <w:sz w:val="22"/>
              </w:rPr>
              <w:t xml:space="preserve">monitoring activities </w:t>
            </w:r>
            <w:r>
              <w:rPr>
                <w:rFonts w:ascii="Times New Roman" w:hAnsi="Times New Roman"/>
                <w:sz w:val="22"/>
              </w:rPr>
              <w:t>for</w:t>
            </w:r>
            <w:r w:rsidR="006647A1">
              <w:rPr>
                <w:rFonts w:ascii="Times New Roman" w:hAnsi="Times New Roman"/>
                <w:sz w:val="22"/>
              </w:rPr>
              <w:t xml:space="preserve"> compliance</w:t>
            </w:r>
            <w:r w:rsidR="00D56A94">
              <w:rPr>
                <w:rFonts w:ascii="Times New Roman" w:hAnsi="Times New Roman"/>
                <w:sz w:val="22"/>
              </w:rPr>
              <w:t xml:space="preserve"> with </w:t>
            </w:r>
            <w:r>
              <w:rPr>
                <w:rFonts w:ascii="Times New Roman" w:hAnsi="Times New Roman"/>
                <w:sz w:val="22"/>
              </w:rPr>
              <w:t xml:space="preserve">program specific regulations and ED requirements </w:t>
            </w:r>
          </w:p>
        </w:tc>
        <w:tc>
          <w:tcPr>
            <w:tcW w:w="0" w:type="auto"/>
            <w:tcBorders>
              <w:bottom w:val="single" w:sz="4" w:space="0" w:color="auto"/>
            </w:tcBorders>
          </w:tcPr>
          <w:p w:rsidR="00232FB6" w:rsidRDefault="00B66814"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Borders>
              <w:bottom w:val="single" w:sz="4" w:space="0" w:color="auto"/>
            </w:tcBorders>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520</w:t>
            </w:r>
          </w:p>
          <w:p w:rsidR="00B66814" w:rsidRDefault="00B66814" w:rsidP="007F7FB7">
            <w:pPr>
              <w:tabs>
                <w:tab w:val="left" w:pos="900"/>
                <w:tab w:val="left" w:pos="1260"/>
                <w:tab w:val="left" w:pos="4860"/>
              </w:tabs>
              <w:spacing w:after="80"/>
              <w:rPr>
                <w:rFonts w:ascii="Times New Roman" w:hAnsi="Times New Roman"/>
                <w:sz w:val="22"/>
              </w:rPr>
            </w:pPr>
            <w:r>
              <w:rPr>
                <w:rFonts w:ascii="Times New Roman" w:hAnsi="Times New Roman"/>
                <w:sz w:val="22"/>
              </w:rPr>
              <w:t>(</w:t>
            </w:r>
            <w:r w:rsidR="007F7FB7">
              <w:rPr>
                <w:rFonts w:ascii="Times New Roman" w:hAnsi="Times New Roman"/>
                <w:sz w:val="22"/>
              </w:rPr>
              <w:t>10</w:t>
            </w:r>
            <w:r>
              <w:rPr>
                <w:rFonts w:ascii="Times New Roman" w:hAnsi="Times New Roman"/>
                <w:sz w:val="22"/>
              </w:rPr>
              <w:t xml:space="preserve"> hrs/wk x 52 wks)</w:t>
            </w:r>
          </w:p>
        </w:tc>
        <w:tc>
          <w:tcPr>
            <w:tcW w:w="1422" w:type="dxa"/>
          </w:tcPr>
          <w:p w:rsidR="00232FB6" w:rsidRDefault="007F7FB7" w:rsidP="00596A4B">
            <w:pPr>
              <w:tabs>
                <w:tab w:val="left" w:pos="900"/>
                <w:tab w:val="left" w:pos="1260"/>
                <w:tab w:val="left" w:pos="4860"/>
              </w:tabs>
              <w:spacing w:after="80"/>
              <w:rPr>
                <w:rFonts w:ascii="Times New Roman" w:hAnsi="Times New Roman"/>
                <w:sz w:val="22"/>
              </w:rPr>
            </w:pPr>
            <w:r>
              <w:rPr>
                <w:rFonts w:ascii="Times New Roman" w:hAnsi="Times New Roman"/>
                <w:sz w:val="22"/>
              </w:rPr>
              <w:t>104000</w:t>
            </w:r>
          </w:p>
        </w:tc>
      </w:tr>
      <w:tr w:rsidR="00F050AC" w:rsidTr="00585770">
        <w:tc>
          <w:tcPr>
            <w:tcW w:w="0" w:type="auto"/>
          </w:tcPr>
          <w:p w:rsidR="00232FB6" w:rsidRDefault="00232FB6" w:rsidP="004177E7">
            <w:pPr>
              <w:pStyle w:val="Heading1"/>
              <w:rPr>
                <w:rFonts w:ascii="Times New Roman" w:hAnsi="Times New Roman"/>
                <w:sz w:val="22"/>
              </w:rPr>
            </w:pPr>
            <w:r>
              <w:rPr>
                <w:rFonts w:ascii="Times New Roman" w:hAnsi="Times New Roman"/>
                <w:sz w:val="22"/>
              </w:rPr>
              <w:t>TOTAL</w:t>
            </w:r>
          </w:p>
        </w:tc>
        <w:tc>
          <w:tcPr>
            <w:tcW w:w="0" w:type="auto"/>
            <w:shd w:val="clear" w:color="auto" w:fill="BFBFBF"/>
          </w:tcPr>
          <w:p w:rsidR="00232FB6" w:rsidRDefault="00232FB6" w:rsidP="004177E7">
            <w:pPr>
              <w:tabs>
                <w:tab w:val="left" w:pos="900"/>
                <w:tab w:val="left" w:pos="1260"/>
                <w:tab w:val="left" w:pos="4860"/>
              </w:tabs>
              <w:spacing w:after="80"/>
              <w:rPr>
                <w:rFonts w:ascii="Times New Roman" w:hAnsi="Times New Roman"/>
                <w:b/>
                <w:sz w:val="22"/>
              </w:rPr>
            </w:pPr>
          </w:p>
        </w:tc>
        <w:tc>
          <w:tcPr>
            <w:tcW w:w="0" w:type="auto"/>
            <w:shd w:val="clear" w:color="auto" w:fill="BFBFBF"/>
          </w:tcPr>
          <w:p w:rsidR="00232FB6" w:rsidRDefault="00232FB6" w:rsidP="004177E7">
            <w:pPr>
              <w:tabs>
                <w:tab w:val="left" w:pos="900"/>
                <w:tab w:val="left" w:pos="1260"/>
                <w:tab w:val="left" w:pos="4860"/>
              </w:tabs>
              <w:spacing w:after="80"/>
              <w:rPr>
                <w:rFonts w:ascii="Times New Roman" w:hAnsi="Times New Roman"/>
                <w:b/>
                <w:sz w:val="22"/>
              </w:rPr>
            </w:pPr>
          </w:p>
        </w:tc>
        <w:tc>
          <w:tcPr>
            <w:tcW w:w="1386" w:type="dxa"/>
          </w:tcPr>
          <w:p w:rsidR="00232FB6" w:rsidRDefault="00C33B81" w:rsidP="005B0979">
            <w:pPr>
              <w:tabs>
                <w:tab w:val="left" w:pos="900"/>
                <w:tab w:val="left" w:pos="1260"/>
                <w:tab w:val="left" w:pos="4860"/>
              </w:tabs>
              <w:spacing w:after="80"/>
              <w:rPr>
                <w:rFonts w:ascii="Times New Roman" w:hAnsi="Times New Roman"/>
                <w:b/>
                <w:sz w:val="22"/>
              </w:rPr>
            </w:pPr>
            <w:r>
              <w:rPr>
                <w:rFonts w:ascii="Times New Roman" w:hAnsi="Times New Roman"/>
                <w:b/>
                <w:sz w:val="22"/>
              </w:rPr>
              <w:t>797</w:t>
            </w:r>
          </w:p>
        </w:tc>
        <w:tc>
          <w:tcPr>
            <w:tcW w:w="1422" w:type="dxa"/>
          </w:tcPr>
          <w:p w:rsidR="00232FB6" w:rsidRDefault="00C33B81" w:rsidP="000D0606">
            <w:pPr>
              <w:tabs>
                <w:tab w:val="left" w:pos="900"/>
                <w:tab w:val="left" w:pos="1260"/>
                <w:tab w:val="left" w:pos="4860"/>
              </w:tabs>
              <w:spacing w:after="80"/>
              <w:rPr>
                <w:rFonts w:ascii="Times New Roman" w:hAnsi="Times New Roman"/>
                <w:b/>
                <w:sz w:val="22"/>
              </w:rPr>
            </w:pPr>
            <w:r>
              <w:rPr>
                <w:rFonts w:ascii="Times New Roman" w:hAnsi="Times New Roman"/>
                <w:b/>
                <w:sz w:val="22"/>
              </w:rPr>
              <w:t>206301</w:t>
            </w:r>
          </w:p>
        </w:tc>
      </w:tr>
    </w:tbl>
    <w:p w:rsidR="00232FB6" w:rsidRDefault="00232FB6" w:rsidP="004177E7">
      <w:pPr>
        <w:rPr>
          <w:rFonts w:ascii="Times New Roman" w:hAnsi="Times New Roman"/>
          <w:sz w:val="20"/>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15. </w:t>
      </w:r>
      <w:r>
        <w:rPr>
          <w:rStyle w:val="a"/>
          <w:rFonts w:ascii="Times New Roman" w:hAnsi="Times New Roman"/>
          <w:i/>
          <w:iCs/>
        </w:rPr>
        <w:t>Explain the reasons for any program changes or adjustments reported in Items 13 or 14 of the OMB Form 83-I</w:t>
      </w:r>
    </w:p>
    <w:p w:rsidR="009A45F2" w:rsidRDefault="009A45F2" w:rsidP="004177E7">
      <w:pPr>
        <w:tabs>
          <w:tab w:val="left" w:pos="-720"/>
        </w:tabs>
        <w:suppressAutoHyphens/>
        <w:rPr>
          <w:rStyle w:val="a"/>
          <w:rFonts w:ascii="Times New Roman" w:hAnsi="Times New Roman"/>
          <w:iCs/>
        </w:rPr>
      </w:pPr>
    </w:p>
    <w:p w:rsidR="00A320DF" w:rsidRDefault="008E3827" w:rsidP="004177E7">
      <w:pPr>
        <w:tabs>
          <w:tab w:val="left" w:pos="-720"/>
        </w:tabs>
        <w:suppressAutoHyphens/>
        <w:rPr>
          <w:rStyle w:val="a"/>
          <w:rFonts w:ascii="Times New Roman" w:hAnsi="Times New Roman"/>
          <w:iCs/>
        </w:rPr>
      </w:pPr>
      <w:r>
        <w:rPr>
          <w:rStyle w:val="a"/>
          <w:rFonts w:ascii="Times New Roman" w:hAnsi="Times New Roman"/>
          <w:iCs/>
        </w:rPr>
        <w:t>For the FY 2010 information collection, t</w:t>
      </w:r>
      <w:r w:rsidR="009A45F2">
        <w:rPr>
          <w:rStyle w:val="a"/>
          <w:rFonts w:ascii="Times New Roman" w:hAnsi="Times New Roman"/>
          <w:iCs/>
        </w:rPr>
        <w:t xml:space="preserve">he number of respondents entered in Item 13 of OMB Form 83-1 is </w:t>
      </w:r>
      <w:r w:rsidR="00A96F25">
        <w:rPr>
          <w:rStyle w:val="a"/>
          <w:rFonts w:ascii="Times New Roman" w:hAnsi="Times New Roman"/>
          <w:iCs/>
        </w:rPr>
        <w:t>adjusted</w:t>
      </w:r>
      <w:r w:rsidR="00633048">
        <w:rPr>
          <w:rStyle w:val="a"/>
          <w:rFonts w:ascii="Times New Roman" w:hAnsi="Times New Roman"/>
          <w:iCs/>
        </w:rPr>
        <w:t xml:space="preserve"> from 577 to </w:t>
      </w:r>
      <w:r w:rsidR="009A45F2">
        <w:rPr>
          <w:rStyle w:val="a"/>
          <w:rFonts w:ascii="Times New Roman" w:hAnsi="Times New Roman"/>
          <w:iCs/>
        </w:rPr>
        <w:t>178</w:t>
      </w:r>
      <w:r w:rsidR="00513CB0">
        <w:rPr>
          <w:rStyle w:val="a"/>
          <w:rFonts w:ascii="Times New Roman" w:hAnsi="Times New Roman"/>
          <w:iCs/>
        </w:rPr>
        <w:t>,</w:t>
      </w:r>
      <w:r w:rsidR="00633048">
        <w:rPr>
          <w:rStyle w:val="a"/>
          <w:rFonts w:ascii="Times New Roman" w:hAnsi="Times New Roman"/>
          <w:iCs/>
        </w:rPr>
        <w:t xml:space="preserve"> </w:t>
      </w:r>
      <w:r w:rsidR="00513CB0">
        <w:rPr>
          <w:rStyle w:val="a"/>
          <w:rFonts w:ascii="Times New Roman" w:hAnsi="Times New Roman"/>
          <w:iCs/>
        </w:rPr>
        <w:t xml:space="preserve">which is </w:t>
      </w:r>
      <w:r w:rsidR="009059C8">
        <w:rPr>
          <w:rStyle w:val="a"/>
          <w:rFonts w:ascii="Times New Roman" w:hAnsi="Times New Roman"/>
          <w:iCs/>
        </w:rPr>
        <w:t xml:space="preserve">the </w:t>
      </w:r>
      <w:r w:rsidR="00513CB0">
        <w:rPr>
          <w:rStyle w:val="a"/>
          <w:rFonts w:ascii="Times New Roman" w:hAnsi="Times New Roman"/>
          <w:iCs/>
        </w:rPr>
        <w:t xml:space="preserve">number of </w:t>
      </w:r>
      <w:r w:rsidR="00633048">
        <w:rPr>
          <w:rStyle w:val="a"/>
          <w:rFonts w:ascii="Times New Roman" w:hAnsi="Times New Roman"/>
          <w:iCs/>
        </w:rPr>
        <w:t xml:space="preserve">respondents </w:t>
      </w:r>
      <w:r w:rsidR="006B7BF3">
        <w:rPr>
          <w:rStyle w:val="a"/>
          <w:rFonts w:ascii="Times New Roman" w:hAnsi="Times New Roman"/>
          <w:iCs/>
        </w:rPr>
        <w:t>for</w:t>
      </w:r>
      <w:r w:rsidR="00633048">
        <w:rPr>
          <w:rStyle w:val="a"/>
          <w:rFonts w:ascii="Times New Roman" w:hAnsi="Times New Roman"/>
          <w:iCs/>
        </w:rPr>
        <w:t xml:space="preserve"> the NRC and FLAS programs</w:t>
      </w:r>
      <w:r w:rsidR="00513CB0">
        <w:rPr>
          <w:rStyle w:val="a"/>
          <w:rFonts w:ascii="Times New Roman" w:hAnsi="Times New Roman"/>
          <w:iCs/>
        </w:rPr>
        <w:t xml:space="preserve"> only.  </w:t>
      </w:r>
      <w:r w:rsidR="00633048">
        <w:rPr>
          <w:rStyle w:val="a"/>
          <w:rFonts w:ascii="Times New Roman" w:hAnsi="Times New Roman"/>
          <w:iCs/>
        </w:rPr>
        <w:t xml:space="preserve">The previous information collection included </w:t>
      </w:r>
      <w:r w:rsidR="00513CB0">
        <w:rPr>
          <w:rStyle w:val="a"/>
          <w:rFonts w:ascii="Times New Roman" w:hAnsi="Times New Roman"/>
          <w:iCs/>
        </w:rPr>
        <w:t xml:space="preserve">respondents for </w:t>
      </w:r>
      <w:r w:rsidR="005E6625">
        <w:rPr>
          <w:rStyle w:val="a"/>
          <w:rFonts w:ascii="Times New Roman" w:hAnsi="Times New Roman"/>
          <w:iCs/>
        </w:rPr>
        <w:t>seven IEPS programs</w:t>
      </w:r>
      <w:r w:rsidR="00A320DF">
        <w:rPr>
          <w:rStyle w:val="a"/>
          <w:rFonts w:ascii="Times New Roman" w:hAnsi="Times New Roman"/>
          <w:iCs/>
        </w:rPr>
        <w:t xml:space="preserve">. </w:t>
      </w:r>
    </w:p>
    <w:p w:rsidR="00A320DF" w:rsidRDefault="00642BBD" w:rsidP="004177E7">
      <w:pPr>
        <w:tabs>
          <w:tab w:val="left" w:pos="-720"/>
        </w:tabs>
        <w:suppressAutoHyphens/>
        <w:rPr>
          <w:rStyle w:val="a"/>
          <w:rFonts w:ascii="Times New Roman" w:hAnsi="Times New Roman"/>
          <w:iCs/>
        </w:rPr>
      </w:pPr>
      <w:r>
        <w:rPr>
          <w:rStyle w:val="a"/>
          <w:rFonts w:ascii="Times New Roman" w:hAnsi="Times New Roman"/>
          <w:iCs/>
        </w:rPr>
        <w:t xml:space="preserve"> </w:t>
      </w:r>
    </w:p>
    <w:p w:rsidR="00B2740A" w:rsidRDefault="00633048" w:rsidP="004177E7">
      <w:pPr>
        <w:tabs>
          <w:tab w:val="left" w:pos="-720"/>
        </w:tabs>
        <w:suppressAutoHyphens/>
        <w:rPr>
          <w:rStyle w:val="a"/>
          <w:rFonts w:ascii="Times New Roman" w:hAnsi="Times New Roman"/>
          <w:iCs/>
        </w:rPr>
      </w:pPr>
      <w:r>
        <w:rPr>
          <w:rStyle w:val="a"/>
          <w:rFonts w:ascii="Times New Roman" w:hAnsi="Times New Roman"/>
          <w:iCs/>
        </w:rPr>
        <w:t xml:space="preserve">The total annual hours </w:t>
      </w:r>
      <w:r w:rsidR="00AA0208">
        <w:rPr>
          <w:rStyle w:val="a"/>
          <w:rFonts w:ascii="Times New Roman" w:hAnsi="Times New Roman"/>
          <w:iCs/>
        </w:rPr>
        <w:t xml:space="preserve">entered in Item 13 of OMB Form 83-1 </w:t>
      </w:r>
      <w:r>
        <w:rPr>
          <w:rStyle w:val="a"/>
          <w:rFonts w:ascii="Times New Roman" w:hAnsi="Times New Roman"/>
          <w:iCs/>
        </w:rPr>
        <w:t xml:space="preserve">is </w:t>
      </w:r>
      <w:r w:rsidR="00A96F25">
        <w:rPr>
          <w:rStyle w:val="a"/>
          <w:rFonts w:ascii="Times New Roman" w:hAnsi="Times New Roman"/>
          <w:iCs/>
        </w:rPr>
        <w:t xml:space="preserve">also adjusted </w:t>
      </w:r>
      <w:r>
        <w:rPr>
          <w:rStyle w:val="a"/>
          <w:rFonts w:ascii="Times New Roman" w:hAnsi="Times New Roman"/>
          <w:iCs/>
        </w:rPr>
        <w:t>from</w:t>
      </w:r>
      <w:r w:rsidR="00AA0208">
        <w:rPr>
          <w:rStyle w:val="a"/>
          <w:rFonts w:ascii="Times New Roman" w:hAnsi="Times New Roman"/>
          <w:iCs/>
        </w:rPr>
        <w:t xml:space="preserve"> </w:t>
      </w:r>
      <w:r>
        <w:rPr>
          <w:rStyle w:val="a"/>
          <w:rFonts w:ascii="Times New Roman" w:hAnsi="Times New Roman"/>
          <w:iCs/>
        </w:rPr>
        <w:t xml:space="preserve">45,861 </w:t>
      </w:r>
      <w:r w:rsidR="00A320DF">
        <w:rPr>
          <w:rStyle w:val="a"/>
          <w:rFonts w:ascii="Times New Roman" w:hAnsi="Times New Roman"/>
          <w:iCs/>
        </w:rPr>
        <w:t>to 71,200</w:t>
      </w:r>
      <w:r w:rsidR="003E124C">
        <w:rPr>
          <w:rStyle w:val="a"/>
          <w:rFonts w:ascii="Times New Roman" w:hAnsi="Times New Roman"/>
          <w:iCs/>
        </w:rPr>
        <w:t>.  Th</w:t>
      </w:r>
      <w:r w:rsidR="00642BBD">
        <w:rPr>
          <w:rStyle w:val="a"/>
          <w:rFonts w:ascii="Times New Roman" w:hAnsi="Times New Roman"/>
          <w:iCs/>
        </w:rPr>
        <w:t>is</w:t>
      </w:r>
      <w:r w:rsidR="003E124C">
        <w:rPr>
          <w:rStyle w:val="a"/>
          <w:rFonts w:ascii="Times New Roman" w:hAnsi="Times New Roman"/>
          <w:iCs/>
        </w:rPr>
        <w:t xml:space="preserve"> </w:t>
      </w:r>
      <w:r w:rsidR="000D0DB8">
        <w:rPr>
          <w:rStyle w:val="a"/>
          <w:rFonts w:ascii="Times New Roman" w:hAnsi="Times New Roman"/>
          <w:iCs/>
        </w:rPr>
        <w:t xml:space="preserve">increase </w:t>
      </w:r>
      <w:r w:rsidR="007C184B">
        <w:rPr>
          <w:rStyle w:val="a"/>
          <w:rFonts w:ascii="Times New Roman" w:hAnsi="Times New Roman"/>
          <w:iCs/>
        </w:rPr>
        <w:t xml:space="preserve">is a more realistic indication of </w:t>
      </w:r>
      <w:r w:rsidR="00AA0208">
        <w:rPr>
          <w:rStyle w:val="a"/>
          <w:rFonts w:ascii="Times New Roman" w:hAnsi="Times New Roman"/>
          <w:iCs/>
        </w:rPr>
        <w:t xml:space="preserve">the </w:t>
      </w:r>
      <w:r w:rsidR="007C184B">
        <w:rPr>
          <w:rStyle w:val="a"/>
          <w:rFonts w:ascii="Times New Roman" w:hAnsi="Times New Roman"/>
          <w:iCs/>
        </w:rPr>
        <w:t xml:space="preserve">time it </w:t>
      </w:r>
      <w:r w:rsidR="003E124C">
        <w:rPr>
          <w:rStyle w:val="a"/>
          <w:rFonts w:ascii="Times New Roman" w:hAnsi="Times New Roman"/>
          <w:iCs/>
        </w:rPr>
        <w:t xml:space="preserve">takes for 178 </w:t>
      </w:r>
      <w:r w:rsidR="00A320DF">
        <w:rPr>
          <w:rStyle w:val="a"/>
          <w:rFonts w:ascii="Times New Roman" w:hAnsi="Times New Roman"/>
          <w:iCs/>
        </w:rPr>
        <w:t>respondent</w:t>
      </w:r>
      <w:r w:rsidR="003E124C">
        <w:rPr>
          <w:rStyle w:val="a"/>
          <w:rFonts w:ascii="Times New Roman" w:hAnsi="Times New Roman"/>
          <w:iCs/>
        </w:rPr>
        <w:t xml:space="preserve">s to complete </w:t>
      </w:r>
      <w:r w:rsidR="00642BBD">
        <w:rPr>
          <w:rStyle w:val="a"/>
          <w:rFonts w:ascii="Times New Roman" w:hAnsi="Times New Roman"/>
          <w:iCs/>
        </w:rPr>
        <w:t>a</w:t>
      </w:r>
      <w:r w:rsidR="00A320DF">
        <w:rPr>
          <w:rStyle w:val="a"/>
          <w:rFonts w:ascii="Times New Roman" w:hAnsi="Times New Roman"/>
          <w:iCs/>
        </w:rPr>
        <w:t xml:space="preserve"> NRC and FLAS </w:t>
      </w:r>
      <w:r w:rsidR="003E124C">
        <w:rPr>
          <w:rStyle w:val="a"/>
          <w:rFonts w:ascii="Times New Roman" w:hAnsi="Times New Roman"/>
          <w:iCs/>
        </w:rPr>
        <w:t>application</w:t>
      </w:r>
      <w:r w:rsidR="00BF1264">
        <w:rPr>
          <w:rStyle w:val="a"/>
          <w:rFonts w:ascii="Times New Roman" w:hAnsi="Times New Roman"/>
          <w:iCs/>
        </w:rPr>
        <w:t>.  B</w:t>
      </w:r>
      <w:r w:rsidR="00DB7F98">
        <w:rPr>
          <w:rStyle w:val="a"/>
          <w:rFonts w:ascii="Times New Roman" w:hAnsi="Times New Roman"/>
          <w:iCs/>
        </w:rPr>
        <w:t xml:space="preserve">ased </w:t>
      </w:r>
      <w:r w:rsidR="003E124C">
        <w:rPr>
          <w:rStyle w:val="a"/>
          <w:rFonts w:ascii="Times New Roman" w:hAnsi="Times New Roman"/>
          <w:iCs/>
        </w:rPr>
        <w:t xml:space="preserve">on </w:t>
      </w:r>
      <w:r w:rsidR="00642BBD">
        <w:rPr>
          <w:rStyle w:val="a"/>
          <w:rFonts w:ascii="Times New Roman" w:hAnsi="Times New Roman"/>
          <w:iCs/>
        </w:rPr>
        <w:t>IEPS</w:t>
      </w:r>
      <w:r w:rsidR="003E124C">
        <w:rPr>
          <w:rStyle w:val="a"/>
          <w:rFonts w:ascii="Times New Roman" w:hAnsi="Times New Roman"/>
          <w:iCs/>
        </w:rPr>
        <w:t xml:space="preserve"> consultations </w:t>
      </w:r>
      <w:r w:rsidR="00AA0208">
        <w:rPr>
          <w:rStyle w:val="a"/>
          <w:rFonts w:ascii="Times New Roman" w:hAnsi="Times New Roman"/>
          <w:iCs/>
        </w:rPr>
        <w:t xml:space="preserve">with </w:t>
      </w:r>
      <w:r w:rsidR="00642BBD">
        <w:rPr>
          <w:rStyle w:val="a"/>
          <w:rFonts w:ascii="Times New Roman" w:hAnsi="Times New Roman"/>
          <w:iCs/>
        </w:rPr>
        <w:t xml:space="preserve">the representatives </w:t>
      </w:r>
      <w:r w:rsidR="003E124C">
        <w:rPr>
          <w:rStyle w:val="a"/>
          <w:rFonts w:ascii="Times New Roman" w:hAnsi="Times New Roman"/>
          <w:iCs/>
        </w:rPr>
        <w:t>described in Item 8 above</w:t>
      </w:r>
      <w:r w:rsidR="00BF1264">
        <w:rPr>
          <w:rStyle w:val="a"/>
          <w:rFonts w:ascii="Times New Roman" w:hAnsi="Times New Roman"/>
          <w:iCs/>
        </w:rPr>
        <w:t xml:space="preserve">, the </w:t>
      </w:r>
      <w:r w:rsidR="002149AC">
        <w:rPr>
          <w:rStyle w:val="a"/>
          <w:rFonts w:ascii="Times New Roman" w:hAnsi="Times New Roman"/>
          <w:iCs/>
        </w:rPr>
        <w:t>i</w:t>
      </w:r>
      <w:r w:rsidR="003E124C">
        <w:rPr>
          <w:rStyle w:val="a"/>
          <w:rFonts w:ascii="Times New Roman" w:hAnsi="Times New Roman"/>
          <w:iCs/>
        </w:rPr>
        <w:t>nformation collection is estimated to average 400 hours per response</w:t>
      </w:r>
      <w:r w:rsidR="00DB7F98">
        <w:rPr>
          <w:rStyle w:val="a"/>
          <w:rFonts w:ascii="Times New Roman" w:hAnsi="Times New Roman"/>
          <w:iCs/>
        </w:rPr>
        <w:t xml:space="preserve">, </w:t>
      </w:r>
      <w:r w:rsidR="00AA0208">
        <w:rPr>
          <w:rStyle w:val="a"/>
          <w:rFonts w:ascii="Times New Roman" w:hAnsi="Times New Roman"/>
          <w:iCs/>
        </w:rPr>
        <w:t>178 x 400 hours = 71,200</w:t>
      </w:r>
      <w:r w:rsidR="003E124C">
        <w:rPr>
          <w:rStyle w:val="a"/>
          <w:rFonts w:ascii="Times New Roman" w:hAnsi="Times New Roman"/>
          <w:iCs/>
        </w:rPr>
        <w:t xml:space="preserve">.  </w:t>
      </w:r>
    </w:p>
    <w:p w:rsidR="00B2740A" w:rsidRDefault="00B2740A" w:rsidP="004177E7">
      <w:pPr>
        <w:tabs>
          <w:tab w:val="left" w:pos="-720"/>
        </w:tabs>
        <w:suppressAutoHyphens/>
        <w:rPr>
          <w:rStyle w:val="a"/>
          <w:rFonts w:ascii="Times New Roman" w:hAnsi="Times New Roman"/>
          <w:iCs/>
        </w:rPr>
      </w:pPr>
    </w:p>
    <w:p w:rsidR="00A96F25" w:rsidRDefault="00A96F25" w:rsidP="004177E7">
      <w:pPr>
        <w:tabs>
          <w:tab w:val="left" w:pos="-720"/>
        </w:tabs>
        <w:suppressAutoHyphens/>
        <w:rPr>
          <w:rStyle w:val="a"/>
          <w:rFonts w:ascii="Times New Roman" w:hAnsi="Times New Roman"/>
          <w:iCs/>
        </w:rPr>
      </w:pPr>
      <w:r>
        <w:rPr>
          <w:rStyle w:val="a"/>
          <w:rFonts w:ascii="Times New Roman" w:hAnsi="Times New Roman"/>
          <w:iCs/>
        </w:rPr>
        <w:t>IEPS offers the following additional information to explain the adjustments reported in Item 13 of OMB Form 83-1:</w:t>
      </w:r>
    </w:p>
    <w:p w:rsidR="00A96F25" w:rsidRDefault="00A96F25" w:rsidP="004177E7">
      <w:pPr>
        <w:tabs>
          <w:tab w:val="left" w:pos="-720"/>
        </w:tabs>
        <w:suppressAutoHyphens/>
        <w:rPr>
          <w:rStyle w:val="a"/>
          <w:rFonts w:ascii="Times New Roman" w:hAnsi="Times New Roman"/>
          <w:iCs/>
        </w:rPr>
      </w:pPr>
    </w:p>
    <w:p w:rsidR="00DB7F98" w:rsidRDefault="00642BBD" w:rsidP="004177E7">
      <w:pPr>
        <w:tabs>
          <w:tab w:val="left" w:pos="-720"/>
        </w:tabs>
        <w:suppressAutoHyphens/>
        <w:rPr>
          <w:rStyle w:val="a"/>
          <w:rFonts w:ascii="Times New Roman" w:hAnsi="Times New Roman"/>
          <w:iCs/>
        </w:rPr>
      </w:pPr>
      <w:r>
        <w:rPr>
          <w:rStyle w:val="a"/>
          <w:rFonts w:ascii="Times New Roman" w:hAnsi="Times New Roman"/>
          <w:iCs/>
        </w:rPr>
        <w:t>The</w:t>
      </w:r>
      <w:r w:rsidR="004903BF">
        <w:rPr>
          <w:rStyle w:val="a"/>
          <w:rFonts w:ascii="Times New Roman" w:hAnsi="Times New Roman"/>
          <w:iCs/>
        </w:rPr>
        <w:t xml:space="preserve"> current inventory of </w:t>
      </w:r>
      <w:r>
        <w:rPr>
          <w:rStyle w:val="a"/>
          <w:rFonts w:ascii="Times New Roman" w:hAnsi="Times New Roman"/>
          <w:iCs/>
        </w:rPr>
        <w:t>45,861</w:t>
      </w:r>
      <w:r w:rsidR="004903BF">
        <w:rPr>
          <w:rStyle w:val="a"/>
          <w:rFonts w:ascii="Times New Roman" w:hAnsi="Times New Roman"/>
          <w:iCs/>
        </w:rPr>
        <w:t xml:space="preserve"> hours </w:t>
      </w:r>
      <w:r w:rsidR="00B2740A">
        <w:rPr>
          <w:rStyle w:val="a"/>
          <w:rFonts w:ascii="Times New Roman" w:hAnsi="Times New Roman"/>
          <w:iCs/>
        </w:rPr>
        <w:t xml:space="preserve">is the total </w:t>
      </w:r>
      <w:r w:rsidR="004903BF">
        <w:rPr>
          <w:rStyle w:val="a"/>
          <w:rFonts w:ascii="Times New Roman" w:hAnsi="Times New Roman"/>
          <w:iCs/>
        </w:rPr>
        <w:t xml:space="preserve">burden </w:t>
      </w:r>
      <w:r w:rsidR="00DE7295">
        <w:rPr>
          <w:rStyle w:val="a"/>
          <w:rFonts w:ascii="Times New Roman" w:hAnsi="Times New Roman"/>
          <w:iCs/>
        </w:rPr>
        <w:t xml:space="preserve">hours </w:t>
      </w:r>
      <w:r w:rsidR="004903BF">
        <w:rPr>
          <w:rStyle w:val="a"/>
          <w:rFonts w:ascii="Times New Roman" w:hAnsi="Times New Roman"/>
          <w:iCs/>
        </w:rPr>
        <w:t xml:space="preserve">for </w:t>
      </w:r>
      <w:r w:rsidR="00A71F36">
        <w:rPr>
          <w:rStyle w:val="a"/>
          <w:rFonts w:ascii="Times New Roman" w:hAnsi="Times New Roman"/>
          <w:iCs/>
        </w:rPr>
        <w:t xml:space="preserve">all programs in the </w:t>
      </w:r>
      <w:r w:rsidR="000D0DB8">
        <w:rPr>
          <w:rStyle w:val="a"/>
          <w:rFonts w:ascii="Times New Roman" w:hAnsi="Times New Roman"/>
          <w:iCs/>
        </w:rPr>
        <w:t>FY 2005 information collection</w:t>
      </w:r>
      <w:r w:rsidR="00A71F36">
        <w:rPr>
          <w:rStyle w:val="a"/>
          <w:rFonts w:ascii="Times New Roman" w:hAnsi="Times New Roman"/>
          <w:iCs/>
        </w:rPr>
        <w:t>.  The programs in th</w:t>
      </w:r>
      <w:r w:rsidR="00A96F25">
        <w:rPr>
          <w:rStyle w:val="a"/>
          <w:rFonts w:ascii="Times New Roman" w:hAnsi="Times New Roman"/>
          <w:iCs/>
        </w:rPr>
        <w:t>at i</w:t>
      </w:r>
      <w:r w:rsidR="00A71F36">
        <w:rPr>
          <w:rStyle w:val="a"/>
          <w:rFonts w:ascii="Times New Roman" w:hAnsi="Times New Roman"/>
          <w:iCs/>
        </w:rPr>
        <w:t xml:space="preserve">nformation collection </w:t>
      </w:r>
      <w:r w:rsidR="00B2740A">
        <w:rPr>
          <w:rStyle w:val="a"/>
          <w:rFonts w:ascii="Times New Roman" w:hAnsi="Times New Roman"/>
          <w:iCs/>
        </w:rPr>
        <w:t xml:space="preserve">conducted competitions either </w:t>
      </w:r>
      <w:r w:rsidR="00DE7295">
        <w:rPr>
          <w:rStyle w:val="a"/>
          <w:rFonts w:ascii="Times New Roman" w:hAnsi="Times New Roman"/>
          <w:iCs/>
        </w:rPr>
        <w:t>annually, every three years</w:t>
      </w:r>
      <w:r w:rsidR="00B2740A">
        <w:rPr>
          <w:rStyle w:val="a"/>
          <w:rFonts w:ascii="Times New Roman" w:hAnsi="Times New Roman"/>
          <w:iCs/>
        </w:rPr>
        <w:t>,</w:t>
      </w:r>
      <w:r w:rsidR="00DE7295">
        <w:rPr>
          <w:rStyle w:val="a"/>
          <w:rFonts w:ascii="Times New Roman" w:hAnsi="Times New Roman"/>
          <w:iCs/>
        </w:rPr>
        <w:t xml:space="preserve"> or every four years.  </w:t>
      </w:r>
      <w:r w:rsidR="00A96F25">
        <w:rPr>
          <w:rStyle w:val="a"/>
          <w:rFonts w:ascii="Times New Roman" w:hAnsi="Times New Roman"/>
          <w:iCs/>
        </w:rPr>
        <w:t xml:space="preserve">We entered 170 </w:t>
      </w:r>
      <w:r w:rsidR="00122E7D">
        <w:rPr>
          <w:rStyle w:val="a"/>
          <w:rFonts w:ascii="Times New Roman" w:hAnsi="Times New Roman"/>
          <w:iCs/>
        </w:rPr>
        <w:t xml:space="preserve">NRC and FLAS </w:t>
      </w:r>
      <w:r w:rsidR="00DE7295">
        <w:rPr>
          <w:rStyle w:val="a"/>
          <w:rFonts w:ascii="Times New Roman" w:hAnsi="Times New Roman"/>
          <w:iCs/>
        </w:rPr>
        <w:t xml:space="preserve">respondents in </w:t>
      </w:r>
      <w:r w:rsidR="00122E7D">
        <w:rPr>
          <w:rStyle w:val="a"/>
          <w:rFonts w:ascii="Times New Roman" w:hAnsi="Times New Roman"/>
          <w:iCs/>
        </w:rPr>
        <w:t xml:space="preserve">Item 12 of </w:t>
      </w:r>
      <w:r w:rsidR="00A96F25">
        <w:rPr>
          <w:rStyle w:val="a"/>
          <w:rFonts w:ascii="Times New Roman" w:hAnsi="Times New Roman"/>
          <w:iCs/>
        </w:rPr>
        <w:t xml:space="preserve">the </w:t>
      </w:r>
      <w:r w:rsidR="00F74842">
        <w:rPr>
          <w:rStyle w:val="a"/>
          <w:rFonts w:ascii="Times New Roman" w:hAnsi="Times New Roman"/>
          <w:iCs/>
        </w:rPr>
        <w:t>supporting stateme</w:t>
      </w:r>
      <w:r w:rsidR="00A96F25">
        <w:rPr>
          <w:rStyle w:val="a"/>
          <w:rFonts w:ascii="Times New Roman" w:hAnsi="Times New Roman"/>
          <w:iCs/>
        </w:rPr>
        <w:t>nt, and t</w:t>
      </w:r>
      <w:r w:rsidR="00DE7295">
        <w:rPr>
          <w:rStyle w:val="a"/>
          <w:rFonts w:ascii="Times New Roman" w:hAnsi="Times New Roman"/>
          <w:iCs/>
        </w:rPr>
        <w:t xml:space="preserve">he </w:t>
      </w:r>
      <w:r w:rsidR="00B2740A">
        <w:rPr>
          <w:rStyle w:val="a"/>
          <w:rFonts w:ascii="Times New Roman" w:hAnsi="Times New Roman"/>
          <w:iCs/>
        </w:rPr>
        <w:t xml:space="preserve">number of </w:t>
      </w:r>
      <w:r w:rsidR="00DE7295">
        <w:rPr>
          <w:rStyle w:val="a"/>
          <w:rFonts w:ascii="Times New Roman" w:hAnsi="Times New Roman"/>
          <w:iCs/>
        </w:rPr>
        <w:t>hours per response</w:t>
      </w:r>
      <w:r w:rsidR="00B2740A">
        <w:rPr>
          <w:rStyle w:val="a"/>
          <w:rFonts w:ascii="Times New Roman" w:hAnsi="Times New Roman"/>
          <w:iCs/>
        </w:rPr>
        <w:t xml:space="preserve"> </w:t>
      </w:r>
      <w:r w:rsidR="00A96F25">
        <w:rPr>
          <w:rStyle w:val="a"/>
          <w:rFonts w:ascii="Times New Roman" w:hAnsi="Times New Roman"/>
          <w:iCs/>
        </w:rPr>
        <w:t xml:space="preserve">at </w:t>
      </w:r>
      <w:r w:rsidR="00DE7295">
        <w:rPr>
          <w:rStyle w:val="a"/>
          <w:rFonts w:ascii="Times New Roman" w:hAnsi="Times New Roman"/>
          <w:iCs/>
        </w:rPr>
        <w:t>200</w:t>
      </w:r>
      <w:r w:rsidR="00A96F25">
        <w:rPr>
          <w:rStyle w:val="a"/>
          <w:rFonts w:ascii="Times New Roman" w:hAnsi="Times New Roman"/>
          <w:iCs/>
        </w:rPr>
        <w:t xml:space="preserve"> hours</w:t>
      </w:r>
      <w:r w:rsidR="00DE7295">
        <w:rPr>
          <w:rStyle w:val="a"/>
          <w:rFonts w:ascii="Times New Roman" w:hAnsi="Times New Roman"/>
          <w:iCs/>
        </w:rPr>
        <w:t xml:space="preserve">, for a total </w:t>
      </w:r>
      <w:r w:rsidR="00B2740A">
        <w:rPr>
          <w:rStyle w:val="a"/>
          <w:rFonts w:ascii="Times New Roman" w:hAnsi="Times New Roman"/>
          <w:iCs/>
        </w:rPr>
        <w:t xml:space="preserve">of 34,000 hours.  IEPS was instructed to divide 34,000 hours by three </w:t>
      </w:r>
      <w:r w:rsidR="008E3827">
        <w:rPr>
          <w:rStyle w:val="a"/>
          <w:rFonts w:ascii="Times New Roman" w:hAnsi="Times New Roman"/>
          <w:iCs/>
        </w:rPr>
        <w:t xml:space="preserve">to determine the “annual” burden of 11,333 </w:t>
      </w:r>
      <w:r w:rsidR="00B2740A">
        <w:rPr>
          <w:rStyle w:val="a"/>
          <w:rFonts w:ascii="Times New Roman" w:hAnsi="Times New Roman"/>
          <w:iCs/>
        </w:rPr>
        <w:t xml:space="preserve">because </w:t>
      </w:r>
      <w:r w:rsidR="008E3827">
        <w:rPr>
          <w:rStyle w:val="a"/>
          <w:rFonts w:ascii="Times New Roman" w:hAnsi="Times New Roman"/>
          <w:iCs/>
        </w:rPr>
        <w:t>at that time, the</w:t>
      </w:r>
      <w:r w:rsidR="00122E7D">
        <w:rPr>
          <w:rStyle w:val="a"/>
          <w:rFonts w:ascii="Times New Roman" w:hAnsi="Times New Roman"/>
          <w:iCs/>
        </w:rPr>
        <w:t xml:space="preserve"> NRC and FLAS </w:t>
      </w:r>
      <w:r w:rsidR="00B2740A">
        <w:rPr>
          <w:rStyle w:val="a"/>
          <w:rFonts w:ascii="Times New Roman" w:hAnsi="Times New Roman"/>
          <w:iCs/>
        </w:rPr>
        <w:t>program</w:t>
      </w:r>
      <w:r w:rsidR="00122E7D">
        <w:rPr>
          <w:rStyle w:val="a"/>
          <w:rFonts w:ascii="Times New Roman" w:hAnsi="Times New Roman"/>
          <w:iCs/>
        </w:rPr>
        <w:t>s</w:t>
      </w:r>
      <w:r w:rsidR="00B2740A">
        <w:rPr>
          <w:rStyle w:val="a"/>
          <w:rFonts w:ascii="Times New Roman" w:hAnsi="Times New Roman"/>
          <w:iCs/>
        </w:rPr>
        <w:t xml:space="preserve"> </w:t>
      </w:r>
      <w:r w:rsidR="00122E7D">
        <w:rPr>
          <w:rStyle w:val="a"/>
          <w:rFonts w:ascii="Times New Roman" w:hAnsi="Times New Roman"/>
          <w:iCs/>
        </w:rPr>
        <w:t xml:space="preserve">held </w:t>
      </w:r>
      <w:r w:rsidR="00BF1264">
        <w:rPr>
          <w:rStyle w:val="a"/>
          <w:rFonts w:ascii="Times New Roman" w:hAnsi="Times New Roman"/>
          <w:iCs/>
        </w:rPr>
        <w:t xml:space="preserve">a </w:t>
      </w:r>
      <w:r w:rsidR="00122E7D">
        <w:rPr>
          <w:rStyle w:val="a"/>
          <w:rFonts w:ascii="Times New Roman" w:hAnsi="Times New Roman"/>
          <w:iCs/>
        </w:rPr>
        <w:t>competition every three years</w:t>
      </w:r>
      <w:r w:rsidR="00F74842">
        <w:rPr>
          <w:rStyle w:val="a"/>
          <w:rFonts w:ascii="Times New Roman" w:hAnsi="Times New Roman"/>
          <w:iCs/>
        </w:rPr>
        <w:t xml:space="preserve">.  This </w:t>
      </w:r>
      <w:r w:rsidR="00122E7D">
        <w:rPr>
          <w:rStyle w:val="a"/>
          <w:rFonts w:ascii="Times New Roman" w:hAnsi="Times New Roman"/>
          <w:iCs/>
        </w:rPr>
        <w:t xml:space="preserve">resulted in </w:t>
      </w:r>
      <w:r w:rsidR="007C184B">
        <w:rPr>
          <w:rStyle w:val="a"/>
          <w:rFonts w:ascii="Times New Roman" w:hAnsi="Times New Roman"/>
          <w:iCs/>
        </w:rPr>
        <w:t>our reporting only 1</w:t>
      </w:r>
      <w:r w:rsidR="00B2740A">
        <w:rPr>
          <w:rStyle w:val="a"/>
          <w:rFonts w:ascii="Times New Roman" w:hAnsi="Times New Roman"/>
          <w:iCs/>
        </w:rPr>
        <w:t>1,333</w:t>
      </w:r>
      <w:r w:rsidR="000D0DB8">
        <w:rPr>
          <w:rStyle w:val="a"/>
          <w:rFonts w:ascii="Times New Roman" w:hAnsi="Times New Roman"/>
          <w:iCs/>
        </w:rPr>
        <w:t xml:space="preserve"> total hours entered </w:t>
      </w:r>
      <w:r w:rsidR="00DB7F98">
        <w:rPr>
          <w:rStyle w:val="a"/>
          <w:rFonts w:ascii="Times New Roman" w:hAnsi="Times New Roman"/>
          <w:iCs/>
        </w:rPr>
        <w:t>in Item 12</w:t>
      </w:r>
      <w:r w:rsidR="00A71F36">
        <w:rPr>
          <w:rStyle w:val="a"/>
          <w:rFonts w:ascii="Times New Roman" w:hAnsi="Times New Roman"/>
          <w:iCs/>
        </w:rPr>
        <w:t xml:space="preserve"> </w:t>
      </w:r>
      <w:r w:rsidR="007C184B">
        <w:rPr>
          <w:rStyle w:val="a"/>
          <w:rFonts w:ascii="Times New Roman" w:hAnsi="Times New Roman"/>
          <w:iCs/>
        </w:rPr>
        <w:t xml:space="preserve">which are </w:t>
      </w:r>
      <w:r w:rsidR="000D0DB8">
        <w:rPr>
          <w:rStyle w:val="a"/>
          <w:rFonts w:ascii="Times New Roman" w:hAnsi="Times New Roman"/>
          <w:iCs/>
        </w:rPr>
        <w:t xml:space="preserve">included in the </w:t>
      </w:r>
      <w:r w:rsidR="00DB7F98">
        <w:rPr>
          <w:rStyle w:val="a"/>
          <w:rFonts w:ascii="Times New Roman" w:hAnsi="Times New Roman"/>
          <w:iCs/>
        </w:rPr>
        <w:t>45,861</w:t>
      </w:r>
      <w:r w:rsidR="000D0DB8">
        <w:rPr>
          <w:rStyle w:val="a"/>
          <w:rFonts w:ascii="Times New Roman" w:hAnsi="Times New Roman"/>
          <w:iCs/>
        </w:rPr>
        <w:t xml:space="preserve"> hours entered in Item 13 of OMB Form 83-1.</w:t>
      </w:r>
      <w:r w:rsidR="00DB7F98">
        <w:rPr>
          <w:rStyle w:val="a"/>
          <w:rFonts w:ascii="Times New Roman" w:hAnsi="Times New Roman"/>
          <w:iCs/>
        </w:rPr>
        <w:t xml:space="preserve"> </w:t>
      </w:r>
      <w:r w:rsidR="00A71F36">
        <w:rPr>
          <w:rStyle w:val="a"/>
          <w:rFonts w:ascii="Times New Roman" w:hAnsi="Times New Roman"/>
          <w:iCs/>
        </w:rPr>
        <w:t xml:space="preserve"> </w:t>
      </w:r>
    </w:p>
    <w:p w:rsidR="00F74842" w:rsidRDefault="00F74842" w:rsidP="004177E7">
      <w:pPr>
        <w:tabs>
          <w:tab w:val="left" w:pos="-720"/>
        </w:tabs>
        <w:suppressAutoHyphens/>
        <w:rPr>
          <w:rStyle w:val="a"/>
          <w:rFonts w:ascii="Times New Roman" w:hAnsi="Times New Roman"/>
          <w:iCs/>
        </w:rPr>
      </w:pPr>
    </w:p>
    <w:p w:rsidR="00DB7F98" w:rsidRDefault="00DB7F98" w:rsidP="004177E7">
      <w:pPr>
        <w:tabs>
          <w:tab w:val="left" w:pos="-720"/>
        </w:tabs>
        <w:suppressAutoHyphens/>
        <w:rPr>
          <w:rStyle w:val="a"/>
          <w:rFonts w:ascii="Times New Roman" w:hAnsi="Times New Roman"/>
          <w:iCs/>
        </w:rPr>
      </w:pPr>
      <w:r>
        <w:rPr>
          <w:rStyle w:val="a"/>
          <w:rFonts w:ascii="Times New Roman" w:hAnsi="Times New Roman"/>
          <w:iCs/>
        </w:rPr>
        <w:t>For FY 2010, t</w:t>
      </w:r>
      <w:r w:rsidR="00F74842">
        <w:rPr>
          <w:rStyle w:val="a"/>
          <w:rFonts w:ascii="Times New Roman" w:hAnsi="Times New Roman"/>
          <w:iCs/>
        </w:rPr>
        <w:t xml:space="preserve">he number of NRC and FLAS respondents has increased to 178, and </w:t>
      </w:r>
      <w:r w:rsidR="00A71F36">
        <w:rPr>
          <w:rStyle w:val="a"/>
          <w:rFonts w:ascii="Times New Roman" w:hAnsi="Times New Roman"/>
          <w:iCs/>
        </w:rPr>
        <w:t xml:space="preserve">the number of hours it takes for </w:t>
      </w:r>
      <w:r w:rsidR="007C184B">
        <w:rPr>
          <w:rStyle w:val="a"/>
          <w:rFonts w:ascii="Times New Roman" w:hAnsi="Times New Roman"/>
          <w:iCs/>
        </w:rPr>
        <w:t xml:space="preserve">respondents </w:t>
      </w:r>
      <w:r w:rsidR="00A71F36">
        <w:rPr>
          <w:rStyle w:val="a"/>
          <w:rFonts w:ascii="Times New Roman" w:hAnsi="Times New Roman"/>
          <w:iCs/>
        </w:rPr>
        <w:t xml:space="preserve">to </w:t>
      </w:r>
      <w:r>
        <w:rPr>
          <w:rStyle w:val="a"/>
          <w:rFonts w:ascii="Times New Roman" w:hAnsi="Times New Roman"/>
          <w:iCs/>
        </w:rPr>
        <w:t xml:space="preserve">complete a NRC and FLAS application is </w:t>
      </w:r>
      <w:r w:rsidR="00A71F36">
        <w:rPr>
          <w:rStyle w:val="a"/>
          <w:rFonts w:ascii="Times New Roman" w:hAnsi="Times New Roman"/>
          <w:iCs/>
        </w:rPr>
        <w:t xml:space="preserve">a more realistic </w:t>
      </w:r>
      <w:r w:rsidR="007C184B">
        <w:rPr>
          <w:rStyle w:val="a"/>
          <w:rFonts w:ascii="Times New Roman" w:hAnsi="Times New Roman"/>
          <w:iCs/>
        </w:rPr>
        <w:t xml:space="preserve">estimate of </w:t>
      </w:r>
      <w:r>
        <w:rPr>
          <w:rStyle w:val="a"/>
          <w:rFonts w:ascii="Times New Roman" w:hAnsi="Times New Roman"/>
          <w:iCs/>
        </w:rPr>
        <w:t xml:space="preserve">400 hours per response.  </w:t>
      </w:r>
    </w:p>
    <w:p w:rsidR="007C184B" w:rsidRDefault="007C184B" w:rsidP="004177E7">
      <w:pPr>
        <w:tabs>
          <w:tab w:val="left" w:pos="-720"/>
        </w:tabs>
        <w:suppressAutoHyphens/>
        <w:rPr>
          <w:rStyle w:val="a"/>
          <w:rFonts w:ascii="Times New Roman" w:hAnsi="Times New Roman"/>
          <w:iCs/>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2FB6" w:rsidRDefault="00232FB6" w:rsidP="004177E7">
      <w:pPr>
        <w:tabs>
          <w:tab w:val="left" w:pos="-720"/>
        </w:tabs>
        <w:suppressAutoHyphens/>
        <w:rPr>
          <w:rFonts w:ascii="Times New Roman" w:hAnsi="Times New Roman"/>
          <w:i/>
          <w:iCs/>
        </w:rPr>
      </w:pPr>
    </w:p>
    <w:p w:rsidR="00232FB6" w:rsidRDefault="008E1E27" w:rsidP="004177E7">
      <w:pPr>
        <w:tabs>
          <w:tab w:val="left" w:pos="-720"/>
        </w:tabs>
        <w:suppressAutoHyphens/>
        <w:rPr>
          <w:rFonts w:ascii="Times New Roman" w:hAnsi="Times New Roman"/>
        </w:rPr>
      </w:pPr>
      <w:r>
        <w:rPr>
          <w:rFonts w:ascii="Times New Roman" w:hAnsi="Times New Roman"/>
        </w:rPr>
        <w:t xml:space="preserve">There are no plans </w:t>
      </w:r>
      <w:r w:rsidR="005D7E3B">
        <w:rPr>
          <w:rFonts w:ascii="Times New Roman" w:hAnsi="Times New Roman"/>
        </w:rPr>
        <w:t xml:space="preserve">for </w:t>
      </w:r>
      <w:r>
        <w:rPr>
          <w:rFonts w:ascii="Times New Roman" w:hAnsi="Times New Roman"/>
        </w:rPr>
        <w:t>publication of results</w:t>
      </w:r>
      <w:r w:rsidR="005D7E3B">
        <w:rPr>
          <w:rFonts w:ascii="Times New Roman" w:hAnsi="Times New Roman"/>
        </w:rPr>
        <w:t>.</w:t>
      </w:r>
      <w:r>
        <w:rPr>
          <w:rFonts w:ascii="Times New Roman" w:hAnsi="Times New Roman"/>
        </w:rPr>
        <w:t xml:space="preserve"> </w:t>
      </w:r>
      <w:r w:rsidR="005D7E3B">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232FB6" w:rsidRDefault="00232FB6" w:rsidP="004177E7">
      <w:pPr>
        <w:tabs>
          <w:tab w:val="left" w:pos="-720"/>
        </w:tabs>
        <w:suppressAutoHyphens/>
        <w:rPr>
          <w:rStyle w:val="a"/>
          <w:rFonts w:ascii="Times New Roman" w:hAnsi="Times New Roman"/>
          <w:i/>
          <w:iCs/>
        </w:rPr>
      </w:pPr>
    </w:p>
    <w:p w:rsidR="00232FB6" w:rsidRDefault="00E3312B" w:rsidP="004177E7">
      <w:pPr>
        <w:tabs>
          <w:tab w:val="left" w:pos="-720"/>
        </w:tabs>
        <w:suppressAutoHyphens/>
        <w:rPr>
          <w:rFonts w:ascii="Times New Roman" w:hAnsi="Times New Roman"/>
        </w:rPr>
      </w:pPr>
      <w:r>
        <w:rPr>
          <w:rStyle w:val="a"/>
          <w:rFonts w:ascii="Times New Roman" w:hAnsi="Times New Roman"/>
        </w:rPr>
        <w:t xml:space="preserve">Not applicable. </w:t>
      </w:r>
      <w:r w:rsidR="005D7E3B">
        <w:rPr>
          <w:rStyle w:val="a"/>
          <w:rFonts w:ascii="Times New Roman" w:hAnsi="Times New Roman"/>
        </w:rPr>
        <w:t xml:space="preserve">The </w:t>
      </w:r>
      <w:r>
        <w:rPr>
          <w:rStyle w:val="a"/>
          <w:rFonts w:ascii="Times New Roman" w:hAnsi="Times New Roman"/>
        </w:rPr>
        <w:t>expiration da</w:t>
      </w:r>
      <w:r w:rsidR="005D7E3B">
        <w:rPr>
          <w:rStyle w:val="a"/>
          <w:rFonts w:ascii="Times New Roman" w:hAnsi="Times New Roman"/>
        </w:rPr>
        <w:t xml:space="preserve">te for OMB approval will be displayed </w:t>
      </w:r>
      <w:r>
        <w:rPr>
          <w:rStyle w:val="a"/>
          <w:rFonts w:ascii="Times New Roman" w:hAnsi="Times New Roman"/>
        </w:rPr>
        <w:t xml:space="preserve">on the </w:t>
      </w:r>
      <w:r w:rsidR="00232FB6">
        <w:rPr>
          <w:rStyle w:val="a"/>
          <w:rFonts w:ascii="Times New Roman" w:hAnsi="Times New Roman"/>
        </w:rPr>
        <w:t>information collection</w:t>
      </w:r>
      <w:r w:rsidR="005D7E3B">
        <w:rPr>
          <w:rStyle w:val="a"/>
          <w:rFonts w:ascii="Times New Roman" w:hAnsi="Times New Roman"/>
        </w:rPr>
        <w:t>.</w:t>
      </w:r>
    </w:p>
    <w:p w:rsidR="00232FB6" w:rsidRDefault="00232FB6" w:rsidP="004177E7">
      <w:pPr>
        <w:pStyle w:val="EndnoteText"/>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18. </w:t>
      </w:r>
      <w:r>
        <w:rPr>
          <w:rStyle w:val="a"/>
          <w:rFonts w:ascii="Times New Roman" w:hAnsi="Times New Roman"/>
          <w:i/>
          <w:iCs/>
        </w:rPr>
        <w:t>Explain each exception to the certification statement identified in Item 20, “Certification for Paperwork Reduction Act Submissions,” of OMB Form 83-I.</w:t>
      </w:r>
    </w:p>
    <w:p w:rsidR="00232FB6" w:rsidRDefault="00232FB6" w:rsidP="004177E7">
      <w:pPr>
        <w:tabs>
          <w:tab w:val="left" w:pos="-720"/>
        </w:tabs>
        <w:suppressAutoHyphens/>
        <w:rPr>
          <w:rFonts w:ascii="Times New Roman" w:hAnsi="Times New Roman"/>
          <w:i/>
          <w:iCs/>
        </w:rPr>
      </w:pPr>
    </w:p>
    <w:p w:rsidR="00232FB6" w:rsidRDefault="005D7E3B" w:rsidP="004177E7">
      <w:pPr>
        <w:pStyle w:val="EndnoteText"/>
        <w:rPr>
          <w:rFonts w:ascii="Times New Roman" w:hAnsi="Times New Roman"/>
        </w:rPr>
      </w:pPr>
      <w:r>
        <w:rPr>
          <w:rFonts w:ascii="Times New Roman" w:hAnsi="Times New Roman"/>
        </w:rPr>
        <w:t xml:space="preserve">Not applicable.  </w:t>
      </w:r>
      <w:r w:rsidR="00232FB6">
        <w:rPr>
          <w:rFonts w:ascii="Times New Roman" w:hAnsi="Times New Roman"/>
        </w:rPr>
        <w:t>There are no exceptions to the</w:t>
      </w:r>
      <w:r>
        <w:rPr>
          <w:rFonts w:ascii="Times New Roman" w:hAnsi="Times New Roman"/>
        </w:rPr>
        <w:t xml:space="preserve"> </w:t>
      </w:r>
      <w:r w:rsidR="00232FB6">
        <w:rPr>
          <w:rFonts w:ascii="Times New Roman" w:hAnsi="Times New Roman"/>
        </w:rPr>
        <w:t>certification statement</w:t>
      </w:r>
      <w:r>
        <w:rPr>
          <w:rFonts w:ascii="Times New Roman" w:hAnsi="Times New Roman"/>
        </w:rPr>
        <w:t xml:space="preserve"> identified in Item 20.</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b/>
        </w:rPr>
      </w:pPr>
      <w:r>
        <w:rPr>
          <w:rFonts w:ascii="Times New Roman" w:hAnsi="Times New Roman"/>
          <w:b/>
        </w:rPr>
        <w:tab/>
        <w:t>B.  Collection of Information Employing Statistical Methods</w:t>
      </w:r>
    </w:p>
    <w:p w:rsidR="00E3312B" w:rsidRDefault="00E3312B" w:rsidP="004177E7">
      <w:pPr>
        <w:tabs>
          <w:tab w:val="left" w:pos="-720"/>
        </w:tabs>
        <w:suppressAutoHyphens/>
        <w:rPr>
          <w:rFonts w:ascii="Times New Roman" w:hAnsi="Times New Roman"/>
          <w:b/>
        </w:rPr>
      </w:pPr>
    </w:p>
    <w:p w:rsidR="00232FB6" w:rsidRDefault="00232FB6" w:rsidP="004177E7">
      <w:pPr>
        <w:tabs>
          <w:tab w:val="left" w:pos="-720"/>
        </w:tabs>
        <w:suppressAutoHyphens/>
        <w:rPr>
          <w:rFonts w:ascii="Times New Roman" w:hAnsi="Times New Roman"/>
        </w:rPr>
      </w:pPr>
      <w:r>
        <w:rPr>
          <w:rFonts w:ascii="Times New Roman" w:hAnsi="Times New Roman"/>
        </w:rPr>
        <w:t>This collection does not employ statistical methods.</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sectPr w:rsidR="00232FB6" w:rsidSect="00E0121C">
      <w:footerReference w:type="default" r:id="rId8"/>
      <w:endnotePr>
        <w:numFmt w:val="decimal"/>
      </w:endnotePr>
      <w:type w:val="continuous"/>
      <w:pgSz w:w="12240" w:h="15840" w:code="1"/>
      <w:pgMar w:top="900" w:right="1008" w:bottom="810" w:left="1008"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9A7" w:rsidRDefault="00D379A7">
      <w:pPr>
        <w:spacing w:line="20" w:lineRule="exact"/>
      </w:pPr>
    </w:p>
  </w:endnote>
  <w:endnote w:type="continuationSeparator" w:id="0">
    <w:p w:rsidR="00D379A7" w:rsidRDefault="00D379A7">
      <w:r>
        <w:t xml:space="preserve"> </w:t>
      </w:r>
    </w:p>
  </w:endnote>
  <w:endnote w:type="continuationNotice" w:id="1">
    <w:p w:rsidR="00D379A7" w:rsidRDefault="00D379A7">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A7" w:rsidRDefault="00A36479">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style="mso-next-textbox:#_x0000_s1025" inset="0,0,0,0">
            <w:txbxContent>
              <w:p w:rsidR="00D379A7" w:rsidRDefault="00D379A7">
                <w:pPr>
                  <w:tabs>
                    <w:tab w:val="center" w:pos="4650"/>
                  </w:tabs>
                  <w:suppressAutoHyphens/>
                  <w:jc w:val="both"/>
                </w:pPr>
                <w:r>
                  <w:tab/>
                </w:r>
                <w:fldSimple w:instr="page \* arabic">
                  <w:r w:rsidR="00440A8E">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9A7" w:rsidRDefault="00D379A7">
      <w:r>
        <w:separator/>
      </w:r>
    </w:p>
  </w:footnote>
  <w:footnote w:type="continuationSeparator" w:id="0">
    <w:p w:rsidR="00D379A7" w:rsidRDefault="00D37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1353898"/>
    <w:multiLevelType w:val="hybridMultilevel"/>
    <w:tmpl w:val="C930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5851CDD"/>
    <w:multiLevelType w:val="hybridMultilevel"/>
    <w:tmpl w:val="EE805A8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33D6F65"/>
    <w:multiLevelType w:val="hybridMultilevel"/>
    <w:tmpl w:val="81984644"/>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5">
    <w:nsid w:val="3B9F7AF7"/>
    <w:multiLevelType w:val="singleLevel"/>
    <w:tmpl w:val="FAE4C47E"/>
    <w:lvl w:ilvl="0">
      <w:start w:val="3"/>
      <w:numFmt w:val="decimal"/>
      <w:lvlText w:val="%1."/>
      <w:lvlJc w:val="left"/>
      <w:pPr>
        <w:tabs>
          <w:tab w:val="num" w:pos="720"/>
        </w:tabs>
        <w:ind w:left="720" w:hanging="720"/>
      </w:pPr>
      <w:rPr>
        <w:rFont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E3C0FF7"/>
    <w:multiLevelType w:val="singleLevel"/>
    <w:tmpl w:val="0409000F"/>
    <w:lvl w:ilvl="0">
      <w:start w:val="14"/>
      <w:numFmt w:val="decimal"/>
      <w:lvlText w:val="%1."/>
      <w:lvlJc w:val="left"/>
      <w:pPr>
        <w:tabs>
          <w:tab w:val="num" w:pos="360"/>
        </w:tabs>
        <w:ind w:left="360" w:hanging="360"/>
      </w:pPr>
      <w:rPr>
        <w:rFont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8"/>
  </w:num>
  <w:num w:numId="5">
    <w:abstractNumId w:val="5"/>
  </w:num>
  <w:num w:numId="6">
    <w:abstractNumId w:val="7"/>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1649B"/>
    <w:rsid w:val="00014E6D"/>
    <w:rsid w:val="00024C23"/>
    <w:rsid w:val="0002596E"/>
    <w:rsid w:val="0005157B"/>
    <w:rsid w:val="0005204F"/>
    <w:rsid w:val="00063CF8"/>
    <w:rsid w:val="000737AF"/>
    <w:rsid w:val="0008120D"/>
    <w:rsid w:val="00093182"/>
    <w:rsid w:val="000952FE"/>
    <w:rsid w:val="000D0606"/>
    <w:rsid w:val="000D0DB8"/>
    <w:rsid w:val="000D75BD"/>
    <w:rsid w:val="000E2C67"/>
    <w:rsid w:val="000F6359"/>
    <w:rsid w:val="001003BE"/>
    <w:rsid w:val="00115593"/>
    <w:rsid w:val="00115E7F"/>
    <w:rsid w:val="00117872"/>
    <w:rsid w:val="001220AB"/>
    <w:rsid w:val="00122E7D"/>
    <w:rsid w:val="001264A7"/>
    <w:rsid w:val="001345B3"/>
    <w:rsid w:val="0014431B"/>
    <w:rsid w:val="001468B8"/>
    <w:rsid w:val="00164B56"/>
    <w:rsid w:val="00171A03"/>
    <w:rsid w:val="0018115C"/>
    <w:rsid w:val="00183A8C"/>
    <w:rsid w:val="001912B9"/>
    <w:rsid w:val="001A3AF7"/>
    <w:rsid w:val="001C16CE"/>
    <w:rsid w:val="001C4B33"/>
    <w:rsid w:val="001C6B4C"/>
    <w:rsid w:val="001D6605"/>
    <w:rsid w:val="001F5BA6"/>
    <w:rsid w:val="00203AA1"/>
    <w:rsid w:val="002057BA"/>
    <w:rsid w:val="002149AC"/>
    <w:rsid w:val="00232FB6"/>
    <w:rsid w:val="002418EE"/>
    <w:rsid w:val="002464FA"/>
    <w:rsid w:val="0026255B"/>
    <w:rsid w:val="00296CB9"/>
    <w:rsid w:val="002B336E"/>
    <w:rsid w:val="002C229F"/>
    <w:rsid w:val="002D29C6"/>
    <w:rsid w:val="002D483E"/>
    <w:rsid w:val="002E7157"/>
    <w:rsid w:val="00306101"/>
    <w:rsid w:val="0031649B"/>
    <w:rsid w:val="00321202"/>
    <w:rsid w:val="00337757"/>
    <w:rsid w:val="00360173"/>
    <w:rsid w:val="00367341"/>
    <w:rsid w:val="0039706D"/>
    <w:rsid w:val="00397847"/>
    <w:rsid w:val="003A2C1A"/>
    <w:rsid w:val="003B20C7"/>
    <w:rsid w:val="003D0684"/>
    <w:rsid w:val="003E124C"/>
    <w:rsid w:val="003E7449"/>
    <w:rsid w:val="003F047E"/>
    <w:rsid w:val="003F221B"/>
    <w:rsid w:val="00400C25"/>
    <w:rsid w:val="00404F65"/>
    <w:rsid w:val="00411A43"/>
    <w:rsid w:val="00412931"/>
    <w:rsid w:val="004177E7"/>
    <w:rsid w:val="00437172"/>
    <w:rsid w:val="00440A8E"/>
    <w:rsid w:val="00441000"/>
    <w:rsid w:val="004704D7"/>
    <w:rsid w:val="004737B3"/>
    <w:rsid w:val="00490152"/>
    <w:rsid w:val="004903BF"/>
    <w:rsid w:val="004A346D"/>
    <w:rsid w:val="004A3886"/>
    <w:rsid w:val="004A5D7F"/>
    <w:rsid w:val="004C2EF4"/>
    <w:rsid w:val="004D1D8D"/>
    <w:rsid w:val="004E149B"/>
    <w:rsid w:val="005007C7"/>
    <w:rsid w:val="00513CB0"/>
    <w:rsid w:val="005147DC"/>
    <w:rsid w:val="00526E5A"/>
    <w:rsid w:val="0052718B"/>
    <w:rsid w:val="00535FFF"/>
    <w:rsid w:val="005504A0"/>
    <w:rsid w:val="00556BE1"/>
    <w:rsid w:val="005602FB"/>
    <w:rsid w:val="00561090"/>
    <w:rsid w:val="00570EC9"/>
    <w:rsid w:val="00585770"/>
    <w:rsid w:val="00587848"/>
    <w:rsid w:val="00596A4B"/>
    <w:rsid w:val="005A789E"/>
    <w:rsid w:val="005B0979"/>
    <w:rsid w:val="005B0E85"/>
    <w:rsid w:val="005B5C1E"/>
    <w:rsid w:val="005C5AA3"/>
    <w:rsid w:val="005D7E3B"/>
    <w:rsid w:val="005E6625"/>
    <w:rsid w:val="005F26E1"/>
    <w:rsid w:val="005F3769"/>
    <w:rsid w:val="005F5B2D"/>
    <w:rsid w:val="006004F2"/>
    <w:rsid w:val="006253D6"/>
    <w:rsid w:val="00632F10"/>
    <w:rsid w:val="00633048"/>
    <w:rsid w:val="00637F06"/>
    <w:rsid w:val="00642BBD"/>
    <w:rsid w:val="006647A1"/>
    <w:rsid w:val="00685B7A"/>
    <w:rsid w:val="006900D6"/>
    <w:rsid w:val="00690B98"/>
    <w:rsid w:val="006B7BF3"/>
    <w:rsid w:val="006C1B1D"/>
    <w:rsid w:val="006C73E1"/>
    <w:rsid w:val="006E5A8C"/>
    <w:rsid w:val="006F5FA9"/>
    <w:rsid w:val="006F7F8A"/>
    <w:rsid w:val="00702E66"/>
    <w:rsid w:val="007110C3"/>
    <w:rsid w:val="007204E1"/>
    <w:rsid w:val="00722C30"/>
    <w:rsid w:val="00732298"/>
    <w:rsid w:val="0074203F"/>
    <w:rsid w:val="00743FED"/>
    <w:rsid w:val="00744D82"/>
    <w:rsid w:val="007507D4"/>
    <w:rsid w:val="00751347"/>
    <w:rsid w:val="007532D4"/>
    <w:rsid w:val="0076215C"/>
    <w:rsid w:val="00772AF7"/>
    <w:rsid w:val="00794DC6"/>
    <w:rsid w:val="00796616"/>
    <w:rsid w:val="007A6977"/>
    <w:rsid w:val="007B6CC4"/>
    <w:rsid w:val="007C184B"/>
    <w:rsid w:val="007C4EB8"/>
    <w:rsid w:val="007C4EBB"/>
    <w:rsid w:val="007D1D12"/>
    <w:rsid w:val="007D73C4"/>
    <w:rsid w:val="007E263D"/>
    <w:rsid w:val="007F7FB7"/>
    <w:rsid w:val="008142C6"/>
    <w:rsid w:val="00817CC2"/>
    <w:rsid w:val="00823CBF"/>
    <w:rsid w:val="008252CF"/>
    <w:rsid w:val="00826EC4"/>
    <w:rsid w:val="008550C9"/>
    <w:rsid w:val="00882E57"/>
    <w:rsid w:val="00884E9D"/>
    <w:rsid w:val="008C18B4"/>
    <w:rsid w:val="008E1E27"/>
    <w:rsid w:val="008E3827"/>
    <w:rsid w:val="009042E9"/>
    <w:rsid w:val="009059C8"/>
    <w:rsid w:val="009127E9"/>
    <w:rsid w:val="009524B0"/>
    <w:rsid w:val="00961CE2"/>
    <w:rsid w:val="00986157"/>
    <w:rsid w:val="009955FB"/>
    <w:rsid w:val="009A45F2"/>
    <w:rsid w:val="009A74D6"/>
    <w:rsid w:val="009F1881"/>
    <w:rsid w:val="00A1589D"/>
    <w:rsid w:val="00A320DF"/>
    <w:rsid w:val="00A36479"/>
    <w:rsid w:val="00A36694"/>
    <w:rsid w:val="00A3776C"/>
    <w:rsid w:val="00A524FF"/>
    <w:rsid w:val="00A53EC5"/>
    <w:rsid w:val="00A64786"/>
    <w:rsid w:val="00A648ED"/>
    <w:rsid w:val="00A716C8"/>
    <w:rsid w:val="00A71F36"/>
    <w:rsid w:val="00A8349B"/>
    <w:rsid w:val="00A90F13"/>
    <w:rsid w:val="00A942B8"/>
    <w:rsid w:val="00A96F25"/>
    <w:rsid w:val="00AA0208"/>
    <w:rsid w:val="00AA2509"/>
    <w:rsid w:val="00AB0138"/>
    <w:rsid w:val="00AD574F"/>
    <w:rsid w:val="00B01D98"/>
    <w:rsid w:val="00B10155"/>
    <w:rsid w:val="00B25977"/>
    <w:rsid w:val="00B2740A"/>
    <w:rsid w:val="00B32261"/>
    <w:rsid w:val="00B54305"/>
    <w:rsid w:val="00B64BDD"/>
    <w:rsid w:val="00B66814"/>
    <w:rsid w:val="00B75913"/>
    <w:rsid w:val="00B82DC0"/>
    <w:rsid w:val="00BA5256"/>
    <w:rsid w:val="00BB6103"/>
    <w:rsid w:val="00BC1E64"/>
    <w:rsid w:val="00BC619F"/>
    <w:rsid w:val="00BC78D3"/>
    <w:rsid w:val="00BE2872"/>
    <w:rsid w:val="00BE7DCC"/>
    <w:rsid w:val="00BF1264"/>
    <w:rsid w:val="00BF68C0"/>
    <w:rsid w:val="00C17D4C"/>
    <w:rsid w:val="00C21717"/>
    <w:rsid w:val="00C30F6B"/>
    <w:rsid w:val="00C33B81"/>
    <w:rsid w:val="00C42F80"/>
    <w:rsid w:val="00C77FA2"/>
    <w:rsid w:val="00C86308"/>
    <w:rsid w:val="00C91A6A"/>
    <w:rsid w:val="00C953D5"/>
    <w:rsid w:val="00CB115D"/>
    <w:rsid w:val="00CB2B28"/>
    <w:rsid w:val="00CC377A"/>
    <w:rsid w:val="00CE5F0C"/>
    <w:rsid w:val="00D23E70"/>
    <w:rsid w:val="00D379A7"/>
    <w:rsid w:val="00D4110A"/>
    <w:rsid w:val="00D43A4D"/>
    <w:rsid w:val="00D56A94"/>
    <w:rsid w:val="00D60BB7"/>
    <w:rsid w:val="00D62AF7"/>
    <w:rsid w:val="00D64ACC"/>
    <w:rsid w:val="00D876EE"/>
    <w:rsid w:val="00D913F1"/>
    <w:rsid w:val="00D96636"/>
    <w:rsid w:val="00DB1DE5"/>
    <w:rsid w:val="00DB63B7"/>
    <w:rsid w:val="00DB7F98"/>
    <w:rsid w:val="00DD7FC8"/>
    <w:rsid w:val="00DE26A2"/>
    <w:rsid w:val="00DE6926"/>
    <w:rsid w:val="00DE7295"/>
    <w:rsid w:val="00E008A0"/>
    <w:rsid w:val="00E0121C"/>
    <w:rsid w:val="00E01533"/>
    <w:rsid w:val="00E02159"/>
    <w:rsid w:val="00E20CF5"/>
    <w:rsid w:val="00E3312B"/>
    <w:rsid w:val="00E60716"/>
    <w:rsid w:val="00E642E9"/>
    <w:rsid w:val="00E74A1D"/>
    <w:rsid w:val="00E82C17"/>
    <w:rsid w:val="00E83A9B"/>
    <w:rsid w:val="00EB28FE"/>
    <w:rsid w:val="00EC2458"/>
    <w:rsid w:val="00ED2E50"/>
    <w:rsid w:val="00EF155C"/>
    <w:rsid w:val="00F050AC"/>
    <w:rsid w:val="00F113E5"/>
    <w:rsid w:val="00F35F33"/>
    <w:rsid w:val="00F46E2F"/>
    <w:rsid w:val="00F50BE2"/>
    <w:rsid w:val="00F64DEC"/>
    <w:rsid w:val="00F74842"/>
    <w:rsid w:val="00F772B1"/>
    <w:rsid w:val="00F8706B"/>
    <w:rsid w:val="00F90744"/>
    <w:rsid w:val="00F92005"/>
    <w:rsid w:val="00FA37FC"/>
    <w:rsid w:val="00FD0D20"/>
    <w:rsid w:val="00FE0A6F"/>
    <w:rsid w:val="00FE1911"/>
    <w:rsid w:val="00FE1FBF"/>
    <w:rsid w:val="00FE4637"/>
    <w:rsid w:val="00FE4E3D"/>
    <w:rsid w:val="00FF0376"/>
    <w:rsid w:val="00FF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1C"/>
    <w:rPr>
      <w:rFonts w:ascii="Courier" w:hAnsi="Courier"/>
      <w:sz w:val="24"/>
    </w:rPr>
  </w:style>
  <w:style w:type="paragraph" w:styleId="Heading1">
    <w:name w:val="heading 1"/>
    <w:basedOn w:val="Normal"/>
    <w:next w:val="Normal"/>
    <w:qFormat/>
    <w:rsid w:val="00E0121C"/>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E0121C"/>
    <w:pPr>
      <w:keepNext/>
      <w:ind w:firstLine="720"/>
      <w:outlineLvl w:val="1"/>
    </w:pPr>
    <w:rPr>
      <w:rFonts w:ascii="Times New Roman" w:hAnsi="Times New Roman"/>
      <w:b/>
      <w:bCs/>
      <w:u w:val="single"/>
    </w:rPr>
  </w:style>
  <w:style w:type="paragraph" w:styleId="Heading3">
    <w:name w:val="heading 3"/>
    <w:basedOn w:val="Normal"/>
    <w:next w:val="Normal"/>
    <w:qFormat/>
    <w:rsid w:val="00E0121C"/>
    <w:pPr>
      <w:keepNext/>
      <w:widowControl w:val="0"/>
      <w:outlineLvl w:val="2"/>
    </w:pPr>
    <w:rPr>
      <w:rFonts w:ascii="Times New Roman" w:hAnsi="Times New Roman"/>
      <w:b/>
      <w:sz w:val="20"/>
    </w:rPr>
  </w:style>
  <w:style w:type="paragraph" w:styleId="Heading4">
    <w:name w:val="heading 4"/>
    <w:basedOn w:val="Normal"/>
    <w:next w:val="Normal"/>
    <w:qFormat/>
    <w:rsid w:val="00E0121C"/>
    <w:pPr>
      <w:keepNext/>
      <w:outlineLvl w:val="3"/>
    </w:pPr>
    <w:rPr>
      <w:rFonts w:ascii="Times New Roman" w:hAnsi="Times New Roman"/>
      <w:b/>
      <w:bCs/>
      <w:u w:val="single"/>
    </w:rPr>
  </w:style>
  <w:style w:type="paragraph" w:styleId="Heading5">
    <w:name w:val="heading 5"/>
    <w:basedOn w:val="Normal"/>
    <w:next w:val="Normal"/>
    <w:qFormat/>
    <w:rsid w:val="00E0121C"/>
    <w:pPr>
      <w:keepNext/>
      <w:outlineLvl w:val="4"/>
    </w:pPr>
    <w:rPr>
      <w:rFonts w:ascii="Times New Roman" w:hAnsi="Times New Roman"/>
      <w:b/>
      <w:bCs/>
    </w:rPr>
  </w:style>
  <w:style w:type="paragraph" w:styleId="Heading6">
    <w:name w:val="heading 6"/>
    <w:basedOn w:val="Normal"/>
    <w:next w:val="Normal"/>
    <w:qFormat/>
    <w:rsid w:val="00E0121C"/>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121C"/>
    <w:pPr>
      <w:tabs>
        <w:tab w:val="left" w:pos="-720"/>
      </w:tabs>
      <w:suppressAutoHyphens/>
    </w:pPr>
  </w:style>
  <w:style w:type="character" w:styleId="EndnoteReference">
    <w:name w:val="endnote reference"/>
    <w:basedOn w:val="DefaultParagraphFont"/>
    <w:semiHidden/>
    <w:rsid w:val="00E0121C"/>
    <w:rPr>
      <w:rFonts w:ascii="Courier" w:hAnsi="Courier"/>
      <w:noProof w:val="0"/>
      <w:sz w:val="24"/>
      <w:vertAlign w:val="superscript"/>
      <w:lang w:val="en-US"/>
    </w:rPr>
  </w:style>
  <w:style w:type="paragraph" w:styleId="FootnoteText">
    <w:name w:val="footnote text"/>
    <w:basedOn w:val="Normal"/>
    <w:semiHidden/>
    <w:rsid w:val="00E0121C"/>
    <w:pPr>
      <w:tabs>
        <w:tab w:val="left" w:pos="-720"/>
      </w:tabs>
      <w:suppressAutoHyphens/>
    </w:pPr>
  </w:style>
  <w:style w:type="character" w:styleId="FootnoteReference">
    <w:name w:val="footnote reference"/>
    <w:basedOn w:val="DefaultParagraphFont"/>
    <w:semiHidden/>
    <w:rsid w:val="00E0121C"/>
    <w:rPr>
      <w:rFonts w:ascii="Courier" w:hAnsi="Courier"/>
      <w:noProof w:val="0"/>
      <w:sz w:val="24"/>
      <w:vertAlign w:val="superscript"/>
      <w:lang w:val="en-US"/>
    </w:rPr>
  </w:style>
  <w:style w:type="character" w:customStyle="1" w:styleId="DefaultParagraphFo">
    <w:name w:val="Default Paragraph Fo"/>
    <w:basedOn w:val="DefaultParagraphFont"/>
    <w:rsid w:val="00E0121C"/>
  </w:style>
  <w:style w:type="character" w:customStyle="1" w:styleId="EquationCaption">
    <w:name w:val="_Equation Caption"/>
    <w:basedOn w:val="DefaultParagraphFont"/>
    <w:rsid w:val="00E0121C"/>
  </w:style>
  <w:style w:type="paragraph" w:styleId="Footer">
    <w:name w:val="footer"/>
    <w:basedOn w:val="Normal"/>
    <w:semiHidden/>
    <w:rsid w:val="00E0121C"/>
    <w:pPr>
      <w:tabs>
        <w:tab w:val="left" w:pos="0"/>
        <w:tab w:val="center" w:pos="4320"/>
        <w:tab w:val="right" w:pos="8640"/>
      </w:tabs>
      <w:suppressAutoHyphens/>
    </w:pPr>
  </w:style>
  <w:style w:type="paragraph" w:styleId="Header">
    <w:name w:val="header"/>
    <w:basedOn w:val="Normal"/>
    <w:semiHidden/>
    <w:rsid w:val="00E0121C"/>
    <w:pPr>
      <w:tabs>
        <w:tab w:val="left" w:pos="0"/>
        <w:tab w:val="left" w:pos="360"/>
        <w:tab w:val="right" w:pos="9000"/>
        <w:tab w:val="left" w:pos="9360"/>
      </w:tabs>
      <w:suppressAutoHyphens/>
    </w:pPr>
  </w:style>
  <w:style w:type="character" w:styleId="PageNumber">
    <w:name w:val="page number"/>
    <w:basedOn w:val="DefaultParagraphFont"/>
    <w:semiHidden/>
    <w:rsid w:val="00E0121C"/>
  </w:style>
  <w:style w:type="character" w:customStyle="1" w:styleId="EquationCaption1">
    <w:name w:val="_Equation Caption1"/>
    <w:basedOn w:val="DefaultParagraphFont"/>
    <w:rsid w:val="00E0121C"/>
  </w:style>
  <w:style w:type="paragraph" w:styleId="TOC1">
    <w:name w:val="toc 1"/>
    <w:basedOn w:val="Normal"/>
    <w:next w:val="Normal"/>
    <w:semiHidden/>
    <w:rsid w:val="00E0121C"/>
    <w:pPr>
      <w:tabs>
        <w:tab w:val="right" w:leader="dot" w:pos="9360"/>
      </w:tabs>
      <w:suppressAutoHyphens/>
      <w:spacing w:before="480"/>
      <w:ind w:left="720" w:right="720" w:hanging="720"/>
    </w:pPr>
  </w:style>
  <w:style w:type="paragraph" w:styleId="TOC2">
    <w:name w:val="toc 2"/>
    <w:basedOn w:val="Normal"/>
    <w:next w:val="Normal"/>
    <w:semiHidden/>
    <w:rsid w:val="00E0121C"/>
    <w:pPr>
      <w:tabs>
        <w:tab w:val="right" w:leader="dot" w:pos="9360"/>
      </w:tabs>
      <w:suppressAutoHyphens/>
      <w:ind w:left="1440" w:right="720" w:hanging="720"/>
    </w:pPr>
  </w:style>
  <w:style w:type="paragraph" w:styleId="TOC3">
    <w:name w:val="toc 3"/>
    <w:basedOn w:val="Normal"/>
    <w:next w:val="Normal"/>
    <w:semiHidden/>
    <w:rsid w:val="00E0121C"/>
    <w:pPr>
      <w:tabs>
        <w:tab w:val="right" w:leader="dot" w:pos="9360"/>
      </w:tabs>
      <w:suppressAutoHyphens/>
      <w:ind w:left="2160" w:right="720" w:hanging="720"/>
    </w:pPr>
  </w:style>
  <w:style w:type="paragraph" w:styleId="TOC4">
    <w:name w:val="toc 4"/>
    <w:basedOn w:val="Normal"/>
    <w:next w:val="Normal"/>
    <w:semiHidden/>
    <w:rsid w:val="00E0121C"/>
    <w:pPr>
      <w:tabs>
        <w:tab w:val="right" w:leader="dot" w:pos="9360"/>
      </w:tabs>
      <w:suppressAutoHyphens/>
      <w:ind w:left="2880" w:right="720" w:hanging="720"/>
    </w:pPr>
  </w:style>
  <w:style w:type="paragraph" w:styleId="TOC5">
    <w:name w:val="toc 5"/>
    <w:basedOn w:val="Normal"/>
    <w:next w:val="Normal"/>
    <w:semiHidden/>
    <w:rsid w:val="00E0121C"/>
    <w:pPr>
      <w:tabs>
        <w:tab w:val="right" w:leader="dot" w:pos="9360"/>
      </w:tabs>
      <w:suppressAutoHyphens/>
      <w:ind w:left="3600" w:right="720" w:hanging="720"/>
    </w:pPr>
  </w:style>
  <w:style w:type="paragraph" w:styleId="TOC6">
    <w:name w:val="toc 6"/>
    <w:basedOn w:val="Normal"/>
    <w:next w:val="Normal"/>
    <w:semiHidden/>
    <w:rsid w:val="00E0121C"/>
    <w:pPr>
      <w:tabs>
        <w:tab w:val="right" w:pos="9360"/>
      </w:tabs>
      <w:suppressAutoHyphens/>
      <w:ind w:left="720" w:hanging="720"/>
    </w:pPr>
  </w:style>
  <w:style w:type="paragraph" w:styleId="TOC7">
    <w:name w:val="toc 7"/>
    <w:basedOn w:val="Normal"/>
    <w:next w:val="Normal"/>
    <w:semiHidden/>
    <w:rsid w:val="00E0121C"/>
    <w:pPr>
      <w:suppressAutoHyphens/>
      <w:ind w:left="720" w:hanging="720"/>
    </w:pPr>
  </w:style>
  <w:style w:type="paragraph" w:styleId="TOC8">
    <w:name w:val="toc 8"/>
    <w:basedOn w:val="Normal"/>
    <w:next w:val="Normal"/>
    <w:semiHidden/>
    <w:rsid w:val="00E0121C"/>
    <w:pPr>
      <w:tabs>
        <w:tab w:val="right" w:pos="9360"/>
      </w:tabs>
      <w:suppressAutoHyphens/>
      <w:ind w:left="720" w:hanging="720"/>
    </w:pPr>
  </w:style>
  <w:style w:type="paragraph" w:styleId="TOC9">
    <w:name w:val="toc 9"/>
    <w:basedOn w:val="Normal"/>
    <w:next w:val="Normal"/>
    <w:semiHidden/>
    <w:rsid w:val="00E0121C"/>
    <w:pPr>
      <w:tabs>
        <w:tab w:val="right" w:leader="dot" w:pos="9360"/>
      </w:tabs>
      <w:suppressAutoHyphens/>
      <w:ind w:left="720" w:hanging="720"/>
    </w:pPr>
  </w:style>
  <w:style w:type="paragraph" w:styleId="Index1">
    <w:name w:val="index 1"/>
    <w:basedOn w:val="Normal"/>
    <w:next w:val="Normal"/>
    <w:semiHidden/>
    <w:rsid w:val="00E0121C"/>
    <w:pPr>
      <w:tabs>
        <w:tab w:val="right" w:leader="dot" w:pos="9360"/>
      </w:tabs>
      <w:suppressAutoHyphens/>
      <w:ind w:left="1440" w:right="720" w:hanging="1440"/>
    </w:pPr>
  </w:style>
  <w:style w:type="paragraph" w:styleId="Index2">
    <w:name w:val="index 2"/>
    <w:basedOn w:val="Normal"/>
    <w:next w:val="Normal"/>
    <w:semiHidden/>
    <w:rsid w:val="00E0121C"/>
    <w:pPr>
      <w:tabs>
        <w:tab w:val="right" w:leader="dot" w:pos="9360"/>
      </w:tabs>
      <w:suppressAutoHyphens/>
      <w:ind w:left="1440" w:right="720" w:hanging="720"/>
    </w:pPr>
  </w:style>
  <w:style w:type="paragraph" w:styleId="TOAHeading">
    <w:name w:val="toa heading"/>
    <w:basedOn w:val="Normal"/>
    <w:next w:val="Normal"/>
    <w:semiHidden/>
    <w:rsid w:val="00E0121C"/>
    <w:pPr>
      <w:tabs>
        <w:tab w:val="right" w:pos="9360"/>
      </w:tabs>
      <w:suppressAutoHyphens/>
    </w:pPr>
  </w:style>
  <w:style w:type="paragraph" w:styleId="Caption">
    <w:name w:val="caption"/>
    <w:basedOn w:val="Normal"/>
    <w:next w:val="Normal"/>
    <w:qFormat/>
    <w:rsid w:val="00E0121C"/>
  </w:style>
  <w:style w:type="character" w:customStyle="1" w:styleId="EquationCaption2">
    <w:name w:val="_Equation Caption2"/>
    <w:basedOn w:val="DefaultParagraphFont"/>
    <w:rsid w:val="00E0121C"/>
  </w:style>
  <w:style w:type="character" w:customStyle="1" w:styleId="EquationCaption3">
    <w:name w:val="_Equation Caption3"/>
    <w:rsid w:val="00E0121C"/>
  </w:style>
  <w:style w:type="character" w:customStyle="1" w:styleId="a">
    <w:name w:val="À"/>
    <w:basedOn w:val="DefaultParagraphFont"/>
    <w:rsid w:val="00E0121C"/>
  </w:style>
  <w:style w:type="paragraph" w:styleId="Title">
    <w:name w:val="Title"/>
    <w:basedOn w:val="Normal"/>
    <w:qFormat/>
    <w:rsid w:val="00E0121C"/>
    <w:pPr>
      <w:spacing w:before="240" w:after="60"/>
      <w:jc w:val="center"/>
    </w:pPr>
    <w:rPr>
      <w:rFonts w:ascii="Arial" w:hAnsi="Arial"/>
      <w:b/>
      <w:kern w:val="28"/>
      <w:sz w:val="32"/>
    </w:rPr>
  </w:style>
  <w:style w:type="paragraph" w:styleId="BodyText3">
    <w:name w:val="Body Text 3"/>
    <w:basedOn w:val="Normal"/>
    <w:semiHidden/>
    <w:rsid w:val="00E0121C"/>
    <w:pPr>
      <w:widowControl w:val="0"/>
    </w:pPr>
    <w:rPr>
      <w:rFonts w:ascii="Times New Roman" w:hAnsi="Times New Roman"/>
    </w:rPr>
  </w:style>
  <w:style w:type="paragraph" w:styleId="BodyText">
    <w:name w:val="Body Text"/>
    <w:basedOn w:val="Normal"/>
    <w:semiHidden/>
    <w:rsid w:val="00E0121C"/>
    <w:pPr>
      <w:jc w:val="both"/>
    </w:pPr>
    <w:rPr>
      <w:rFonts w:ascii="Univers" w:hAnsi="Univers"/>
    </w:rPr>
  </w:style>
  <w:style w:type="character" w:styleId="Hyperlink">
    <w:name w:val="Hyperlink"/>
    <w:basedOn w:val="DefaultParagraphFont"/>
    <w:semiHidden/>
    <w:rsid w:val="00E0121C"/>
    <w:rPr>
      <w:color w:val="0000FF"/>
      <w:u w:val="single"/>
    </w:rPr>
  </w:style>
  <w:style w:type="paragraph" w:styleId="BodyTextIndent">
    <w:name w:val="Body Text Indent"/>
    <w:basedOn w:val="Normal"/>
    <w:semiHidden/>
    <w:rsid w:val="00E0121C"/>
    <w:pPr>
      <w:tabs>
        <w:tab w:val="left" w:pos="-720"/>
      </w:tabs>
      <w:suppressAutoHyphens/>
      <w:ind w:left="450"/>
    </w:pPr>
    <w:rPr>
      <w:rFonts w:ascii="Univers" w:hAnsi="Univers"/>
    </w:rPr>
  </w:style>
  <w:style w:type="paragraph" w:styleId="BodyTextIndent2">
    <w:name w:val="Body Text Indent 2"/>
    <w:basedOn w:val="Normal"/>
    <w:semiHidden/>
    <w:rsid w:val="00E0121C"/>
    <w:pPr>
      <w:ind w:firstLine="720"/>
    </w:pPr>
    <w:rPr>
      <w:rFonts w:ascii="Univers" w:hAnsi="Univers"/>
    </w:rPr>
  </w:style>
  <w:style w:type="paragraph" w:styleId="BodyText2">
    <w:name w:val="Body Text 2"/>
    <w:basedOn w:val="Normal"/>
    <w:semiHidden/>
    <w:rsid w:val="00E0121C"/>
    <w:pPr>
      <w:tabs>
        <w:tab w:val="left" w:pos="0"/>
      </w:tabs>
      <w:suppressAutoHyphens/>
    </w:pPr>
    <w:rPr>
      <w:rFonts w:ascii="Times New Roman" w:hAnsi="Times New Roman"/>
      <w:i/>
      <w:iCs/>
    </w:rPr>
  </w:style>
  <w:style w:type="character" w:styleId="FollowedHyperlink">
    <w:name w:val="FollowedHyperlink"/>
    <w:basedOn w:val="DefaultParagraphFont"/>
    <w:semiHidden/>
    <w:rsid w:val="00E0121C"/>
    <w:rPr>
      <w:color w:val="800080"/>
      <w:u w:val="single"/>
    </w:rPr>
  </w:style>
  <w:style w:type="paragraph" w:styleId="BodyTextIndent3">
    <w:name w:val="Body Text Indent 3"/>
    <w:basedOn w:val="Normal"/>
    <w:semiHidden/>
    <w:rsid w:val="00E0121C"/>
    <w:pPr>
      <w:tabs>
        <w:tab w:val="left" w:pos="-720"/>
        <w:tab w:val="left" w:pos="1247"/>
      </w:tabs>
      <w:suppressAutoHyphens/>
      <w:ind w:left="3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14AF-23EA-4219-AF2B-76F9833C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3681</Words>
  <Characters>21003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2009-08-04T00:13:00Z</cp:lastPrinted>
  <dcterms:created xsi:type="dcterms:W3CDTF">2009-10-06T17:19:00Z</dcterms:created>
  <dcterms:modified xsi:type="dcterms:W3CDTF">2009-10-06T17:19:00Z</dcterms:modified>
</cp:coreProperties>
</file>