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54" w:rsidRPr="00131C53" w:rsidRDefault="00FD6954" w:rsidP="00FD6954">
      <w:pPr>
        <w:pStyle w:val="HeadingOMB2"/>
        <w:rPr>
          <w:b w:val="0"/>
        </w:rPr>
      </w:pPr>
      <w:bookmarkStart w:id="0" w:name="_Toc228265311"/>
      <w:r>
        <w:t xml:space="preserve">Attachment </w:t>
      </w:r>
      <w:r w:rsidR="00A45A38">
        <w:t>E</w:t>
      </w:r>
      <w:r>
        <w:t xml:space="preserve">: </w:t>
      </w:r>
      <w:bookmarkEnd w:id="0"/>
      <w:r w:rsidR="00E94613" w:rsidRPr="00B66549">
        <w:t>Invitation</w:t>
      </w:r>
      <w:r w:rsidR="00131C53" w:rsidRPr="00B66549">
        <w:t xml:space="preserve"> </w:t>
      </w:r>
      <w:r w:rsidRPr="00B66549">
        <w:t>Letter</w:t>
      </w:r>
      <w:r w:rsidR="00A45A38">
        <w:t xml:space="preserve"> – Other Respondent Types</w:t>
      </w:r>
    </w:p>
    <w:p w:rsidR="00FD6954" w:rsidRDefault="00FD6954" w:rsidP="00FD6954"/>
    <w:p w:rsidR="00FD6954" w:rsidRDefault="0098426E" w:rsidP="00FD6954">
      <w:pPr>
        <w:jc w:val="center"/>
      </w:pPr>
      <w:r>
        <w:rPr>
          <w:noProof/>
        </w:rPr>
        <w:drawing>
          <wp:inline distT="0" distB="0" distL="0" distR="0">
            <wp:extent cx="1485900" cy="1295400"/>
            <wp:effectExtent l="19050" t="0" r="0" b="0"/>
            <wp:docPr id="1" name="Picture 1" descr="HSCwtagc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Cwtagc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954" w:rsidRDefault="00FD6954" w:rsidP="00FD6954"/>
    <w:p w:rsidR="00FD6954" w:rsidRDefault="00FD6954" w:rsidP="00FD6954">
      <w:fldSimple w:instr=" TIME \@ &quot;MMMM d, yyyy&quot; ">
        <w:r w:rsidR="0098426E">
          <w:rPr>
            <w:noProof/>
          </w:rPr>
          <w:t>January 14, 2010</w:t>
        </w:r>
      </w:fldSimple>
    </w:p>
    <w:p w:rsidR="00FD6954" w:rsidRDefault="00FD6954" w:rsidP="00FD6954"/>
    <w:p w:rsidR="00FD6954" w:rsidRDefault="008459D0" w:rsidP="00FD6954">
      <w:r>
        <w:t xml:space="preserve">Dear </w:t>
      </w:r>
      <w:r w:rsidR="00FD6954" w:rsidRPr="008459D0">
        <w:rPr>
          <w:highlight w:val="lightGray"/>
        </w:rPr>
        <w:t>___________:</w:t>
      </w:r>
    </w:p>
    <w:p w:rsidR="00FD6954" w:rsidRDefault="00FD6954" w:rsidP="00FD6954"/>
    <w:p w:rsidR="00FD6954" w:rsidRDefault="00FD6954" w:rsidP="00FD6954">
      <w:r>
        <w:t>We would like to invite you to participate in a one-time telephone interview as part of a study exploring the effective use of electronic prescribing (“e-prescribing”) in physician practices and pharmacies.</w:t>
      </w:r>
      <w:r w:rsidR="008459D0">
        <w:t xml:space="preserve"> </w:t>
      </w:r>
      <w:r>
        <w:t>This study, funded by the Agency for Healthcare Research and Quality, is being conducted by the Center for Studying Health System Change, a non-partisan health policy research organization in Washington, DC.</w:t>
      </w:r>
    </w:p>
    <w:p w:rsidR="00FD6954" w:rsidRDefault="00FD6954" w:rsidP="00FD6954"/>
    <w:p w:rsidR="00FD6954" w:rsidRDefault="00FD6954" w:rsidP="00FD6954">
      <w:r>
        <w:t xml:space="preserve">For this study, we are speaking with physician practices and pharmacies as well as other IT vendors and other organizations involved in electronic prescribing. Given your role as </w:t>
      </w:r>
      <w:r w:rsidRPr="008459D0">
        <w:rPr>
          <w:highlight w:val="lightGray"/>
        </w:rPr>
        <w:t>&lt;&lt;Title&gt;&gt;</w:t>
      </w:r>
      <w:r>
        <w:t xml:space="preserve"> in </w:t>
      </w:r>
      <w:r w:rsidRPr="008459D0">
        <w:rPr>
          <w:highlight w:val="lightGray"/>
        </w:rPr>
        <w:t>&lt;&lt;Organization&gt;&gt;</w:t>
      </w:r>
      <w:r>
        <w:t xml:space="preserve"> we would greatly appreciate the chance to hear your perspective.</w:t>
      </w:r>
    </w:p>
    <w:p w:rsidR="00FD6954" w:rsidRDefault="00FD6954" w:rsidP="00FD6954"/>
    <w:p w:rsidR="00FD6954" w:rsidRPr="008459D0" w:rsidRDefault="00FD6954" w:rsidP="00FD6954">
      <w:pPr>
        <w:rPr>
          <w:highlight w:val="lightGray"/>
        </w:rPr>
      </w:pPr>
      <w:r>
        <w:t xml:space="preserve">We would like to conduct one </w:t>
      </w:r>
      <w:r w:rsidRPr="008459D0">
        <w:rPr>
          <w:highlight w:val="lightGray"/>
        </w:rPr>
        <w:t>&lt;&lt;Length&gt;&gt;</w:t>
      </w:r>
      <w:r>
        <w:t>-minute telephone interview with you or another member of your organization familiar with e-prescribing. The discussion will explore several e</w:t>
      </w:r>
      <w:r w:rsidR="00131C53">
        <w:t xml:space="preserve">-prescribing topics including </w:t>
      </w:r>
      <w:r w:rsidR="00131C53" w:rsidRPr="008459D0">
        <w:rPr>
          <w:highlight w:val="lightGray"/>
        </w:rPr>
        <w:t>[</w:t>
      </w:r>
      <w:r w:rsidR="008459D0">
        <w:rPr>
          <w:highlight w:val="lightGray"/>
        </w:rPr>
        <w:t>Scheduler: S</w:t>
      </w:r>
      <w:r w:rsidRPr="008459D0">
        <w:rPr>
          <w:highlight w:val="lightGray"/>
        </w:rPr>
        <w:t xml:space="preserve">elect as appropriate]: </w:t>
      </w:r>
    </w:p>
    <w:p w:rsidR="000F3A3A" w:rsidRPr="008459D0" w:rsidRDefault="000F3A3A" w:rsidP="00FD6954">
      <w:pPr>
        <w:rPr>
          <w:highlight w:val="lightGray"/>
        </w:rPr>
      </w:pPr>
      <w:r w:rsidRPr="008459D0">
        <w:rPr>
          <w:highlight w:val="lightGray"/>
        </w:rPr>
        <w:t>[For State Pharmacy Association Representative or Pharmacy IT Vendor Representative:</w:t>
      </w:r>
    </w:p>
    <w:p w:rsidR="000F3A3A" w:rsidRPr="008459D0" w:rsidRDefault="000F3A3A" w:rsidP="000F3A3A">
      <w:pPr>
        <w:numPr>
          <w:ilvl w:val="0"/>
          <w:numId w:val="30"/>
        </w:numPr>
        <w:tabs>
          <w:tab w:val="left" w:pos="360"/>
        </w:tabs>
        <w:jc w:val="both"/>
        <w:rPr>
          <w:highlight w:val="lightGray"/>
        </w:rPr>
      </w:pPr>
      <w:r w:rsidRPr="008459D0">
        <w:rPr>
          <w:highlight w:val="lightGray"/>
        </w:rPr>
        <w:t>[Prevalence of e-prescribing among pharmacies in your community;]</w:t>
      </w:r>
    </w:p>
    <w:p w:rsidR="000F3A3A" w:rsidRPr="008459D0" w:rsidRDefault="000F3A3A" w:rsidP="000F3A3A">
      <w:pPr>
        <w:numPr>
          <w:ilvl w:val="0"/>
          <w:numId w:val="30"/>
        </w:numPr>
        <w:tabs>
          <w:tab w:val="left" w:pos="360"/>
        </w:tabs>
        <w:jc w:val="both"/>
        <w:rPr>
          <w:highlight w:val="lightGray"/>
        </w:rPr>
      </w:pPr>
      <w:r w:rsidRPr="008459D0">
        <w:rPr>
          <w:highlight w:val="lightGray"/>
        </w:rPr>
        <w:t xml:space="preserve">[The capabilities of your e-prescribing software;] </w:t>
      </w:r>
    </w:p>
    <w:p w:rsidR="000F3A3A" w:rsidRPr="008459D0" w:rsidRDefault="000F3A3A" w:rsidP="000F3A3A">
      <w:pPr>
        <w:numPr>
          <w:ilvl w:val="0"/>
          <w:numId w:val="30"/>
        </w:numPr>
        <w:tabs>
          <w:tab w:val="left" w:pos="360"/>
        </w:tabs>
        <w:jc w:val="both"/>
        <w:rPr>
          <w:highlight w:val="lightGray"/>
        </w:rPr>
      </w:pPr>
      <w:r w:rsidRPr="008459D0">
        <w:rPr>
          <w:highlight w:val="lightGray"/>
        </w:rPr>
        <w:t xml:space="preserve">How e-prescribing software is being used by pharmacies; and, </w:t>
      </w:r>
    </w:p>
    <w:p w:rsidR="000F3A3A" w:rsidRPr="008459D0" w:rsidRDefault="000F3A3A" w:rsidP="000F3A3A">
      <w:pPr>
        <w:numPr>
          <w:ilvl w:val="0"/>
          <w:numId w:val="30"/>
        </w:numPr>
        <w:tabs>
          <w:tab w:val="left" w:pos="360"/>
        </w:tabs>
        <w:jc w:val="both"/>
        <w:rPr>
          <w:highlight w:val="lightGray"/>
        </w:rPr>
      </w:pPr>
      <w:r w:rsidRPr="008459D0">
        <w:rPr>
          <w:highlight w:val="lightGray"/>
        </w:rPr>
        <w:t>How e-prescribing affects communication between pharmacies and physician practices.</w:t>
      </w:r>
    </w:p>
    <w:p w:rsidR="000F3A3A" w:rsidRPr="008459D0" w:rsidRDefault="000F3A3A" w:rsidP="000F3A3A">
      <w:pPr>
        <w:tabs>
          <w:tab w:val="left" w:pos="360"/>
        </w:tabs>
        <w:jc w:val="both"/>
        <w:rPr>
          <w:highlight w:val="lightGray"/>
        </w:rPr>
      </w:pPr>
      <w:r w:rsidRPr="008459D0">
        <w:rPr>
          <w:highlight w:val="lightGray"/>
        </w:rPr>
        <w:t>[For E-prescribing System Vendor Representative, E-prescribing Connectivity and Content Vendor Representatives, or Other E-prescribing Experts:</w:t>
      </w:r>
    </w:p>
    <w:p w:rsidR="000F3A3A" w:rsidRPr="008459D0" w:rsidRDefault="000F3A3A" w:rsidP="000F3A3A">
      <w:pPr>
        <w:numPr>
          <w:ilvl w:val="0"/>
          <w:numId w:val="30"/>
        </w:numPr>
        <w:tabs>
          <w:tab w:val="left" w:pos="360"/>
        </w:tabs>
        <w:jc w:val="both"/>
        <w:rPr>
          <w:highlight w:val="lightGray"/>
        </w:rPr>
      </w:pPr>
      <w:r w:rsidRPr="008459D0">
        <w:rPr>
          <w:highlight w:val="lightGray"/>
        </w:rPr>
        <w:t>[Specific features of the products and services you provide and how they are being used by [physician or pharmacists] including:</w:t>
      </w:r>
    </w:p>
    <w:p w:rsidR="000F3A3A" w:rsidRPr="008459D0" w:rsidRDefault="000F3A3A" w:rsidP="000F3A3A">
      <w:pPr>
        <w:numPr>
          <w:ilvl w:val="1"/>
          <w:numId w:val="30"/>
        </w:numPr>
        <w:tabs>
          <w:tab w:val="left" w:pos="360"/>
        </w:tabs>
        <w:jc w:val="both"/>
        <w:rPr>
          <w:highlight w:val="lightGray"/>
        </w:rPr>
      </w:pPr>
      <w:r w:rsidRPr="008459D0">
        <w:rPr>
          <w:highlight w:val="lightGray"/>
        </w:rPr>
        <w:t>physician access to medication histories, formulary information, and generic medication alternatives, and,</w:t>
      </w:r>
    </w:p>
    <w:p w:rsidR="000F3A3A" w:rsidRPr="008459D0" w:rsidRDefault="000F3A3A" w:rsidP="000F3A3A">
      <w:pPr>
        <w:numPr>
          <w:ilvl w:val="1"/>
          <w:numId w:val="30"/>
        </w:numPr>
        <w:tabs>
          <w:tab w:val="left" w:pos="360"/>
        </w:tabs>
        <w:jc w:val="both"/>
        <w:rPr>
          <w:highlight w:val="lightGray"/>
        </w:rPr>
      </w:pPr>
      <w:r w:rsidRPr="008459D0">
        <w:rPr>
          <w:highlight w:val="lightGray"/>
        </w:rPr>
        <w:t>ability to [send or receive] prescriptions electronically;] and,</w:t>
      </w:r>
    </w:p>
    <w:p w:rsidR="000F3A3A" w:rsidRPr="008459D0" w:rsidRDefault="00733466" w:rsidP="000F3A3A">
      <w:pPr>
        <w:numPr>
          <w:ilvl w:val="0"/>
          <w:numId w:val="30"/>
        </w:numPr>
        <w:tabs>
          <w:tab w:val="left" w:pos="360"/>
        </w:tabs>
        <w:jc w:val="both"/>
        <w:rPr>
          <w:highlight w:val="lightGray"/>
        </w:rPr>
      </w:pPr>
      <w:r w:rsidRPr="008459D0">
        <w:rPr>
          <w:highlight w:val="lightGray"/>
        </w:rPr>
        <w:t>[</w:t>
      </w:r>
      <w:r w:rsidR="000F3A3A" w:rsidRPr="008459D0">
        <w:rPr>
          <w:highlight w:val="lightGray"/>
        </w:rPr>
        <w:t>How e-prescribing affects communication between physician practices and pharmacies.]</w:t>
      </w:r>
    </w:p>
    <w:p w:rsidR="00FD6954" w:rsidRDefault="00FD6954" w:rsidP="00FD6954"/>
    <w:p w:rsidR="000F3A3A" w:rsidRDefault="000F3A3A" w:rsidP="00FD6954"/>
    <w:p w:rsidR="00A45A38" w:rsidRPr="00B95E9A" w:rsidRDefault="00FD6954" w:rsidP="00A45A38">
      <w:r>
        <w:lastRenderedPageBreak/>
        <w:t>The study will be published and we will provide partic</w:t>
      </w:r>
      <w:r w:rsidR="00131C53">
        <w:t>ipants with a copy. The results</w:t>
      </w:r>
      <w:r>
        <w:t xml:space="preserve"> will be disseminated widely to </w:t>
      </w:r>
      <w:r w:rsidR="00131C53">
        <w:t xml:space="preserve">help </w:t>
      </w:r>
      <w:r>
        <w:t>policy makers and the health care community</w:t>
      </w:r>
      <w:r w:rsidR="00131C53">
        <w:t xml:space="preserve"> advance the use of </w:t>
      </w:r>
      <w:r w:rsidR="00DF53E3">
        <w:t xml:space="preserve">health </w:t>
      </w:r>
      <w:r w:rsidR="00131C53">
        <w:t>information technology</w:t>
      </w:r>
      <w:r>
        <w:t>.</w:t>
      </w:r>
      <w:r w:rsidRPr="00153E2E">
        <w:t xml:space="preserve"> </w:t>
      </w:r>
      <w:r>
        <w:t>Please note that we will not disclose the names of participating organizations or individual respondents in any publications.</w:t>
      </w:r>
      <w:r w:rsidR="008459D0">
        <w:t xml:space="preserve"> </w:t>
      </w:r>
    </w:p>
    <w:p w:rsidR="00FD6954" w:rsidRDefault="00FD6954" w:rsidP="00FD6954"/>
    <w:p w:rsidR="00FD6954" w:rsidRDefault="00FD6954" w:rsidP="00FD6954">
      <w:r>
        <w:rPr>
          <w:szCs w:val="20"/>
        </w:rPr>
        <w:t xml:space="preserve">If you would like to schedule an interview, or if you have any questions or concerns, please contact </w:t>
      </w:r>
      <w:r w:rsidRPr="008459D0">
        <w:rPr>
          <w:szCs w:val="20"/>
          <w:highlight w:val="lightGray"/>
        </w:rPr>
        <w:t>&lt;&lt;Scheduler&gt;&gt;</w:t>
      </w:r>
      <w:r>
        <w:rPr>
          <w:szCs w:val="20"/>
        </w:rPr>
        <w:t xml:space="preserve">, by phone, </w:t>
      </w:r>
      <w:r w:rsidRPr="008459D0">
        <w:rPr>
          <w:szCs w:val="20"/>
          <w:highlight w:val="lightGray"/>
        </w:rPr>
        <w:t>&lt;&lt;Phone&gt;&gt;</w:t>
      </w:r>
      <w:r>
        <w:rPr>
          <w:szCs w:val="20"/>
        </w:rPr>
        <w:t xml:space="preserve">, or by e-mail, </w:t>
      </w:r>
      <w:r w:rsidRPr="008459D0">
        <w:rPr>
          <w:szCs w:val="20"/>
          <w:highlight w:val="lightGray"/>
        </w:rPr>
        <w:t>&lt;&lt;Email&gt;&gt;</w:t>
      </w:r>
      <w:r>
        <w:rPr>
          <w:szCs w:val="20"/>
        </w:rPr>
        <w:t>. If you do not believe that you are the most appropriate person to discuss this issue, please put us in touch with a more appropriate contact within your organization.</w:t>
      </w:r>
    </w:p>
    <w:p w:rsidR="00FD6954" w:rsidRDefault="00FD6954" w:rsidP="00FD6954"/>
    <w:p w:rsidR="00FD6954" w:rsidRDefault="00FD6954" w:rsidP="00FD6954">
      <w:r>
        <w:t>Sincerely,</w:t>
      </w:r>
    </w:p>
    <w:p w:rsidR="00FD6954" w:rsidRDefault="00FD6954" w:rsidP="00FD6954"/>
    <w:p w:rsidR="00FD6954" w:rsidRDefault="00FD6954" w:rsidP="00FD6954">
      <w:r>
        <w:t>Joy M. Grossman, Ph.D.</w:t>
      </w:r>
    </w:p>
    <w:p w:rsidR="00FD6954" w:rsidRDefault="00FD6954" w:rsidP="00FD6954">
      <w:r>
        <w:t xml:space="preserve">Project Director and Senior Health Researcher  </w:t>
      </w:r>
    </w:p>
    <w:p w:rsidR="00FD6954" w:rsidRPr="000543EC" w:rsidRDefault="00FD6954" w:rsidP="00FD6954">
      <w:pPr>
        <w:rPr>
          <w:lang w:val="fr-FR"/>
        </w:rPr>
      </w:pPr>
      <w:r w:rsidRPr="000543EC">
        <w:rPr>
          <w:szCs w:val="20"/>
          <w:lang w:val="fr-FR"/>
        </w:rPr>
        <w:t>Phone:</w:t>
      </w:r>
      <w:r w:rsidRPr="000543EC">
        <w:rPr>
          <w:lang w:val="fr-FR"/>
        </w:rPr>
        <w:t xml:space="preserve"> (202) 484-3298</w:t>
      </w:r>
    </w:p>
    <w:p w:rsidR="00FD6954" w:rsidRPr="000543EC" w:rsidRDefault="00FD6954" w:rsidP="00FD6954">
      <w:pPr>
        <w:rPr>
          <w:lang w:val="fr-FR"/>
        </w:rPr>
      </w:pPr>
      <w:r w:rsidRPr="000543EC">
        <w:rPr>
          <w:lang w:val="fr-FR"/>
        </w:rPr>
        <w:t>Fax: (202) 484-9258</w:t>
      </w:r>
    </w:p>
    <w:p w:rsidR="00FD6954" w:rsidRPr="000543EC" w:rsidRDefault="00FD6954" w:rsidP="00FD6954">
      <w:pPr>
        <w:rPr>
          <w:lang w:val="fr-FR"/>
        </w:rPr>
      </w:pPr>
      <w:r w:rsidRPr="000543EC">
        <w:rPr>
          <w:lang w:val="fr-FR"/>
        </w:rPr>
        <w:t xml:space="preserve">Email: </w:t>
      </w:r>
      <w:hyperlink r:id="rId8" w:history="1">
        <w:r w:rsidRPr="000543EC">
          <w:rPr>
            <w:rStyle w:val="Hyperlink"/>
            <w:lang w:val="fr-FR"/>
          </w:rPr>
          <w:t>JGrossman@hschange.org</w:t>
        </w:r>
      </w:hyperlink>
    </w:p>
    <w:p w:rsidR="00FD6954" w:rsidRDefault="00FD6954" w:rsidP="00FD6954">
      <w:hyperlink r:id="rId9" w:history="1">
        <w:r>
          <w:rPr>
            <w:rStyle w:val="Hyperlink"/>
            <w:szCs w:val="20"/>
          </w:rPr>
          <w:t>www.hschange.org</w:t>
        </w:r>
      </w:hyperlink>
    </w:p>
    <w:p w:rsidR="00FD6954" w:rsidRDefault="00FD6954" w:rsidP="00FD6954"/>
    <w:p w:rsidR="00856F15" w:rsidRDefault="00856F15" w:rsidP="00FD6954"/>
    <w:p w:rsidR="00A45A38" w:rsidRPr="00141CAB" w:rsidRDefault="00A45A38" w:rsidP="00FD6954"/>
    <w:sectPr w:rsidR="00A45A38" w:rsidRPr="00141CAB" w:rsidSect="00FD6954">
      <w:footerReference w:type="even" r:id="rId10"/>
      <w:footerReference w:type="default" r:id="rId11"/>
      <w:endnotePr>
        <w:numFmt w:val="decimal"/>
      </w:endnotePr>
      <w:pgSz w:w="12240" w:h="15840"/>
      <w:pgMar w:top="1440" w:right="1800" w:bottom="1260" w:left="180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0A2" w:rsidRDefault="008720A2">
      <w:r>
        <w:separator/>
      </w:r>
    </w:p>
  </w:endnote>
  <w:endnote w:type="continuationSeparator" w:id="0">
    <w:p w:rsidR="008720A2" w:rsidRDefault="00872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3A" w:rsidRDefault="000F3A3A" w:rsidP="00FD6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3A3A" w:rsidRDefault="000F3A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3A" w:rsidRDefault="000F3A3A" w:rsidP="00FD6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26E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0F3A3A" w:rsidRDefault="000F3A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0A2" w:rsidRDefault="008720A2">
      <w:r>
        <w:separator/>
      </w:r>
    </w:p>
  </w:footnote>
  <w:footnote w:type="continuationSeparator" w:id="0">
    <w:p w:rsidR="008720A2" w:rsidRDefault="00872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BCE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05978"/>
    <w:multiLevelType w:val="hybridMultilevel"/>
    <w:tmpl w:val="11B4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96388"/>
    <w:multiLevelType w:val="multilevel"/>
    <w:tmpl w:val="53A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E6DFB"/>
    <w:multiLevelType w:val="multilevel"/>
    <w:tmpl w:val="FA60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156EA"/>
    <w:multiLevelType w:val="hybridMultilevel"/>
    <w:tmpl w:val="09C6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774D0"/>
    <w:multiLevelType w:val="multilevel"/>
    <w:tmpl w:val="5F4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007FD"/>
    <w:multiLevelType w:val="hybridMultilevel"/>
    <w:tmpl w:val="4E44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14FF2"/>
    <w:multiLevelType w:val="hybridMultilevel"/>
    <w:tmpl w:val="6218B68C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12AE1"/>
    <w:multiLevelType w:val="hybridMultilevel"/>
    <w:tmpl w:val="22D247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2BE4181A"/>
    <w:multiLevelType w:val="multilevel"/>
    <w:tmpl w:val="C18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B529B8"/>
    <w:multiLevelType w:val="hybridMultilevel"/>
    <w:tmpl w:val="4882F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313908"/>
    <w:multiLevelType w:val="hybridMultilevel"/>
    <w:tmpl w:val="4384AC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6667916"/>
    <w:multiLevelType w:val="multilevel"/>
    <w:tmpl w:val="049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041F9E"/>
    <w:multiLevelType w:val="multilevel"/>
    <w:tmpl w:val="2D8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33B4B"/>
    <w:multiLevelType w:val="multilevel"/>
    <w:tmpl w:val="D0FA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2F7261"/>
    <w:multiLevelType w:val="multilevel"/>
    <w:tmpl w:val="ABF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8D543A"/>
    <w:multiLevelType w:val="multilevel"/>
    <w:tmpl w:val="05E0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DC72B2"/>
    <w:multiLevelType w:val="hybridMultilevel"/>
    <w:tmpl w:val="E532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6F5C57"/>
    <w:multiLevelType w:val="multilevel"/>
    <w:tmpl w:val="8E1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B51724"/>
    <w:multiLevelType w:val="hybridMultilevel"/>
    <w:tmpl w:val="100872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6CC76F3C"/>
    <w:multiLevelType w:val="multilevel"/>
    <w:tmpl w:val="61E0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831CBA"/>
    <w:multiLevelType w:val="hybridMultilevel"/>
    <w:tmpl w:val="A2A2BA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8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9">
    <w:nsid w:val="7DE100B2"/>
    <w:multiLevelType w:val="hybridMultilevel"/>
    <w:tmpl w:val="CFD6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5"/>
  </w:num>
  <w:num w:numId="4">
    <w:abstractNumId w:val="20"/>
  </w:num>
  <w:num w:numId="5">
    <w:abstractNumId w:val="16"/>
  </w:num>
  <w:num w:numId="6">
    <w:abstractNumId w:val="24"/>
  </w:num>
  <w:num w:numId="7">
    <w:abstractNumId w:val="11"/>
  </w:num>
  <w:num w:numId="8">
    <w:abstractNumId w:val="3"/>
  </w:num>
  <w:num w:numId="9">
    <w:abstractNumId w:val="19"/>
  </w:num>
  <w:num w:numId="10">
    <w:abstractNumId w:val="4"/>
  </w:num>
  <w:num w:numId="11">
    <w:abstractNumId w:val="6"/>
  </w:num>
  <w:num w:numId="12">
    <w:abstractNumId w:val="17"/>
  </w:num>
  <w:num w:numId="13">
    <w:abstractNumId w:val="26"/>
  </w:num>
  <w:num w:numId="14">
    <w:abstractNumId w:val="1"/>
  </w:num>
  <w:num w:numId="15">
    <w:abstractNumId w:val="27"/>
  </w:num>
  <w:num w:numId="16">
    <w:abstractNumId w:val="13"/>
  </w:num>
  <w:num w:numId="17">
    <w:abstractNumId w:val="8"/>
  </w:num>
  <w:num w:numId="18">
    <w:abstractNumId w:val="2"/>
  </w:num>
  <w:num w:numId="19">
    <w:abstractNumId w:val="7"/>
  </w:num>
  <w:num w:numId="20">
    <w:abstractNumId w:val="12"/>
  </w:num>
  <w:num w:numId="21">
    <w:abstractNumId w:val="23"/>
  </w:num>
  <w:num w:numId="22">
    <w:abstractNumId w:val="18"/>
  </w:num>
  <w:num w:numId="23">
    <w:abstractNumId w:val="14"/>
  </w:num>
  <w:num w:numId="24">
    <w:abstractNumId w:val="25"/>
  </w:num>
  <w:num w:numId="25">
    <w:abstractNumId w:val="5"/>
  </w:num>
  <w:num w:numId="26">
    <w:abstractNumId w:val="0"/>
  </w:num>
  <w:num w:numId="27">
    <w:abstractNumId w:val="21"/>
  </w:num>
  <w:num w:numId="28">
    <w:abstractNumId w:val="10"/>
  </w:num>
  <w:num w:numId="29">
    <w:abstractNumId w:val="29"/>
  </w:num>
  <w:num w:numId="30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Amer Medical Associ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EADERS.enl&lt;/item&gt;&lt;/Libraries&gt;&lt;/ENLibraries&gt;"/>
  </w:docVars>
  <w:rsids>
    <w:rsidRoot w:val="00873F74"/>
    <w:rsid w:val="000242E0"/>
    <w:rsid w:val="000543EC"/>
    <w:rsid w:val="000E3F7E"/>
    <w:rsid w:val="000F3A3A"/>
    <w:rsid w:val="00131C53"/>
    <w:rsid w:val="00224580"/>
    <w:rsid w:val="00291FD3"/>
    <w:rsid w:val="00381E85"/>
    <w:rsid w:val="003F799B"/>
    <w:rsid w:val="00536A28"/>
    <w:rsid w:val="005F2256"/>
    <w:rsid w:val="00692EB4"/>
    <w:rsid w:val="006C609A"/>
    <w:rsid w:val="00733466"/>
    <w:rsid w:val="007C6102"/>
    <w:rsid w:val="007D553F"/>
    <w:rsid w:val="007E14DE"/>
    <w:rsid w:val="007F0A0A"/>
    <w:rsid w:val="008036A0"/>
    <w:rsid w:val="008459D0"/>
    <w:rsid w:val="00845BB1"/>
    <w:rsid w:val="00856F15"/>
    <w:rsid w:val="008720A2"/>
    <w:rsid w:val="008A55C3"/>
    <w:rsid w:val="00946E29"/>
    <w:rsid w:val="00953040"/>
    <w:rsid w:val="009614E7"/>
    <w:rsid w:val="00962BC0"/>
    <w:rsid w:val="0098426E"/>
    <w:rsid w:val="00A225E6"/>
    <w:rsid w:val="00A45A38"/>
    <w:rsid w:val="00B66549"/>
    <w:rsid w:val="00B90E9D"/>
    <w:rsid w:val="00D049C4"/>
    <w:rsid w:val="00DA328A"/>
    <w:rsid w:val="00DF53E3"/>
    <w:rsid w:val="00E94613"/>
    <w:rsid w:val="00ED2AF7"/>
    <w:rsid w:val="00FD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415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3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6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47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rsid w:val="00873F74"/>
    <w:pPr>
      <w:bidi/>
      <w:jc w:val="right"/>
    </w:pPr>
    <w:rPr>
      <w:sz w:val="20"/>
      <w:szCs w:val="20"/>
      <w:lang w:bidi="ar-QA"/>
    </w:rPr>
  </w:style>
  <w:style w:type="character" w:styleId="FootnoteReference">
    <w:name w:val="footnote reference"/>
    <w:basedOn w:val="DefaultParagraphFont"/>
    <w:semiHidden/>
    <w:rsid w:val="00873F74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873F74"/>
    <w:pPr>
      <w:jc w:val="lowKashida"/>
    </w:pPr>
    <w:rPr>
      <w:lang w:bidi="ar-QA"/>
    </w:rPr>
  </w:style>
  <w:style w:type="character" w:customStyle="1" w:styleId="LefttoRightChar">
    <w:name w:val="Left to Right Char"/>
    <w:basedOn w:val="DefaultParagraphFont"/>
    <w:link w:val="LefttoRight"/>
    <w:rsid w:val="00873F74"/>
    <w:rPr>
      <w:sz w:val="24"/>
      <w:szCs w:val="24"/>
      <w:lang w:val="en-US" w:eastAsia="en-US" w:bidi="ar-QA"/>
    </w:rPr>
  </w:style>
  <w:style w:type="table" w:styleId="TableGrid">
    <w:name w:val="Table Grid"/>
    <w:basedOn w:val="TableNormal"/>
    <w:rsid w:val="0087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">
    <w:name w:val="Exhibit Title"/>
    <w:basedOn w:val="Normal"/>
    <w:rsid w:val="00873F74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B06A2F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rsid w:val="00B06A2F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paragraph" w:styleId="TOC1">
    <w:name w:val="toc 1"/>
    <w:basedOn w:val="Normal"/>
    <w:next w:val="Normal"/>
    <w:autoRedefine/>
    <w:uiPriority w:val="39"/>
    <w:rsid w:val="001D0454"/>
  </w:style>
  <w:style w:type="paragraph" w:styleId="TOC2">
    <w:name w:val="toc 2"/>
    <w:basedOn w:val="Normal"/>
    <w:next w:val="Normal"/>
    <w:autoRedefine/>
    <w:uiPriority w:val="39"/>
    <w:rsid w:val="001D0454"/>
    <w:pPr>
      <w:ind w:left="240"/>
    </w:pPr>
  </w:style>
  <w:style w:type="paragraph" w:styleId="TOC3">
    <w:name w:val="toc 3"/>
    <w:basedOn w:val="Normal"/>
    <w:next w:val="Normal"/>
    <w:autoRedefine/>
    <w:semiHidden/>
    <w:rsid w:val="001D0454"/>
    <w:pPr>
      <w:ind w:left="480"/>
    </w:pPr>
  </w:style>
  <w:style w:type="character" w:styleId="Hyperlink">
    <w:name w:val="Hyperlink"/>
    <w:basedOn w:val="DefaultParagraphFont"/>
    <w:uiPriority w:val="99"/>
    <w:rsid w:val="001D0454"/>
    <w:rPr>
      <w:color w:val="0000FF"/>
      <w:u w:val="single"/>
    </w:rPr>
  </w:style>
  <w:style w:type="paragraph" w:styleId="Footer">
    <w:name w:val="footer"/>
    <w:basedOn w:val="Normal"/>
    <w:link w:val="FooterChar"/>
    <w:rsid w:val="001D0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99"/>
  </w:style>
  <w:style w:type="paragraph" w:styleId="BalloonText">
    <w:name w:val="Balloon Text"/>
    <w:basedOn w:val="Normal"/>
    <w:semiHidden/>
    <w:rsid w:val="00DD4AB4"/>
    <w:rPr>
      <w:rFonts w:ascii="Tahoma" w:hAnsi="Tahoma" w:cs="Tahoma"/>
      <w:sz w:val="16"/>
      <w:szCs w:val="16"/>
    </w:rPr>
  </w:style>
  <w:style w:type="table" w:styleId="TableList3">
    <w:name w:val="Table List 3"/>
    <w:basedOn w:val="TableNormal"/>
    <w:rsid w:val="00C37EC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62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1299"/>
    <w:rPr>
      <w:b/>
      <w:bCs/>
    </w:rPr>
  </w:style>
  <w:style w:type="paragraph" w:customStyle="1" w:styleId="TableSmallBullets">
    <w:name w:val="Table Small Bullets"/>
    <w:basedOn w:val="Normal"/>
    <w:rsid w:val="00D5758D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rsid w:val="00D5758D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styleId="Emphasis">
    <w:name w:val="Emphasis"/>
    <w:basedOn w:val="DefaultParagraphFont"/>
    <w:qFormat/>
    <w:rsid w:val="00945188"/>
    <w:rPr>
      <w:i/>
      <w:iCs/>
    </w:rPr>
  </w:style>
  <w:style w:type="paragraph" w:customStyle="1" w:styleId="Heading4t">
    <w:name w:val="Heading 4t"/>
    <w:basedOn w:val="Heading3"/>
    <w:rsid w:val="007D470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C034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C034DF"/>
    <w:rPr>
      <w:vertAlign w:val="superscript"/>
    </w:rPr>
  </w:style>
  <w:style w:type="character" w:styleId="FollowedHyperlink">
    <w:name w:val="FollowedHyperlink"/>
    <w:basedOn w:val="DefaultParagraphFont"/>
    <w:rsid w:val="00BF735E"/>
    <w:rPr>
      <w:color w:val="800080"/>
      <w:u w:val="single"/>
    </w:rPr>
  </w:style>
  <w:style w:type="character" w:customStyle="1" w:styleId="QuickFormat9">
    <w:name w:val="QuickFormat9"/>
    <w:basedOn w:val="Normal"/>
    <w:rsid w:val="003F5921"/>
    <w:rPr>
      <w:b/>
      <w:i/>
      <w:color w:val="000000"/>
      <w:sz w:val="24"/>
    </w:rPr>
  </w:style>
  <w:style w:type="character" w:styleId="Strong">
    <w:name w:val="Strong"/>
    <w:basedOn w:val="DefaultParagraphFont"/>
    <w:qFormat/>
    <w:rsid w:val="007D4F9F"/>
    <w:rPr>
      <w:b/>
      <w:bCs/>
    </w:rPr>
  </w:style>
  <w:style w:type="paragraph" w:styleId="NormalWeb">
    <w:name w:val="Normal (Web)"/>
    <w:basedOn w:val="Normal"/>
    <w:rsid w:val="00450538"/>
    <w:pPr>
      <w:spacing w:before="100" w:beforeAutospacing="1" w:after="100" w:afterAutospacing="1"/>
    </w:pPr>
  </w:style>
  <w:style w:type="paragraph" w:customStyle="1" w:styleId="MediumList2-Accent41">
    <w:name w:val="Medium List 2 - Accent 41"/>
    <w:basedOn w:val="Normal"/>
    <w:uiPriority w:val="99"/>
    <w:qFormat/>
    <w:rsid w:val="00C65149"/>
    <w:pPr>
      <w:widowControl w:val="0"/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BF9"/>
  </w:style>
  <w:style w:type="paragraph" w:styleId="BodyTextIndent">
    <w:name w:val="Body Text Indent"/>
    <w:basedOn w:val="Normal"/>
    <w:link w:val="BodyTextIndentChar"/>
    <w:semiHidden/>
    <w:rsid w:val="00847113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47113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847113"/>
    <w:pPr>
      <w:spacing w:line="480" w:lineRule="auto"/>
      <w:ind w:left="360" w:firstLine="36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84711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75DD1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5451F"/>
    <w:rPr>
      <w:lang w:bidi="ar-QA"/>
    </w:rPr>
  </w:style>
  <w:style w:type="character" w:customStyle="1" w:styleId="Heading1Char">
    <w:name w:val="Heading 1 Char"/>
    <w:basedOn w:val="DefaultParagraphFont"/>
    <w:link w:val="Heading1"/>
    <w:rsid w:val="009F5A0C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F5A0C"/>
    <w:rPr>
      <w:sz w:val="24"/>
    </w:rPr>
  </w:style>
  <w:style w:type="paragraph" w:styleId="BodyText">
    <w:name w:val="Body Text"/>
    <w:basedOn w:val="Normal"/>
    <w:link w:val="BodyTextChar"/>
    <w:rsid w:val="008B3165"/>
  </w:style>
  <w:style w:type="character" w:customStyle="1" w:styleId="BodyTextChar">
    <w:name w:val="Body Text Char"/>
    <w:basedOn w:val="DefaultParagraphFont"/>
    <w:link w:val="BodyText"/>
    <w:rsid w:val="008B31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B3165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3165"/>
    <w:rPr>
      <w:rFonts w:ascii="Arial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421404"/>
    <w:pPr>
      <w:spacing w:line="240" w:lineRule="atLeast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421404"/>
    <w:rPr>
      <w:b/>
      <w:sz w:val="24"/>
    </w:rPr>
  </w:style>
  <w:style w:type="paragraph" w:customStyle="1" w:styleId="Default">
    <w:name w:val="Default"/>
    <w:rsid w:val="00CF2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2C69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CF2C69"/>
    <w:rPr>
      <w:color w:val="000000"/>
      <w:sz w:val="22"/>
      <w:szCs w:val="22"/>
    </w:rPr>
  </w:style>
  <w:style w:type="paragraph" w:customStyle="1" w:styleId="LightGrid-Accent31">
    <w:name w:val="Light Grid - Accent 31"/>
    <w:basedOn w:val="Normal"/>
    <w:uiPriority w:val="99"/>
    <w:qFormat/>
    <w:rsid w:val="00E76A8C"/>
    <w:pPr>
      <w:widowControl w:val="0"/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A283A"/>
  </w:style>
  <w:style w:type="paragraph" w:customStyle="1" w:styleId="HeadingOMB1">
    <w:name w:val="Heading OMB1"/>
    <w:basedOn w:val="Heading1"/>
    <w:qFormat/>
    <w:rsid w:val="00227821"/>
    <w:rPr>
      <w:rFonts w:cs="Times New Roman"/>
      <w:sz w:val="24"/>
      <w:szCs w:val="24"/>
    </w:rPr>
  </w:style>
  <w:style w:type="paragraph" w:customStyle="1" w:styleId="HeadingOMB2">
    <w:name w:val="Heading OMB2"/>
    <w:basedOn w:val="Heading1"/>
    <w:qFormat/>
    <w:rsid w:val="00227821"/>
    <w:rPr>
      <w:rFonts w:cs="Times New Roman"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22782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386">
              <w:marLeft w:val="0"/>
              <w:marRight w:val="0"/>
              <w:marTop w:val="0"/>
              <w:marBottom w:val="1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4966">
                      <w:marLeft w:val="251"/>
                      <w:marRight w:val="251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777">
              <w:marLeft w:val="0"/>
              <w:marRight w:val="0"/>
              <w:marTop w:val="0"/>
              <w:marBottom w:val="1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641">
                      <w:marLeft w:val="251"/>
                      <w:marRight w:val="251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rossman@hschang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schan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Application</vt:lpstr>
    </vt:vector>
  </TitlesOfParts>
  <Company>N.O.R.C.</Company>
  <LinksUpToDate>false</LinksUpToDate>
  <CharactersWithSpaces>2877</CharactersWithSpaces>
  <SharedDoc>false</SharedDoc>
  <HLinks>
    <vt:vector size="12" baseType="variant">
      <vt:variant>
        <vt:i4>5570632</vt:i4>
      </vt:variant>
      <vt:variant>
        <vt:i4>6</vt:i4>
      </vt:variant>
      <vt:variant>
        <vt:i4>0</vt:i4>
      </vt:variant>
      <vt:variant>
        <vt:i4>5</vt:i4>
      </vt:variant>
      <vt:variant>
        <vt:lpwstr>http://www.hschange.org/</vt:lpwstr>
      </vt:variant>
      <vt:variant>
        <vt:lpwstr/>
      </vt:variant>
      <vt:variant>
        <vt:i4>5963887</vt:i4>
      </vt:variant>
      <vt:variant>
        <vt:i4>3</vt:i4>
      </vt:variant>
      <vt:variant>
        <vt:i4>0</vt:i4>
      </vt:variant>
      <vt:variant>
        <vt:i4>5</vt:i4>
      </vt:variant>
      <vt:variant>
        <vt:lpwstr>mailto:JGrossman@hschange.org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Application</dc:title>
  <dc:subject/>
  <dc:creator>hamlin-ben</dc:creator>
  <cp:keywords/>
  <cp:lastModifiedBy>Genna Cohen</cp:lastModifiedBy>
  <cp:revision>2</cp:revision>
  <cp:lastPrinted>2009-04-24T15:41:00Z</cp:lastPrinted>
  <dcterms:created xsi:type="dcterms:W3CDTF">2010-01-14T16:13:00Z</dcterms:created>
  <dcterms:modified xsi:type="dcterms:W3CDTF">2010-01-14T16:13:00Z</dcterms:modified>
</cp:coreProperties>
</file>