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A5" w:rsidRPr="00931703" w:rsidRDefault="00206BA5" w:rsidP="00206BA5">
      <w:pPr>
        <w:jc w:val="center"/>
        <w:rPr>
          <w:rFonts w:ascii="Times New Roman" w:hAnsi="Times New Roman" w:cs="Times New Roman"/>
          <w:color w:val="000000"/>
        </w:rPr>
      </w:pPr>
      <w:r w:rsidRPr="00931703">
        <w:rPr>
          <w:rFonts w:ascii="Times New Roman" w:hAnsi="Times New Roman" w:cs="Times New Roman"/>
          <w:color w:val="000000"/>
        </w:rPr>
        <w:t>Customer Survey regarding EPA’s Homeland Security Research Program’s</w:t>
      </w:r>
    </w:p>
    <w:p w:rsidR="001B6797" w:rsidRPr="00931703" w:rsidRDefault="003066CA" w:rsidP="00206BA5">
      <w:pPr>
        <w:jc w:val="center"/>
        <w:rPr>
          <w:rFonts w:ascii="Times New Roman" w:hAnsi="Times New Roman" w:cs="Times New Roman"/>
          <w:color w:val="000000"/>
        </w:rPr>
      </w:pPr>
      <w:hyperlink r:id="rId7" w:history="1">
        <w:r w:rsidR="003925B1" w:rsidRPr="00931703">
          <w:rPr>
            <w:rStyle w:val="Hyperlink"/>
            <w:rFonts w:ascii="Times New Roman" w:hAnsi="Times New Roman" w:cs="Times New Roman"/>
          </w:rPr>
          <w:t>Incident Waste Management Planning &amp; Response Tool (IWMPRT)</w:t>
        </w:r>
      </w:hyperlink>
    </w:p>
    <w:p w:rsidR="00206BA5" w:rsidRPr="00931703" w:rsidRDefault="00206BA5" w:rsidP="00206BA5">
      <w:pPr>
        <w:rPr>
          <w:rFonts w:ascii="Times New Roman" w:hAnsi="Times New Roman" w:cs="Times New Roman"/>
          <w:color w:val="000000"/>
        </w:rPr>
      </w:pPr>
      <w:r w:rsidRPr="00931703">
        <w:rPr>
          <w:rFonts w:ascii="Times New Roman" w:hAnsi="Times New Roman" w:cs="Times New Roman"/>
          <w:color w:val="000000"/>
        </w:rPr>
        <w:t xml:space="preserve">You have been selected to take part in a survey regarding the above mentioned tool.  </w:t>
      </w:r>
      <w:r w:rsidR="00A6742C" w:rsidRPr="00931703">
        <w:rPr>
          <w:rFonts w:ascii="Times New Roman" w:hAnsi="Times New Roman" w:cs="Times New Roman"/>
          <w:color w:val="000000"/>
        </w:rPr>
        <w:t xml:space="preserve">For convenience the title of this survey contains a link to the tool.  </w:t>
      </w:r>
      <w:r w:rsidRPr="00931703">
        <w:rPr>
          <w:rFonts w:ascii="Times New Roman" w:hAnsi="Times New Roman" w:cs="Times New Roman"/>
          <w:color w:val="000000"/>
        </w:rPr>
        <w:t>The IWMPRT is currently undergoing a rigorous peer revi</w:t>
      </w:r>
      <w:r w:rsidR="00A6742C" w:rsidRPr="00931703">
        <w:rPr>
          <w:rFonts w:ascii="Times New Roman" w:hAnsi="Times New Roman" w:cs="Times New Roman"/>
          <w:color w:val="000000"/>
        </w:rPr>
        <w:t>ew and may undergo modification</w:t>
      </w:r>
      <w:r w:rsidRPr="00931703">
        <w:rPr>
          <w:rFonts w:ascii="Times New Roman" w:hAnsi="Times New Roman" w:cs="Times New Roman"/>
          <w:color w:val="000000"/>
        </w:rPr>
        <w:t xml:space="preserve"> as a result.  It is important to EPA to also capture comments and suggestions from the user (customer) community during this review period.  As such, your participation in this survey is greatly appreciated.  All comments will be taken into consideration for improvement of this product.</w:t>
      </w:r>
    </w:p>
    <w:p w:rsidR="00206BA5" w:rsidRPr="00931703" w:rsidRDefault="00F6594C" w:rsidP="009D6104">
      <w:pPr>
        <w:pStyle w:val="ListParagraph"/>
        <w:numPr>
          <w:ilvl w:val="0"/>
          <w:numId w:val="12"/>
        </w:numPr>
        <w:rPr>
          <w:rFonts w:ascii="Times New Roman" w:hAnsi="Times New Roman" w:cs="Times New Roman"/>
        </w:rPr>
      </w:pPr>
      <w:r w:rsidRPr="00931703">
        <w:rPr>
          <w:rFonts w:ascii="Times New Roman" w:hAnsi="Times New Roman" w:cs="Times New Roman"/>
        </w:rPr>
        <w:t xml:space="preserve">What is your level of experience with the </w:t>
      </w:r>
      <w:r w:rsidR="00206BA5" w:rsidRPr="00931703">
        <w:rPr>
          <w:rFonts w:ascii="Times New Roman" w:hAnsi="Times New Roman" w:cs="Times New Roman"/>
        </w:rPr>
        <w:t>IWMPRT</w:t>
      </w:r>
      <w:r w:rsidR="00931703" w:rsidRPr="00931703">
        <w:rPr>
          <w:rFonts w:ascii="Times New Roman" w:hAnsi="Times New Roman" w:cs="Times New Roman"/>
        </w:rPr>
        <w:t xml:space="preserve"> (circle one)</w:t>
      </w:r>
      <w:r w:rsidRPr="00931703">
        <w:rPr>
          <w:rFonts w:ascii="Times New Roman" w:hAnsi="Times New Roman" w:cs="Times New Roman"/>
        </w:rPr>
        <w:t>?</w:t>
      </w:r>
    </w:p>
    <w:p w:rsidR="00206BA5" w:rsidRPr="00931703" w:rsidRDefault="00A6742C" w:rsidP="00A6742C">
      <w:pPr>
        <w:rPr>
          <w:rFonts w:ascii="Times New Roman" w:hAnsi="Times New Roman" w:cs="Times New Roman"/>
        </w:rPr>
      </w:pPr>
      <w:r w:rsidRPr="00931703">
        <w:rPr>
          <w:rFonts w:ascii="Times New Roman" w:hAnsi="Times New Roman" w:cs="Times New Roman"/>
        </w:rPr>
        <w:t xml:space="preserve">       </w:t>
      </w:r>
      <w:r w:rsidR="00206BA5" w:rsidRPr="00931703">
        <w:rPr>
          <w:rFonts w:ascii="Times New Roman" w:hAnsi="Times New Roman" w:cs="Times New Roman"/>
        </w:rPr>
        <w:t>Unaware of Tool     Aware</w:t>
      </w:r>
      <w:r w:rsidR="00F6594C" w:rsidRPr="00931703">
        <w:rPr>
          <w:rFonts w:ascii="Times New Roman" w:hAnsi="Times New Roman" w:cs="Times New Roman"/>
        </w:rPr>
        <w:t>,</w:t>
      </w:r>
      <w:r w:rsidR="00206BA5" w:rsidRPr="00931703">
        <w:rPr>
          <w:rFonts w:ascii="Times New Roman" w:hAnsi="Times New Roman" w:cs="Times New Roman"/>
        </w:rPr>
        <w:t xml:space="preserve"> but Never Used      </w:t>
      </w:r>
      <w:proofErr w:type="spellStart"/>
      <w:r w:rsidR="00206BA5" w:rsidRPr="00931703">
        <w:rPr>
          <w:rFonts w:ascii="Times New Roman" w:hAnsi="Times New Roman" w:cs="Times New Roman"/>
        </w:rPr>
        <w:t>Use</w:t>
      </w:r>
      <w:r w:rsidR="00943439" w:rsidRPr="00931703">
        <w:rPr>
          <w:rFonts w:ascii="Times New Roman" w:hAnsi="Times New Roman" w:cs="Times New Roman"/>
        </w:rPr>
        <w:t>d</w:t>
      </w:r>
      <w:proofErr w:type="spellEnd"/>
      <w:r w:rsidR="00F6594C" w:rsidRPr="00931703">
        <w:rPr>
          <w:rFonts w:ascii="Times New Roman" w:hAnsi="Times New Roman" w:cs="Times New Roman"/>
        </w:rPr>
        <w:t xml:space="preserve"> once </w:t>
      </w:r>
      <w:r w:rsidR="00206BA5" w:rsidRPr="00931703">
        <w:rPr>
          <w:rFonts w:ascii="Times New Roman" w:hAnsi="Times New Roman" w:cs="Times New Roman"/>
        </w:rPr>
        <w:t xml:space="preserve">   </w:t>
      </w:r>
      <w:r w:rsidR="00F6594C" w:rsidRPr="00931703">
        <w:rPr>
          <w:rFonts w:ascii="Times New Roman" w:hAnsi="Times New Roman" w:cs="Times New Roman"/>
        </w:rPr>
        <w:t xml:space="preserve">    Used twice      </w:t>
      </w:r>
      <w:proofErr w:type="gramStart"/>
      <w:r w:rsidR="00F6594C" w:rsidRPr="00931703">
        <w:rPr>
          <w:rFonts w:ascii="Times New Roman" w:hAnsi="Times New Roman" w:cs="Times New Roman"/>
        </w:rPr>
        <w:t>Used</w:t>
      </w:r>
      <w:proofErr w:type="gramEnd"/>
      <w:r w:rsidR="00F81FC4" w:rsidRPr="00931703">
        <w:rPr>
          <w:rFonts w:ascii="Times New Roman" w:hAnsi="Times New Roman" w:cs="Times New Roman"/>
        </w:rPr>
        <w:t xml:space="preserve"> more </w:t>
      </w:r>
      <w:r w:rsidR="00F6594C" w:rsidRPr="00931703">
        <w:rPr>
          <w:rFonts w:ascii="Times New Roman" w:hAnsi="Times New Roman" w:cs="Times New Roman"/>
        </w:rPr>
        <w:t>than twice</w:t>
      </w:r>
    </w:p>
    <w:p w:rsidR="00943439" w:rsidRPr="00931703" w:rsidRDefault="00943439" w:rsidP="00A6742C">
      <w:pPr>
        <w:rPr>
          <w:rFonts w:ascii="Times New Roman" w:hAnsi="Times New Roman" w:cs="Times New Roman"/>
        </w:rPr>
      </w:pPr>
      <w:r w:rsidRPr="00931703">
        <w:rPr>
          <w:rFonts w:ascii="Times New Roman" w:hAnsi="Times New Roman" w:cs="Times New Roman"/>
        </w:rPr>
        <w:t xml:space="preserve">If you have never used the tool, please skip to question </w:t>
      </w:r>
      <w:r w:rsidR="00612A50">
        <w:rPr>
          <w:rFonts w:ascii="Times New Roman" w:hAnsi="Times New Roman" w:cs="Times New Roman"/>
        </w:rPr>
        <w:t>6</w:t>
      </w:r>
      <w:r w:rsidRPr="00931703">
        <w:rPr>
          <w:rFonts w:ascii="Times New Roman" w:hAnsi="Times New Roman" w:cs="Times New Roman"/>
        </w:rPr>
        <w:t>.</w:t>
      </w:r>
    </w:p>
    <w:p w:rsidR="00BE29EE" w:rsidRPr="00931703" w:rsidRDefault="00047E27" w:rsidP="009D6104">
      <w:pPr>
        <w:pStyle w:val="CM2"/>
        <w:numPr>
          <w:ilvl w:val="0"/>
          <w:numId w:val="12"/>
        </w:numPr>
        <w:rPr>
          <w:rFonts w:ascii="Times New Roman" w:hAnsi="Times New Roman" w:cs="Times New Roman"/>
          <w:color w:val="000000"/>
          <w:sz w:val="22"/>
          <w:szCs w:val="22"/>
        </w:rPr>
      </w:pPr>
      <w:r w:rsidRPr="00931703">
        <w:rPr>
          <w:rFonts w:ascii="Times New Roman" w:hAnsi="Times New Roman" w:cs="Times New Roman"/>
          <w:color w:val="000000"/>
          <w:sz w:val="22"/>
          <w:szCs w:val="22"/>
        </w:rPr>
        <w:t xml:space="preserve">For each </w:t>
      </w:r>
      <w:r w:rsidRPr="00931703">
        <w:rPr>
          <w:rFonts w:ascii="Times New Roman" w:hAnsi="Times New Roman" w:cs="Times New Roman"/>
          <w:sz w:val="22"/>
          <w:szCs w:val="22"/>
        </w:rPr>
        <w:t>IWMPRT module</w:t>
      </w:r>
      <w:r w:rsidRPr="00931703">
        <w:rPr>
          <w:rFonts w:ascii="Times New Roman" w:hAnsi="Times New Roman" w:cs="Times New Roman"/>
          <w:color w:val="000000"/>
          <w:sz w:val="22"/>
          <w:szCs w:val="22"/>
        </w:rPr>
        <w:t xml:space="preserve"> you have used, please rate your satisfaction with the following characteristics:</w:t>
      </w:r>
    </w:p>
    <w:tbl>
      <w:tblPr>
        <w:tblStyle w:val="TableGrid"/>
        <w:tblW w:w="10277" w:type="dxa"/>
        <w:tblInd w:w="468" w:type="dxa"/>
        <w:tblLayout w:type="fixed"/>
        <w:tblLook w:val="04A0"/>
      </w:tblPr>
      <w:tblGrid>
        <w:gridCol w:w="7000"/>
        <w:gridCol w:w="546"/>
        <w:gridCol w:w="104"/>
        <w:gridCol w:w="442"/>
        <w:gridCol w:w="546"/>
        <w:gridCol w:w="546"/>
        <w:gridCol w:w="546"/>
        <w:gridCol w:w="547"/>
      </w:tblGrid>
      <w:tr w:rsidR="00933BC3" w:rsidRPr="00931703" w:rsidTr="00933BC3">
        <w:trPr>
          <w:cantSplit/>
          <w:trHeight w:val="1733"/>
        </w:trPr>
        <w:tc>
          <w:tcPr>
            <w:tcW w:w="7000" w:type="dxa"/>
            <w:shd w:val="clear" w:color="auto" w:fill="DBE5F1" w:themeFill="accent1" w:themeFillTint="33"/>
          </w:tcPr>
          <w:p w:rsidR="00933BC3" w:rsidRPr="00931703" w:rsidRDefault="00933BC3" w:rsidP="00746D62">
            <w:pPr>
              <w:spacing w:after="200" w:line="276" w:lineRule="auto"/>
              <w:ind w:left="360"/>
              <w:rPr>
                <w:rFonts w:ascii="Times New Roman" w:hAnsi="Times New Roman" w:cs="Times New Roman"/>
                <w:highlight w:val="yellow"/>
              </w:rPr>
            </w:pPr>
          </w:p>
        </w:tc>
        <w:tc>
          <w:tcPr>
            <w:tcW w:w="546" w:type="dxa"/>
            <w:shd w:val="clear" w:color="auto" w:fill="DBE5F1" w:themeFill="accent1" w:themeFillTint="33"/>
            <w:textDirection w:val="btLr"/>
          </w:tcPr>
          <w:p w:rsidR="00933BC3" w:rsidRPr="00931703" w:rsidRDefault="00047E27" w:rsidP="00746D62">
            <w:pPr>
              <w:spacing w:after="200" w:line="276" w:lineRule="auto"/>
              <w:ind w:left="113" w:right="113"/>
              <w:rPr>
                <w:rFonts w:ascii="Times New Roman" w:hAnsi="Times New Roman" w:cs="Times New Roman"/>
              </w:rPr>
            </w:pPr>
            <w:r w:rsidRPr="00931703">
              <w:rPr>
                <w:rFonts w:ascii="Times New Roman" w:hAnsi="Times New Roman" w:cs="Times New Roman"/>
              </w:rPr>
              <w:t>Very Satisfied</w:t>
            </w:r>
          </w:p>
        </w:tc>
        <w:tc>
          <w:tcPr>
            <w:tcW w:w="546" w:type="dxa"/>
            <w:gridSpan w:val="2"/>
            <w:shd w:val="clear" w:color="auto" w:fill="DBE5F1" w:themeFill="accent1" w:themeFillTint="33"/>
            <w:textDirection w:val="btLr"/>
          </w:tcPr>
          <w:p w:rsidR="00933BC3" w:rsidRPr="00931703" w:rsidRDefault="00047E27" w:rsidP="00746D62">
            <w:pPr>
              <w:spacing w:after="200" w:line="276" w:lineRule="auto"/>
              <w:ind w:left="113" w:right="113"/>
              <w:rPr>
                <w:rFonts w:ascii="Times New Roman" w:hAnsi="Times New Roman" w:cs="Times New Roman"/>
              </w:rPr>
            </w:pPr>
            <w:r w:rsidRPr="00931703">
              <w:rPr>
                <w:rFonts w:ascii="Times New Roman" w:hAnsi="Times New Roman" w:cs="Times New Roman"/>
              </w:rPr>
              <w:t>Satisfied</w:t>
            </w:r>
          </w:p>
        </w:tc>
        <w:tc>
          <w:tcPr>
            <w:tcW w:w="546" w:type="dxa"/>
            <w:shd w:val="clear" w:color="auto" w:fill="DBE5F1" w:themeFill="accent1" w:themeFillTint="33"/>
            <w:textDirection w:val="btLr"/>
          </w:tcPr>
          <w:p w:rsidR="00933BC3" w:rsidRPr="00931703" w:rsidRDefault="00047E27" w:rsidP="00746D62">
            <w:pPr>
              <w:spacing w:after="200" w:line="276" w:lineRule="auto"/>
              <w:ind w:left="113" w:right="113"/>
              <w:rPr>
                <w:rFonts w:ascii="Times New Roman" w:hAnsi="Times New Roman" w:cs="Times New Roman"/>
                <w:b/>
              </w:rPr>
            </w:pPr>
            <w:r w:rsidRPr="00931703">
              <w:rPr>
                <w:rFonts w:ascii="Times New Roman" w:hAnsi="Times New Roman" w:cs="Times New Roman"/>
              </w:rPr>
              <w:t>Neither Satisfied Nor Dissatisfied</w:t>
            </w:r>
            <w:r w:rsidRPr="00931703">
              <w:rPr>
                <w:rFonts w:ascii="Times New Roman" w:hAnsi="Times New Roman" w:cs="Times New Roman"/>
                <w:b/>
              </w:rPr>
              <w:t xml:space="preserve"> </w:t>
            </w:r>
          </w:p>
        </w:tc>
        <w:tc>
          <w:tcPr>
            <w:tcW w:w="546" w:type="dxa"/>
            <w:shd w:val="clear" w:color="auto" w:fill="DBE5F1" w:themeFill="accent1" w:themeFillTint="33"/>
            <w:textDirection w:val="btLr"/>
          </w:tcPr>
          <w:p w:rsidR="00933BC3" w:rsidRPr="00931703" w:rsidRDefault="00047E27" w:rsidP="00746D62">
            <w:pPr>
              <w:spacing w:after="200" w:line="276" w:lineRule="auto"/>
              <w:ind w:left="113" w:right="113"/>
              <w:rPr>
                <w:rFonts w:ascii="Times New Roman" w:hAnsi="Times New Roman" w:cs="Times New Roman"/>
              </w:rPr>
            </w:pPr>
            <w:r w:rsidRPr="00931703">
              <w:rPr>
                <w:rFonts w:ascii="Times New Roman" w:hAnsi="Times New Roman" w:cs="Times New Roman"/>
              </w:rPr>
              <w:t>Dissatisfied</w:t>
            </w:r>
          </w:p>
        </w:tc>
        <w:tc>
          <w:tcPr>
            <w:tcW w:w="546" w:type="dxa"/>
            <w:shd w:val="clear" w:color="auto" w:fill="DBE5F1" w:themeFill="accent1" w:themeFillTint="33"/>
            <w:textDirection w:val="btLr"/>
          </w:tcPr>
          <w:p w:rsidR="00933BC3" w:rsidRPr="00931703" w:rsidRDefault="00047E27" w:rsidP="00746D62">
            <w:pPr>
              <w:spacing w:after="200" w:line="276" w:lineRule="auto"/>
              <w:ind w:left="113" w:right="113"/>
              <w:rPr>
                <w:rFonts w:ascii="Times New Roman" w:hAnsi="Times New Roman" w:cs="Times New Roman"/>
              </w:rPr>
            </w:pPr>
            <w:r w:rsidRPr="00931703">
              <w:rPr>
                <w:rFonts w:ascii="Times New Roman" w:hAnsi="Times New Roman" w:cs="Times New Roman"/>
              </w:rPr>
              <w:t>Very Dissatisfied</w:t>
            </w:r>
          </w:p>
        </w:tc>
        <w:tc>
          <w:tcPr>
            <w:tcW w:w="547" w:type="dxa"/>
            <w:shd w:val="clear" w:color="auto" w:fill="DBE5F1" w:themeFill="accent1" w:themeFillTint="33"/>
            <w:textDirection w:val="btLr"/>
          </w:tcPr>
          <w:p w:rsidR="00933BC3" w:rsidRPr="00931703" w:rsidRDefault="00047E27" w:rsidP="00746D62">
            <w:pPr>
              <w:spacing w:after="200" w:line="276" w:lineRule="auto"/>
              <w:ind w:left="113" w:right="113"/>
              <w:rPr>
                <w:rFonts w:ascii="Times New Roman" w:hAnsi="Times New Roman" w:cs="Times New Roman"/>
                <w:highlight w:val="yellow"/>
              </w:rPr>
            </w:pPr>
            <w:r w:rsidRPr="00931703">
              <w:rPr>
                <w:rFonts w:ascii="Times New Roman" w:hAnsi="Times New Roman" w:cs="Times New Roman"/>
              </w:rPr>
              <w:t>Don't know about it/Have never used</w:t>
            </w:r>
          </w:p>
        </w:tc>
      </w:tr>
      <w:tr w:rsidR="00933BC3" w:rsidRPr="00931703" w:rsidTr="00933BC3">
        <w:trPr>
          <w:trHeight w:val="289"/>
        </w:trPr>
        <w:tc>
          <w:tcPr>
            <w:tcW w:w="10277" w:type="dxa"/>
            <w:gridSpan w:val="8"/>
            <w:tcBorders>
              <w:bottom w:val="single" w:sz="4" w:space="0" w:color="auto"/>
            </w:tcBorders>
          </w:tcPr>
          <w:p w:rsidR="00933BC3" w:rsidRPr="00931703" w:rsidRDefault="00047E27" w:rsidP="00931703">
            <w:pPr>
              <w:shd w:val="clear" w:color="auto" w:fill="FFFFFF"/>
              <w:spacing w:after="200" w:line="276" w:lineRule="auto"/>
              <w:ind w:left="72"/>
              <w:rPr>
                <w:rFonts w:ascii="Times New Roman" w:hAnsi="Times New Roman" w:cs="Times New Roman"/>
              </w:rPr>
            </w:pPr>
            <w:r w:rsidRPr="00931703">
              <w:rPr>
                <w:rFonts w:ascii="Times New Roman" w:eastAsia="Times New Roman" w:hAnsi="Times New Roman" w:cs="Times New Roman"/>
                <w:b/>
                <w:color w:val="151515"/>
              </w:rPr>
              <w:t xml:space="preserve">Chemical/Biological </w:t>
            </w:r>
          </w:p>
        </w:tc>
      </w:tr>
      <w:tr w:rsidR="00933BC3" w:rsidRPr="00931703" w:rsidTr="00933BC3">
        <w:trPr>
          <w:trHeight w:val="289"/>
        </w:trPr>
        <w:tc>
          <w:tcPr>
            <w:tcW w:w="7000" w:type="dxa"/>
            <w:tcBorders>
              <w:bottom w:val="single" w:sz="4" w:space="0" w:color="auto"/>
            </w:tcBorders>
          </w:tcPr>
          <w:p w:rsidR="00933BC3" w:rsidRPr="00931703" w:rsidRDefault="00047E27" w:rsidP="00933BC3">
            <w:pPr>
              <w:spacing w:after="200" w:line="276" w:lineRule="auto"/>
              <w:rPr>
                <w:rFonts w:ascii="Times New Roman" w:hAnsi="Times New Roman" w:cs="Times New Roman"/>
              </w:rPr>
            </w:pPr>
            <w:r w:rsidRPr="00931703">
              <w:rPr>
                <w:rFonts w:ascii="Times New Roman" w:hAnsi="Times New Roman" w:cs="Times New Roman"/>
              </w:rPr>
              <w:t>Ease of use of the module</w:t>
            </w:r>
          </w:p>
        </w:tc>
        <w:tc>
          <w:tcPr>
            <w:tcW w:w="546" w:type="dxa"/>
            <w:tcBorders>
              <w:bottom w:val="single" w:sz="4" w:space="0" w:color="auto"/>
            </w:tcBorders>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Usefulness of the module</w:t>
            </w:r>
          </w:p>
        </w:tc>
        <w:tc>
          <w:tcPr>
            <w:tcW w:w="546" w:type="dxa"/>
            <w:shd w:val="clear" w:color="auto" w:fill="DBE5F1" w:themeFill="accent1" w:themeFillTint="33"/>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Type of information contained in the module</w:t>
            </w:r>
          </w:p>
        </w:tc>
        <w:tc>
          <w:tcPr>
            <w:tcW w:w="546" w:type="dxa"/>
            <w:tcBorders>
              <w:bottom w:val="single" w:sz="4" w:space="0" w:color="auto"/>
            </w:tcBorders>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tcBorders>
              <w:bottom w:val="single" w:sz="4" w:space="0" w:color="auto"/>
            </w:tcBorders>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Quantity of information contained in the module</w:t>
            </w:r>
          </w:p>
        </w:tc>
        <w:tc>
          <w:tcPr>
            <w:tcW w:w="546" w:type="dxa"/>
            <w:tcBorders>
              <w:bottom w:val="single" w:sz="4" w:space="0" w:color="auto"/>
            </w:tcBorders>
            <w:shd w:val="clear" w:color="auto" w:fill="DBE5F1" w:themeFill="accent1" w:themeFillTint="33"/>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tcBorders>
              <w:bottom w:val="single" w:sz="4" w:space="0" w:color="auto"/>
            </w:tcBorders>
          </w:tcPr>
          <w:p w:rsidR="00933BC3" w:rsidRPr="00931703" w:rsidRDefault="00047E27" w:rsidP="00933BC3">
            <w:pPr>
              <w:spacing w:after="200" w:line="276" w:lineRule="auto"/>
              <w:rPr>
                <w:rFonts w:ascii="Times New Roman" w:hAnsi="Times New Roman" w:cs="Times New Roman"/>
              </w:rPr>
            </w:pPr>
            <w:r w:rsidRPr="00931703">
              <w:rPr>
                <w:rFonts w:ascii="Times New Roman" w:hAnsi="Times New Roman" w:cs="Times New Roman"/>
              </w:rPr>
              <w:t>Accuracy of the information generated by the module</w:t>
            </w:r>
          </w:p>
        </w:tc>
        <w:tc>
          <w:tcPr>
            <w:tcW w:w="546" w:type="dxa"/>
            <w:tcBorders>
              <w:bottom w:val="single" w:sz="4" w:space="0" w:color="auto"/>
            </w:tcBorders>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10277" w:type="dxa"/>
            <w:gridSpan w:val="8"/>
            <w:tcBorders>
              <w:bottom w:val="single" w:sz="4" w:space="0" w:color="auto"/>
            </w:tcBorders>
          </w:tcPr>
          <w:p w:rsidR="00933BC3" w:rsidRPr="00931703" w:rsidRDefault="00047E27" w:rsidP="00931703">
            <w:pPr>
              <w:shd w:val="clear" w:color="auto" w:fill="FFFFFF"/>
              <w:spacing w:after="200" w:line="276" w:lineRule="auto"/>
              <w:ind w:left="72"/>
              <w:rPr>
                <w:rFonts w:ascii="Times New Roman" w:hAnsi="Times New Roman" w:cs="Times New Roman"/>
              </w:rPr>
            </w:pPr>
            <w:r w:rsidRPr="00931703">
              <w:rPr>
                <w:rFonts w:ascii="Times New Roman" w:eastAsia="Times New Roman" w:hAnsi="Times New Roman" w:cs="Times New Roman"/>
                <w:b/>
                <w:color w:val="151515"/>
              </w:rPr>
              <w:t xml:space="preserve">Natural Disaster </w:t>
            </w:r>
          </w:p>
        </w:tc>
      </w:tr>
      <w:tr w:rsidR="00933BC3" w:rsidRPr="00931703" w:rsidTr="00933BC3">
        <w:trPr>
          <w:trHeight w:val="289"/>
        </w:trPr>
        <w:tc>
          <w:tcPr>
            <w:tcW w:w="7000"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Ease of use of the module</w:t>
            </w:r>
          </w:p>
        </w:tc>
        <w:tc>
          <w:tcPr>
            <w:tcW w:w="546" w:type="dxa"/>
            <w:shd w:val="clear" w:color="auto" w:fill="DBE5F1" w:themeFill="accent1" w:themeFillTint="33"/>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Usefulness of the module</w:t>
            </w:r>
          </w:p>
        </w:tc>
        <w:tc>
          <w:tcPr>
            <w:tcW w:w="546" w:type="dxa"/>
            <w:tcBorders>
              <w:bottom w:val="single" w:sz="4" w:space="0" w:color="auto"/>
            </w:tcBorders>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Type of information contained in the module</w:t>
            </w:r>
          </w:p>
        </w:tc>
        <w:tc>
          <w:tcPr>
            <w:tcW w:w="546" w:type="dxa"/>
            <w:shd w:val="clear" w:color="auto" w:fill="DBE5F1" w:themeFill="accent1" w:themeFillTint="33"/>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933BC3" w:rsidRPr="00931703" w:rsidTr="00933BC3">
        <w:trPr>
          <w:trHeight w:val="289"/>
        </w:trPr>
        <w:tc>
          <w:tcPr>
            <w:tcW w:w="7000"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Quantity of information contained in the module</w:t>
            </w:r>
          </w:p>
        </w:tc>
        <w:tc>
          <w:tcPr>
            <w:tcW w:w="546" w:type="dxa"/>
            <w:tcBorders>
              <w:bottom w:val="single" w:sz="4" w:space="0" w:color="auto"/>
            </w:tcBorders>
          </w:tcPr>
          <w:p w:rsidR="00933BC3" w:rsidRPr="00931703" w:rsidRDefault="00047E27"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933BC3" w:rsidRPr="00931703" w:rsidRDefault="00047E27"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933BC3">
        <w:trPr>
          <w:trHeight w:val="289"/>
        </w:trPr>
        <w:tc>
          <w:tcPr>
            <w:tcW w:w="7000" w:type="dxa"/>
            <w:tcBorders>
              <w:bottom w:val="single" w:sz="4" w:space="0" w:color="auto"/>
            </w:tcBorders>
          </w:tcPr>
          <w:p w:rsidR="005F1B7C" w:rsidRPr="00931703" w:rsidRDefault="005F1B7C" w:rsidP="00746D62">
            <w:pPr>
              <w:spacing w:after="200" w:line="276" w:lineRule="auto"/>
              <w:rPr>
                <w:rFonts w:ascii="Times New Roman" w:hAnsi="Times New Roman" w:cs="Times New Roman"/>
              </w:rPr>
            </w:pPr>
            <w:r w:rsidRPr="00931703">
              <w:rPr>
                <w:rFonts w:ascii="Times New Roman" w:hAnsi="Times New Roman" w:cs="Times New Roman"/>
              </w:rPr>
              <w:t>Accuracy of the information generated by the module</w:t>
            </w:r>
          </w:p>
        </w:tc>
        <w:tc>
          <w:tcPr>
            <w:tcW w:w="546" w:type="dxa"/>
            <w:tcBorders>
              <w:bottom w:val="single" w:sz="4" w:space="0" w:color="auto"/>
            </w:tcBorders>
          </w:tcPr>
          <w:p w:rsidR="005F1B7C" w:rsidRPr="00931703" w:rsidRDefault="005F1B7C" w:rsidP="00746D62">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746D62">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746D62">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10277" w:type="dxa"/>
            <w:gridSpan w:val="8"/>
            <w:tcBorders>
              <w:bottom w:val="single" w:sz="4" w:space="0" w:color="auto"/>
            </w:tcBorders>
          </w:tcPr>
          <w:p w:rsidR="005F1B7C" w:rsidRPr="00931703" w:rsidRDefault="005F1B7C" w:rsidP="00931703">
            <w:pPr>
              <w:shd w:val="clear" w:color="auto" w:fill="FFFFFF"/>
              <w:spacing w:after="200" w:line="276" w:lineRule="auto"/>
              <w:rPr>
                <w:rFonts w:ascii="Times New Roman" w:hAnsi="Times New Roman" w:cs="Times New Roman"/>
              </w:rPr>
            </w:pPr>
            <w:r w:rsidRPr="00931703">
              <w:rPr>
                <w:rFonts w:ascii="Times New Roman" w:eastAsia="Times New Roman" w:hAnsi="Times New Roman" w:cs="Times New Roman"/>
                <w:b/>
                <w:color w:val="151515"/>
              </w:rPr>
              <w:lastRenderedPageBreak/>
              <w:t>Radiological/nuclear</w:t>
            </w:r>
          </w:p>
        </w:tc>
      </w:tr>
      <w:tr w:rsidR="005F1B7C" w:rsidRPr="00931703" w:rsidTr="00F62C55">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Ease of use of the module</w:t>
            </w:r>
          </w:p>
        </w:tc>
        <w:tc>
          <w:tcPr>
            <w:tcW w:w="546" w:type="dxa"/>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Usefulness of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Type of information contained in the module</w:t>
            </w:r>
          </w:p>
        </w:tc>
        <w:tc>
          <w:tcPr>
            <w:tcW w:w="546" w:type="dxa"/>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Quantity of information contained in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Accuracy of the information generated by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10277" w:type="dxa"/>
            <w:gridSpan w:val="8"/>
            <w:tcBorders>
              <w:bottom w:val="single" w:sz="4" w:space="0" w:color="auto"/>
            </w:tcBorders>
          </w:tcPr>
          <w:p w:rsidR="005F1B7C" w:rsidRPr="00931703" w:rsidRDefault="005F1B7C" w:rsidP="00931703">
            <w:pPr>
              <w:shd w:val="clear" w:color="auto" w:fill="FFFFFF"/>
              <w:spacing w:after="200" w:line="276" w:lineRule="auto"/>
              <w:rPr>
                <w:rFonts w:ascii="Times New Roman" w:hAnsi="Times New Roman" w:cs="Times New Roman"/>
              </w:rPr>
            </w:pPr>
            <w:r w:rsidRPr="00931703">
              <w:rPr>
                <w:rFonts w:ascii="Times New Roman" w:eastAsia="Times New Roman" w:hAnsi="Times New Roman" w:cs="Times New Roman"/>
                <w:b/>
                <w:color w:val="151515"/>
              </w:rPr>
              <w:t>Agricultural/Foreign Animal Disease</w:t>
            </w:r>
          </w:p>
        </w:tc>
      </w:tr>
      <w:tr w:rsidR="005F1B7C" w:rsidRPr="00931703" w:rsidTr="00F62C55">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Ease of use of the module</w:t>
            </w:r>
          </w:p>
        </w:tc>
        <w:tc>
          <w:tcPr>
            <w:tcW w:w="546" w:type="dxa"/>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Usefulness of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Type of information contained in the module</w:t>
            </w:r>
          </w:p>
        </w:tc>
        <w:tc>
          <w:tcPr>
            <w:tcW w:w="546" w:type="dxa"/>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Quantity of information contained in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Accuracy of the information generated by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10277" w:type="dxa"/>
            <w:gridSpan w:val="8"/>
            <w:tcBorders>
              <w:bottom w:val="single" w:sz="4" w:space="0" w:color="auto"/>
            </w:tcBorders>
          </w:tcPr>
          <w:p w:rsidR="005F1B7C" w:rsidRPr="00931703" w:rsidRDefault="005F1B7C" w:rsidP="00931703">
            <w:pPr>
              <w:shd w:val="clear" w:color="auto" w:fill="FFFFFF"/>
              <w:spacing w:after="200" w:line="276" w:lineRule="auto"/>
              <w:rPr>
                <w:rFonts w:ascii="Times New Roman" w:hAnsi="Times New Roman" w:cs="Times New Roman"/>
              </w:rPr>
            </w:pPr>
            <w:r w:rsidRPr="00931703">
              <w:rPr>
                <w:rFonts w:ascii="Times New Roman" w:eastAsia="Times New Roman" w:hAnsi="Times New Roman" w:cs="Times New Roman"/>
                <w:b/>
                <w:color w:val="151515"/>
              </w:rPr>
              <w:t>Drinking Water Incident</w:t>
            </w:r>
          </w:p>
        </w:tc>
      </w:tr>
      <w:tr w:rsidR="005F1B7C" w:rsidRPr="00931703" w:rsidTr="005F1B7C">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Ease of use of the module</w:t>
            </w:r>
          </w:p>
        </w:tc>
        <w:tc>
          <w:tcPr>
            <w:tcW w:w="650" w:type="dxa"/>
            <w:gridSpan w:val="2"/>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442"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5F1B7C">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Usefulness of the module</w:t>
            </w:r>
          </w:p>
        </w:tc>
        <w:tc>
          <w:tcPr>
            <w:tcW w:w="650" w:type="dxa"/>
            <w:gridSpan w:val="2"/>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442"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5F1B7C">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Type of information contained in the module</w:t>
            </w:r>
          </w:p>
        </w:tc>
        <w:tc>
          <w:tcPr>
            <w:tcW w:w="650" w:type="dxa"/>
            <w:gridSpan w:val="2"/>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442"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5F1B7C">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Quantity of information contained in the module</w:t>
            </w:r>
          </w:p>
        </w:tc>
        <w:tc>
          <w:tcPr>
            <w:tcW w:w="650" w:type="dxa"/>
            <w:gridSpan w:val="2"/>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442"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5F1B7C">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Accuracy of the information generated by the module</w:t>
            </w:r>
          </w:p>
        </w:tc>
        <w:tc>
          <w:tcPr>
            <w:tcW w:w="650" w:type="dxa"/>
            <w:gridSpan w:val="2"/>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442"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10277" w:type="dxa"/>
            <w:gridSpan w:val="8"/>
            <w:tcBorders>
              <w:bottom w:val="single" w:sz="4" w:space="0" w:color="auto"/>
            </w:tcBorders>
          </w:tcPr>
          <w:p w:rsidR="005F1B7C" w:rsidRPr="00931703" w:rsidRDefault="005F1B7C" w:rsidP="005F1B7C">
            <w:pPr>
              <w:shd w:val="clear" w:color="auto" w:fill="FFFFFF"/>
              <w:spacing w:after="200" w:line="276" w:lineRule="auto"/>
              <w:rPr>
                <w:rFonts w:ascii="Times New Roman" w:hAnsi="Times New Roman" w:cs="Times New Roman"/>
              </w:rPr>
            </w:pPr>
            <w:r w:rsidRPr="00931703">
              <w:rPr>
                <w:rFonts w:ascii="Times New Roman" w:eastAsia="Times New Roman" w:hAnsi="Times New Roman" w:cs="Times New Roman"/>
                <w:b/>
                <w:color w:val="151515"/>
              </w:rPr>
              <w:t>Waste Water Incident</w:t>
            </w:r>
          </w:p>
        </w:tc>
      </w:tr>
      <w:tr w:rsidR="005F1B7C" w:rsidRPr="00931703" w:rsidTr="00F62C55">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Ease of use of the module</w:t>
            </w:r>
          </w:p>
        </w:tc>
        <w:tc>
          <w:tcPr>
            <w:tcW w:w="546" w:type="dxa"/>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Usefulness of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Type of information contained in the module</w:t>
            </w:r>
          </w:p>
        </w:tc>
        <w:tc>
          <w:tcPr>
            <w:tcW w:w="546" w:type="dxa"/>
            <w:shd w:val="clear" w:color="auto" w:fill="DBE5F1" w:themeFill="accent1" w:themeFillTint="33"/>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shd w:val="clear" w:color="auto" w:fill="DBE5F1" w:themeFill="accent1" w:themeFillTint="33"/>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Quantity of information contained in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r w:rsidR="005F1B7C" w:rsidRPr="00931703" w:rsidTr="00F62C55">
        <w:trPr>
          <w:trHeight w:val="289"/>
        </w:trPr>
        <w:tc>
          <w:tcPr>
            <w:tcW w:w="7000"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Accuracy of the information generated by the module</w:t>
            </w:r>
          </w:p>
        </w:tc>
        <w:tc>
          <w:tcPr>
            <w:tcW w:w="546" w:type="dxa"/>
            <w:tcBorders>
              <w:bottom w:val="single" w:sz="4" w:space="0" w:color="auto"/>
            </w:tcBorders>
          </w:tcPr>
          <w:p w:rsidR="005F1B7C" w:rsidRPr="00931703" w:rsidRDefault="005F1B7C" w:rsidP="00F62C55">
            <w:pPr>
              <w:spacing w:after="200" w:line="276" w:lineRule="auto"/>
              <w:jc w:val="center"/>
              <w:rPr>
                <w:rFonts w:ascii="Times New Roman" w:hAnsi="Times New Roman" w:cs="Times New Roman"/>
              </w:rPr>
            </w:pPr>
            <w:r w:rsidRPr="00931703">
              <w:rPr>
                <w:rFonts w:ascii="Times New Roman" w:hAnsi="Times New Roman" w:cs="Times New Roman"/>
              </w:rPr>
              <w:t>O</w:t>
            </w:r>
          </w:p>
        </w:tc>
        <w:tc>
          <w:tcPr>
            <w:tcW w:w="546" w:type="dxa"/>
            <w:gridSpan w:val="2"/>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6"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c>
          <w:tcPr>
            <w:tcW w:w="547" w:type="dxa"/>
            <w:tcBorders>
              <w:bottom w:val="single" w:sz="4" w:space="0" w:color="auto"/>
            </w:tcBorders>
          </w:tcPr>
          <w:p w:rsidR="005F1B7C" w:rsidRPr="00931703" w:rsidRDefault="005F1B7C" w:rsidP="00F62C55">
            <w:pPr>
              <w:spacing w:after="200" w:line="276" w:lineRule="auto"/>
              <w:rPr>
                <w:rFonts w:ascii="Times New Roman" w:hAnsi="Times New Roman" w:cs="Times New Roman"/>
              </w:rPr>
            </w:pPr>
            <w:r w:rsidRPr="00931703">
              <w:rPr>
                <w:rFonts w:ascii="Times New Roman" w:hAnsi="Times New Roman" w:cs="Times New Roman"/>
              </w:rPr>
              <w:t>O</w:t>
            </w:r>
          </w:p>
        </w:tc>
      </w:tr>
    </w:tbl>
    <w:p w:rsidR="005F1B7C" w:rsidRPr="00931703" w:rsidRDefault="005F1B7C" w:rsidP="00A6742C">
      <w:pPr>
        <w:rPr>
          <w:rFonts w:ascii="Times New Roman" w:hAnsi="Times New Roman" w:cs="Times New Roman"/>
        </w:rPr>
      </w:pPr>
    </w:p>
    <w:tbl>
      <w:tblPr>
        <w:tblW w:w="12240" w:type="dxa"/>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620"/>
        <w:gridCol w:w="990"/>
        <w:gridCol w:w="990"/>
        <w:gridCol w:w="1440"/>
        <w:gridCol w:w="1260"/>
        <w:gridCol w:w="1260"/>
      </w:tblGrid>
      <w:tr w:rsidR="00BE29EE" w:rsidRPr="00931703" w:rsidTr="00C56686">
        <w:tc>
          <w:tcPr>
            <w:tcW w:w="4680" w:type="dxa"/>
            <w:tcBorders>
              <w:top w:val="nil"/>
              <w:left w:val="nil"/>
            </w:tcBorders>
            <w:vAlign w:val="center"/>
          </w:tcPr>
          <w:p w:rsidR="00BE29EE" w:rsidRPr="00931703" w:rsidRDefault="00047E27" w:rsidP="009D6104">
            <w:pPr>
              <w:pStyle w:val="BodyTextIndent"/>
              <w:numPr>
                <w:ilvl w:val="0"/>
                <w:numId w:val="12"/>
              </w:numPr>
              <w:rPr>
                <w:rFonts w:ascii="Times New Roman" w:hAnsi="Times New Roman" w:cs="Times New Roman"/>
                <w:b/>
                <w:szCs w:val="22"/>
              </w:rPr>
            </w:pPr>
            <w:r w:rsidRPr="00931703">
              <w:rPr>
                <w:rFonts w:ascii="Times New Roman" w:hAnsi="Times New Roman" w:cs="Times New Roman"/>
                <w:szCs w:val="22"/>
              </w:rPr>
              <w:lastRenderedPageBreak/>
              <w:br w:type="page"/>
            </w:r>
            <w:r w:rsidRPr="00931703">
              <w:rPr>
                <w:rFonts w:ascii="Times New Roman" w:hAnsi="Times New Roman" w:cs="Times New Roman"/>
                <w:b/>
                <w:szCs w:val="22"/>
              </w:rPr>
              <w:t>Overall, how satisfied were you with use of the tool for the following circumstances:</w:t>
            </w:r>
          </w:p>
          <w:p w:rsidR="00931703" w:rsidRPr="00931703" w:rsidRDefault="00931703" w:rsidP="00931703">
            <w:pPr>
              <w:pStyle w:val="BodyTextIndent"/>
              <w:rPr>
                <w:rFonts w:ascii="Times New Roman" w:hAnsi="Times New Roman" w:cs="Times New Roman"/>
                <w:b/>
                <w:szCs w:val="22"/>
              </w:rPr>
            </w:pPr>
          </w:p>
        </w:tc>
        <w:tc>
          <w:tcPr>
            <w:tcW w:w="1620" w:type="dxa"/>
            <w:tcBorders>
              <w:top w:val="single" w:sz="4" w:space="0" w:color="auto"/>
              <w:left w:val="nil"/>
            </w:tcBorders>
            <w:vAlign w:val="center"/>
          </w:tcPr>
          <w:p w:rsidR="00BE29EE" w:rsidRPr="00931703" w:rsidRDefault="00047E27" w:rsidP="00BE29EE">
            <w:pPr>
              <w:pStyle w:val="Heading2"/>
              <w:rPr>
                <w:rFonts w:ascii="Times New Roman" w:hAnsi="Times New Roman" w:cs="Times New Roman"/>
                <w:sz w:val="20"/>
                <w:szCs w:val="20"/>
              </w:rPr>
            </w:pPr>
            <w:r w:rsidRPr="00931703">
              <w:rPr>
                <w:rFonts w:ascii="Times New Roman" w:hAnsi="Times New Roman" w:cs="Times New Roman"/>
                <w:sz w:val="20"/>
                <w:szCs w:val="20"/>
              </w:rPr>
              <w:t>Does Not Apply/</w:t>
            </w:r>
            <w:proofErr w:type="gramStart"/>
            <w:r w:rsidRPr="00931703">
              <w:rPr>
                <w:rFonts w:ascii="Times New Roman" w:hAnsi="Times New Roman" w:cs="Times New Roman"/>
                <w:sz w:val="20"/>
                <w:szCs w:val="20"/>
              </w:rPr>
              <w:t>Haven’t</w:t>
            </w:r>
            <w:proofErr w:type="gramEnd"/>
            <w:r w:rsidRPr="00931703">
              <w:rPr>
                <w:rFonts w:ascii="Times New Roman" w:hAnsi="Times New Roman" w:cs="Times New Roman"/>
                <w:sz w:val="20"/>
                <w:szCs w:val="20"/>
              </w:rPr>
              <w:t xml:space="preserve"> used</w:t>
            </w:r>
          </w:p>
        </w:tc>
        <w:tc>
          <w:tcPr>
            <w:tcW w:w="990" w:type="dxa"/>
            <w:vAlign w:val="center"/>
          </w:tcPr>
          <w:p w:rsidR="00BE29EE" w:rsidRPr="00931703" w:rsidRDefault="00047E27" w:rsidP="00746D62">
            <w:pPr>
              <w:jc w:val="center"/>
              <w:rPr>
                <w:rFonts w:ascii="Times New Roman" w:hAnsi="Times New Roman" w:cs="Times New Roman"/>
                <w:b/>
                <w:sz w:val="20"/>
                <w:szCs w:val="20"/>
              </w:rPr>
            </w:pPr>
            <w:r w:rsidRPr="00931703">
              <w:rPr>
                <w:rFonts w:ascii="Times New Roman" w:hAnsi="Times New Roman" w:cs="Times New Roman"/>
                <w:b/>
                <w:sz w:val="20"/>
                <w:szCs w:val="20"/>
              </w:rPr>
              <w:t>Very Satisfied</w:t>
            </w:r>
          </w:p>
        </w:tc>
        <w:tc>
          <w:tcPr>
            <w:tcW w:w="990" w:type="dxa"/>
            <w:vAlign w:val="center"/>
          </w:tcPr>
          <w:p w:rsidR="00BE29EE" w:rsidRPr="00931703" w:rsidRDefault="00047E27" w:rsidP="00746D62">
            <w:pPr>
              <w:jc w:val="center"/>
              <w:rPr>
                <w:rFonts w:ascii="Times New Roman" w:hAnsi="Times New Roman" w:cs="Times New Roman"/>
                <w:b/>
                <w:sz w:val="20"/>
                <w:szCs w:val="20"/>
              </w:rPr>
            </w:pPr>
            <w:r w:rsidRPr="00931703">
              <w:rPr>
                <w:rFonts w:ascii="Times New Roman" w:hAnsi="Times New Roman" w:cs="Times New Roman"/>
                <w:b/>
                <w:sz w:val="20"/>
                <w:szCs w:val="20"/>
              </w:rPr>
              <w:t>Satisfied</w:t>
            </w:r>
          </w:p>
        </w:tc>
        <w:tc>
          <w:tcPr>
            <w:tcW w:w="1440" w:type="dxa"/>
          </w:tcPr>
          <w:p w:rsidR="00BE29EE" w:rsidRPr="00931703" w:rsidRDefault="00047E27" w:rsidP="00746D62">
            <w:pPr>
              <w:jc w:val="center"/>
              <w:rPr>
                <w:rFonts w:ascii="Times New Roman" w:hAnsi="Times New Roman" w:cs="Times New Roman"/>
                <w:b/>
                <w:sz w:val="20"/>
                <w:szCs w:val="20"/>
              </w:rPr>
            </w:pPr>
            <w:r w:rsidRPr="00931703">
              <w:rPr>
                <w:rFonts w:ascii="Times New Roman" w:hAnsi="Times New Roman" w:cs="Times New Roman"/>
                <w:b/>
                <w:sz w:val="20"/>
                <w:szCs w:val="20"/>
              </w:rPr>
              <w:t xml:space="preserve">Neither Satisfied </w:t>
            </w:r>
          </w:p>
          <w:p w:rsidR="00BE29EE" w:rsidRPr="00931703" w:rsidRDefault="00612A50" w:rsidP="00746D62">
            <w:pPr>
              <w:jc w:val="center"/>
              <w:rPr>
                <w:rFonts w:ascii="Times New Roman" w:hAnsi="Times New Roman" w:cs="Times New Roman"/>
                <w:b/>
                <w:sz w:val="20"/>
                <w:szCs w:val="20"/>
              </w:rPr>
            </w:pPr>
            <w:r>
              <w:rPr>
                <w:rFonts w:ascii="Times New Roman" w:hAnsi="Times New Roman" w:cs="Times New Roman"/>
                <w:b/>
                <w:sz w:val="20"/>
                <w:szCs w:val="20"/>
              </w:rPr>
              <w:t>n</w:t>
            </w:r>
            <w:r w:rsidR="00047E27" w:rsidRPr="00931703">
              <w:rPr>
                <w:rFonts w:ascii="Times New Roman" w:hAnsi="Times New Roman" w:cs="Times New Roman"/>
                <w:b/>
                <w:sz w:val="20"/>
                <w:szCs w:val="20"/>
              </w:rPr>
              <w:t>or Dissatisfied</w:t>
            </w:r>
          </w:p>
        </w:tc>
        <w:tc>
          <w:tcPr>
            <w:tcW w:w="1260" w:type="dxa"/>
            <w:vAlign w:val="center"/>
          </w:tcPr>
          <w:p w:rsidR="00BE29EE" w:rsidRPr="00931703" w:rsidRDefault="00047E27" w:rsidP="00746D62">
            <w:pPr>
              <w:jc w:val="center"/>
              <w:rPr>
                <w:rFonts w:ascii="Times New Roman" w:hAnsi="Times New Roman" w:cs="Times New Roman"/>
                <w:b/>
                <w:sz w:val="20"/>
                <w:szCs w:val="20"/>
              </w:rPr>
            </w:pPr>
            <w:r w:rsidRPr="00931703">
              <w:rPr>
                <w:rFonts w:ascii="Times New Roman" w:hAnsi="Times New Roman" w:cs="Times New Roman"/>
                <w:b/>
                <w:sz w:val="20"/>
                <w:szCs w:val="20"/>
              </w:rPr>
              <w:t>Dissatisfied</w:t>
            </w:r>
          </w:p>
        </w:tc>
        <w:tc>
          <w:tcPr>
            <w:tcW w:w="1260" w:type="dxa"/>
            <w:vAlign w:val="center"/>
          </w:tcPr>
          <w:p w:rsidR="00BE29EE" w:rsidRPr="00931703" w:rsidRDefault="00047E27" w:rsidP="00746D62">
            <w:pPr>
              <w:jc w:val="center"/>
              <w:rPr>
                <w:rFonts w:ascii="Times New Roman" w:hAnsi="Times New Roman" w:cs="Times New Roman"/>
                <w:b/>
                <w:sz w:val="20"/>
                <w:szCs w:val="20"/>
              </w:rPr>
            </w:pPr>
            <w:r w:rsidRPr="00931703">
              <w:rPr>
                <w:rFonts w:ascii="Times New Roman" w:hAnsi="Times New Roman" w:cs="Times New Roman"/>
                <w:b/>
                <w:sz w:val="20"/>
                <w:szCs w:val="20"/>
              </w:rPr>
              <w:t>Very Dissatisfied</w:t>
            </w:r>
          </w:p>
        </w:tc>
      </w:tr>
      <w:tr w:rsidR="00BE29EE" w:rsidRPr="00931703" w:rsidTr="00C56686">
        <w:trPr>
          <w:cantSplit/>
        </w:trPr>
        <w:tc>
          <w:tcPr>
            <w:tcW w:w="4680" w:type="dxa"/>
          </w:tcPr>
          <w:p w:rsidR="00BE29EE" w:rsidRPr="00931703" w:rsidRDefault="00047E27" w:rsidP="009D6104">
            <w:pPr>
              <w:numPr>
                <w:ilvl w:val="0"/>
                <w:numId w:val="11"/>
              </w:numPr>
              <w:tabs>
                <w:tab w:val="num" w:pos="360"/>
              </w:tabs>
              <w:spacing w:after="0" w:line="240" w:lineRule="auto"/>
              <w:ind w:left="360"/>
              <w:rPr>
                <w:rFonts w:ascii="Times New Roman" w:hAnsi="Times New Roman" w:cs="Times New Roman"/>
              </w:rPr>
            </w:pPr>
            <w:r w:rsidRPr="00931703">
              <w:rPr>
                <w:rFonts w:ascii="Times New Roman" w:hAnsi="Times New Roman" w:cs="Times New Roman"/>
              </w:rPr>
              <w:t>During an incident</w:t>
            </w:r>
          </w:p>
        </w:tc>
        <w:tc>
          <w:tcPr>
            <w:tcW w:w="1620" w:type="dxa"/>
          </w:tcPr>
          <w:p w:rsidR="00BE29EE" w:rsidRPr="00931703" w:rsidRDefault="00BE29EE" w:rsidP="00746D62">
            <w:pPr>
              <w:ind w:left="360"/>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1440" w:type="dxa"/>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r>
      <w:tr w:rsidR="00BE29EE" w:rsidRPr="00931703" w:rsidTr="00C56686">
        <w:trPr>
          <w:cantSplit/>
        </w:trPr>
        <w:tc>
          <w:tcPr>
            <w:tcW w:w="4680" w:type="dxa"/>
          </w:tcPr>
          <w:p w:rsidR="00BE29EE" w:rsidRPr="00931703" w:rsidRDefault="00047E27" w:rsidP="00BE29EE">
            <w:pPr>
              <w:numPr>
                <w:ilvl w:val="0"/>
                <w:numId w:val="11"/>
              </w:numPr>
              <w:tabs>
                <w:tab w:val="num" w:pos="360"/>
              </w:tabs>
              <w:spacing w:after="0" w:line="240" w:lineRule="auto"/>
              <w:ind w:left="360"/>
              <w:rPr>
                <w:rFonts w:ascii="Times New Roman" w:hAnsi="Times New Roman" w:cs="Times New Roman"/>
              </w:rPr>
            </w:pPr>
            <w:r w:rsidRPr="00931703">
              <w:rPr>
                <w:rFonts w:ascii="Times New Roman" w:hAnsi="Times New Roman" w:cs="Times New Roman"/>
              </w:rPr>
              <w:t>For planning</w:t>
            </w:r>
          </w:p>
        </w:tc>
        <w:tc>
          <w:tcPr>
            <w:tcW w:w="1620" w:type="dxa"/>
          </w:tcPr>
          <w:p w:rsidR="00BE29EE" w:rsidRPr="00931703" w:rsidRDefault="00BE29EE" w:rsidP="00746D62">
            <w:pPr>
              <w:ind w:left="360"/>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1440" w:type="dxa"/>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r>
      <w:tr w:rsidR="00BE29EE" w:rsidRPr="00931703" w:rsidTr="00C56686">
        <w:trPr>
          <w:cantSplit/>
        </w:trPr>
        <w:tc>
          <w:tcPr>
            <w:tcW w:w="4680" w:type="dxa"/>
          </w:tcPr>
          <w:p w:rsidR="00BE29EE" w:rsidRPr="00931703" w:rsidRDefault="00047E27" w:rsidP="00BE29EE">
            <w:pPr>
              <w:numPr>
                <w:ilvl w:val="0"/>
                <w:numId w:val="11"/>
              </w:numPr>
              <w:tabs>
                <w:tab w:val="num" w:pos="360"/>
              </w:tabs>
              <w:spacing w:after="0" w:line="240" w:lineRule="auto"/>
              <w:ind w:left="360"/>
              <w:rPr>
                <w:rFonts w:ascii="Times New Roman" w:hAnsi="Times New Roman" w:cs="Times New Roman"/>
              </w:rPr>
            </w:pPr>
            <w:r w:rsidRPr="00931703">
              <w:rPr>
                <w:rFonts w:ascii="Times New Roman" w:hAnsi="Times New Roman" w:cs="Times New Roman"/>
              </w:rPr>
              <w:t>For training</w:t>
            </w:r>
          </w:p>
        </w:tc>
        <w:tc>
          <w:tcPr>
            <w:tcW w:w="1620" w:type="dxa"/>
          </w:tcPr>
          <w:p w:rsidR="00BE29EE" w:rsidRPr="00931703" w:rsidRDefault="00BE29EE" w:rsidP="00746D62">
            <w:pPr>
              <w:ind w:left="360"/>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1440" w:type="dxa"/>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r>
      <w:tr w:rsidR="00BE29EE" w:rsidRPr="00931703" w:rsidTr="00C56686">
        <w:trPr>
          <w:cantSplit/>
        </w:trPr>
        <w:tc>
          <w:tcPr>
            <w:tcW w:w="4680" w:type="dxa"/>
          </w:tcPr>
          <w:p w:rsidR="00BE29EE" w:rsidRPr="00931703" w:rsidRDefault="00BE29EE" w:rsidP="007F07E8">
            <w:pPr>
              <w:spacing w:after="0" w:line="240" w:lineRule="auto"/>
              <w:ind w:left="90"/>
              <w:rPr>
                <w:rFonts w:ascii="Times New Roman" w:hAnsi="Times New Roman" w:cs="Times New Roman"/>
              </w:rPr>
            </w:pPr>
          </w:p>
        </w:tc>
        <w:tc>
          <w:tcPr>
            <w:tcW w:w="1620" w:type="dxa"/>
          </w:tcPr>
          <w:p w:rsidR="00BE29EE" w:rsidRPr="00931703" w:rsidRDefault="00BE29EE" w:rsidP="00746D62">
            <w:pPr>
              <w:ind w:left="360"/>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990" w:type="dxa"/>
            <w:vAlign w:val="center"/>
          </w:tcPr>
          <w:p w:rsidR="00BE29EE" w:rsidRPr="00931703" w:rsidRDefault="00BE29EE" w:rsidP="00746D62">
            <w:pPr>
              <w:jc w:val="center"/>
              <w:rPr>
                <w:rFonts w:ascii="Times New Roman" w:hAnsi="Times New Roman" w:cs="Times New Roman"/>
              </w:rPr>
            </w:pPr>
          </w:p>
        </w:tc>
        <w:tc>
          <w:tcPr>
            <w:tcW w:w="1440" w:type="dxa"/>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c>
          <w:tcPr>
            <w:tcW w:w="1260" w:type="dxa"/>
            <w:vAlign w:val="center"/>
          </w:tcPr>
          <w:p w:rsidR="00BE29EE" w:rsidRPr="00931703" w:rsidRDefault="00BE29EE" w:rsidP="00746D62">
            <w:pPr>
              <w:jc w:val="center"/>
              <w:rPr>
                <w:rFonts w:ascii="Times New Roman" w:hAnsi="Times New Roman" w:cs="Times New Roman"/>
              </w:rPr>
            </w:pPr>
          </w:p>
        </w:tc>
      </w:tr>
    </w:tbl>
    <w:p w:rsidR="009D6104" w:rsidRPr="00931703" w:rsidRDefault="009D6104" w:rsidP="009D6104">
      <w:pPr>
        <w:rPr>
          <w:rFonts w:ascii="Times New Roman" w:hAnsi="Times New Roman" w:cs="Times New Roman"/>
        </w:rPr>
      </w:pPr>
    </w:p>
    <w:p w:rsidR="009D6104" w:rsidRPr="00931703" w:rsidRDefault="009D6104" w:rsidP="009D6104">
      <w:pPr>
        <w:pStyle w:val="ListParagraph"/>
        <w:numPr>
          <w:ilvl w:val="0"/>
          <w:numId w:val="12"/>
        </w:numPr>
        <w:ind w:left="720" w:hanging="450"/>
        <w:rPr>
          <w:rFonts w:ascii="Times New Roman" w:hAnsi="Times New Roman" w:cs="Times New Roman"/>
        </w:rPr>
      </w:pPr>
      <w:r w:rsidRPr="00931703">
        <w:rPr>
          <w:rFonts w:ascii="Times New Roman" w:hAnsi="Times New Roman" w:cs="Times New Roman"/>
        </w:rPr>
        <w:t>We welcome any information you would be willing to share about an instance in which you were particularly satisfied or dissatisfied during your use of the tool.</w:t>
      </w:r>
    </w:p>
    <w:p w:rsidR="009D6104" w:rsidRPr="00931703" w:rsidRDefault="009D6104" w:rsidP="009D6104">
      <w:pPr>
        <w:pStyle w:val="ListParagraph"/>
        <w:spacing w:before="100" w:beforeAutospacing="1" w:after="100" w:afterAutospacing="1" w:line="240" w:lineRule="auto"/>
        <w:ind w:left="1080"/>
        <w:rPr>
          <w:rFonts w:ascii="Times New Roman" w:eastAsia="Times New Roman" w:hAnsi="Times New Roman" w:cs="Times New Roman"/>
          <w:color w:val="151515"/>
        </w:rPr>
      </w:pPr>
    </w:p>
    <w:p w:rsidR="00652BE3" w:rsidRPr="00931703" w:rsidRDefault="00652BE3" w:rsidP="009D6104">
      <w:pPr>
        <w:pStyle w:val="ListParagraph"/>
        <w:spacing w:before="100" w:beforeAutospacing="1" w:after="100" w:afterAutospacing="1" w:line="240" w:lineRule="auto"/>
        <w:ind w:left="1080"/>
        <w:rPr>
          <w:rFonts w:ascii="Times New Roman" w:eastAsia="Times New Roman" w:hAnsi="Times New Roman" w:cs="Times New Roman"/>
          <w:color w:val="151515"/>
        </w:rPr>
      </w:pPr>
    </w:p>
    <w:p w:rsidR="009D6104" w:rsidRPr="00931703" w:rsidRDefault="009D6104" w:rsidP="009D6104">
      <w:pPr>
        <w:rPr>
          <w:rFonts w:ascii="Times New Roman" w:hAnsi="Times New Roman" w:cs="Times New Roman"/>
        </w:rPr>
      </w:pPr>
    </w:p>
    <w:p w:rsidR="00F6594C" w:rsidRPr="00931703" w:rsidRDefault="00F6594C" w:rsidP="00652BE3">
      <w:pPr>
        <w:pStyle w:val="ListParagraph"/>
        <w:numPr>
          <w:ilvl w:val="0"/>
          <w:numId w:val="12"/>
        </w:numPr>
        <w:ind w:left="810" w:hanging="540"/>
        <w:rPr>
          <w:rFonts w:ascii="Times New Roman" w:hAnsi="Times New Roman" w:cs="Times New Roman"/>
        </w:rPr>
      </w:pPr>
      <w:r w:rsidRPr="00931703">
        <w:rPr>
          <w:rFonts w:ascii="Times New Roman" w:hAnsi="Times New Roman" w:cs="Times New Roman"/>
        </w:rPr>
        <w:t>Do you have any suggestions for improvement of the IWMPRT?</w:t>
      </w:r>
    </w:p>
    <w:p w:rsidR="00652BE3" w:rsidRPr="00931703" w:rsidRDefault="00652BE3" w:rsidP="00652BE3">
      <w:pPr>
        <w:ind w:left="810"/>
        <w:rPr>
          <w:rFonts w:ascii="Times New Roman" w:hAnsi="Times New Roman" w:cs="Times New Roman"/>
        </w:rPr>
      </w:pPr>
    </w:p>
    <w:p w:rsidR="00652BE3" w:rsidRPr="00931703" w:rsidRDefault="00652BE3" w:rsidP="00652BE3">
      <w:pPr>
        <w:rPr>
          <w:rFonts w:ascii="Times New Roman" w:hAnsi="Times New Roman" w:cs="Times New Roman"/>
        </w:rPr>
      </w:pPr>
    </w:p>
    <w:p w:rsidR="00F6594C" w:rsidRPr="00931703" w:rsidRDefault="009D6104" w:rsidP="00652BE3">
      <w:pPr>
        <w:pStyle w:val="ListParagraph"/>
        <w:numPr>
          <w:ilvl w:val="0"/>
          <w:numId w:val="12"/>
        </w:numPr>
        <w:ind w:left="810" w:hanging="540"/>
        <w:rPr>
          <w:rFonts w:ascii="Times New Roman" w:hAnsi="Times New Roman" w:cs="Times New Roman"/>
        </w:rPr>
      </w:pPr>
      <w:r w:rsidRPr="00931703">
        <w:rPr>
          <w:rFonts w:ascii="Times New Roman" w:hAnsi="Times New Roman" w:cs="Times New Roman"/>
        </w:rPr>
        <w:t>We have received feedback that the name of the tool is challenging to remember.  We welcome suggestions for names or acronyms for the tool with which you would be more satisfied</w:t>
      </w:r>
      <w:r w:rsidR="00612A50">
        <w:rPr>
          <w:rFonts w:ascii="Times New Roman" w:hAnsi="Times New Roman" w:cs="Times New Roman"/>
        </w:rPr>
        <w:t>.</w:t>
      </w:r>
    </w:p>
    <w:p w:rsidR="007C148D" w:rsidRPr="00931703" w:rsidRDefault="007C148D" w:rsidP="007C148D">
      <w:pPr>
        <w:rPr>
          <w:rFonts w:ascii="Times New Roman" w:hAnsi="Times New Roman" w:cs="Times New Roman"/>
        </w:rPr>
      </w:pPr>
    </w:p>
    <w:p w:rsidR="007C148D" w:rsidRPr="00931703" w:rsidRDefault="007C148D" w:rsidP="007C148D">
      <w:pPr>
        <w:rPr>
          <w:rFonts w:ascii="Times New Roman" w:hAnsi="Times New Roman" w:cs="Times New Roman"/>
        </w:rPr>
      </w:pPr>
    </w:p>
    <w:p w:rsidR="007C148D" w:rsidRDefault="007C148D" w:rsidP="007C148D"/>
    <w:p w:rsidR="007C148D" w:rsidRDefault="007C148D" w:rsidP="007C148D"/>
    <w:p w:rsidR="00206BA5" w:rsidRDefault="00206BA5" w:rsidP="00206BA5">
      <w:r>
        <w:t xml:space="preserve">                        </w:t>
      </w:r>
    </w:p>
    <w:p w:rsidR="00206BA5" w:rsidRDefault="00206BA5" w:rsidP="00206BA5"/>
    <w:sectPr w:rsidR="00206BA5" w:rsidSect="001E244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C8" w:rsidRDefault="002551C8" w:rsidP="00CF060E">
      <w:pPr>
        <w:spacing w:after="0" w:line="240" w:lineRule="auto"/>
      </w:pPr>
      <w:r>
        <w:separator/>
      </w:r>
    </w:p>
  </w:endnote>
  <w:endnote w:type="continuationSeparator" w:id="0">
    <w:p w:rsidR="002551C8" w:rsidRDefault="002551C8" w:rsidP="00CF0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C8" w:rsidRDefault="002551C8" w:rsidP="00CF060E">
      <w:pPr>
        <w:spacing w:after="0" w:line="240" w:lineRule="auto"/>
      </w:pPr>
      <w:r>
        <w:separator/>
      </w:r>
    </w:p>
  </w:footnote>
  <w:footnote w:type="continuationSeparator" w:id="0">
    <w:p w:rsidR="002551C8" w:rsidRDefault="002551C8" w:rsidP="00CF0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0E" w:rsidRDefault="00CF060E" w:rsidP="00CF060E">
    <w:pPr>
      <w:pStyle w:val="CM6"/>
      <w:tabs>
        <w:tab w:val="left" w:pos="7920"/>
      </w:tabs>
      <w:ind w:right="-1080"/>
      <w:jc w:val="right"/>
      <w:rPr>
        <w:color w:val="000000"/>
        <w:sz w:val="20"/>
        <w:szCs w:val="20"/>
      </w:rPr>
    </w:pPr>
    <w:r>
      <w:rPr>
        <w:color w:val="000000"/>
        <w:sz w:val="20"/>
        <w:szCs w:val="20"/>
      </w:rPr>
      <w:t>EPA ICR No. 1711.12</w:t>
    </w:r>
  </w:p>
  <w:p w:rsidR="00CF060E" w:rsidRDefault="00CF060E" w:rsidP="00CF060E">
    <w:pPr>
      <w:pStyle w:val="CM6"/>
      <w:tabs>
        <w:tab w:val="left" w:pos="7920"/>
      </w:tabs>
      <w:ind w:right="7560"/>
      <w:rPr>
        <w:color w:val="000000"/>
        <w:sz w:val="20"/>
        <w:szCs w:val="20"/>
      </w:rPr>
    </w:pPr>
    <w:r>
      <w:rPr>
        <w:color w:val="000000"/>
        <w:sz w:val="20"/>
        <w:szCs w:val="20"/>
      </w:rPr>
      <w:tab/>
      <w:t xml:space="preserve">OMB </w:t>
    </w:r>
    <w:r w:rsidRPr="00750CDA">
      <w:rPr>
        <w:color w:val="000000"/>
        <w:sz w:val="20"/>
        <w:szCs w:val="20"/>
      </w:rPr>
      <w:t>Control No. 2090-0019</w:t>
    </w:r>
  </w:p>
  <w:p w:rsidR="00CF060E" w:rsidRPr="00750CDA" w:rsidRDefault="00CF060E" w:rsidP="00CF060E">
    <w:pPr>
      <w:pStyle w:val="CM6"/>
      <w:tabs>
        <w:tab w:val="left" w:pos="7920"/>
      </w:tabs>
      <w:ind w:right="7560"/>
      <w:rPr>
        <w:color w:val="000000"/>
        <w:sz w:val="20"/>
        <w:szCs w:val="20"/>
      </w:rPr>
    </w:pPr>
    <w:r>
      <w:rPr>
        <w:color w:val="000000"/>
        <w:sz w:val="20"/>
        <w:szCs w:val="20"/>
      </w:rPr>
      <w:tab/>
    </w:r>
    <w:r w:rsidRPr="00750CDA">
      <w:rPr>
        <w:color w:val="000000"/>
        <w:sz w:val="20"/>
        <w:szCs w:val="20"/>
      </w:rPr>
      <w:t>Approval expires 10/</w:t>
    </w:r>
    <w:r>
      <w:rPr>
        <w:color w:val="000000"/>
        <w:sz w:val="20"/>
        <w:szCs w:val="20"/>
      </w:rPr>
      <w:t>31</w:t>
    </w:r>
    <w:r w:rsidRPr="00750CDA">
      <w:rPr>
        <w:color w:val="000000"/>
        <w:sz w:val="20"/>
        <w:szCs w:val="20"/>
      </w:rPr>
      <w:t>/2012</w:t>
    </w:r>
  </w:p>
  <w:p w:rsidR="00CF060E" w:rsidRDefault="00CF06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3C50"/>
    <w:multiLevelType w:val="hybridMultilevel"/>
    <w:tmpl w:val="2C5AC48A"/>
    <w:lvl w:ilvl="0" w:tplc="D01C4EEC">
      <w:start w:val="1"/>
      <w:numFmt w:val="decimal"/>
      <w:lvlText w:val="%1."/>
      <w:lvlJc w:val="left"/>
      <w:pPr>
        <w:ind w:left="1080" w:hanging="360"/>
      </w:pPr>
      <w:rPr>
        <w:rFonts w:ascii="Verdana" w:hAnsi="Verdana" w:hint="default"/>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36484"/>
    <w:multiLevelType w:val="hybridMultilevel"/>
    <w:tmpl w:val="CDBA0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7321B50"/>
    <w:multiLevelType w:val="hybridMultilevel"/>
    <w:tmpl w:val="E8A4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30CE"/>
    <w:multiLevelType w:val="hybridMultilevel"/>
    <w:tmpl w:val="11DC6A44"/>
    <w:lvl w:ilvl="0" w:tplc="1D047398">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111AC2"/>
    <w:multiLevelType w:val="multilevel"/>
    <w:tmpl w:val="7FC6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45C11"/>
    <w:multiLevelType w:val="hybridMultilevel"/>
    <w:tmpl w:val="9F28433A"/>
    <w:lvl w:ilvl="0" w:tplc="4FCA6560">
      <w:start w:val="4"/>
      <w:numFmt w:val="decimal"/>
      <w:lvlText w:val="%1."/>
      <w:lvlJc w:val="left"/>
      <w:pPr>
        <w:ind w:left="720" w:hanging="360"/>
      </w:pPr>
      <w:rPr>
        <w:rFonts w:ascii="Verdana" w:hAnsi="Verdan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36125C"/>
    <w:multiLevelType w:val="hybridMultilevel"/>
    <w:tmpl w:val="C1AC6AA0"/>
    <w:lvl w:ilvl="0" w:tplc="51709342">
      <w:start w:val="1"/>
      <w:numFmt w:val="decimal"/>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36806AB"/>
    <w:multiLevelType w:val="hybridMultilevel"/>
    <w:tmpl w:val="D7545FD0"/>
    <w:lvl w:ilvl="0" w:tplc="D01C4EEC">
      <w:start w:val="1"/>
      <w:numFmt w:val="decimal"/>
      <w:lvlText w:val="%1."/>
      <w:lvlJc w:val="left"/>
      <w:pPr>
        <w:ind w:left="1080" w:hanging="360"/>
      </w:pPr>
      <w:rPr>
        <w:rFonts w:ascii="Verdana" w:hAnsi="Verdana" w:hint="default"/>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D32B4C"/>
    <w:multiLevelType w:val="hybridMultilevel"/>
    <w:tmpl w:val="65A6F0BA"/>
    <w:lvl w:ilvl="0" w:tplc="04090019">
      <w:start w:val="1"/>
      <w:numFmt w:val="lowerLetter"/>
      <w:lvlText w:val="%1."/>
      <w:lvlJc w:val="left"/>
      <w:pPr>
        <w:tabs>
          <w:tab w:val="num" w:pos="450"/>
        </w:tabs>
        <w:ind w:left="450" w:hanging="360"/>
      </w:pPr>
    </w:lvl>
    <w:lvl w:ilvl="1" w:tplc="B628C90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6B2FAB"/>
    <w:multiLevelType w:val="hybridMultilevel"/>
    <w:tmpl w:val="E65ABEE6"/>
    <w:lvl w:ilvl="0" w:tplc="D01C4EEC">
      <w:start w:val="1"/>
      <w:numFmt w:val="decimal"/>
      <w:lvlText w:val="%1."/>
      <w:lvlJc w:val="left"/>
      <w:pPr>
        <w:ind w:left="1080" w:hanging="360"/>
      </w:pPr>
      <w:rPr>
        <w:rFonts w:ascii="Verdana" w:hAnsi="Verdana" w:hint="default"/>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016175"/>
    <w:multiLevelType w:val="hybridMultilevel"/>
    <w:tmpl w:val="C868E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F07FEF"/>
    <w:multiLevelType w:val="hybridMultilevel"/>
    <w:tmpl w:val="6DBAF750"/>
    <w:lvl w:ilvl="0" w:tplc="DCB2228A">
      <w:start w:val="1"/>
      <w:numFmt w:val="decimal"/>
      <w:lvlText w:val="%1."/>
      <w:lvlJc w:val="left"/>
      <w:pPr>
        <w:ind w:left="720" w:hanging="360"/>
      </w:pPr>
      <w:rPr>
        <w:rFonts w:ascii="Verdana" w:hAnsi="Verdana" w:hint="default"/>
        <w:color w:val="00000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0"/>
  </w:num>
  <w:num w:numId="5">
    <w:abstractNumId w:val="7"/>
  </w:num>
  <w:num w:numId="6">
    <w:abstractNumId w:val="9"/>
  </w:num>
  <w:num w:numId="7">
    <w:abstractNumId w:val="5"/>
  </w:num>
  <w:num w:numId="8">
    <w:abstractNumId w:val="6"/>
  </w:num>
  <w:num w:numId="9">
    <w:abstractNumId w:val="1"/>
  </w:num>
  <w:num w:numId="10">
    <w:abstractNumId w:val="1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hdrShapeDefaults>
    <o:shapedefaults v:ext="edit" spidmax="18434"/>
  </w:hdrShapeDefaults>
  <w:footnotePr>
    <w:footnote w:id="-1"/>
    <w:footnote w:id="0"/>
  </w:footnotePr>
  <w:endnotePr>
    <w:endnote w:id="-1"/>
    <w:endnote w:id="0"/>
  </w:endnotePr>
  <w:compat/>
  <w:rsids>
    <w:rsidRoot w:val="003925B1"/>
    <w:rsid w:val="00047E27"/>
    <w:rsid w:val="001E2447"/>
    <w:rsid w:val="00206BA5"/>
    <w:rsid w:val="002551C8"/>
    <w:rsid w:val="002C29BC"/>
    <w:rsid w:val="003066CA"/>
    <w:rsid w:val="003925B1"/>
    <w:rsid w:val="00395F61"/>
    <w:rsid w:val="003C5375"/>
    <w:rsid w:val="00422317"/>
    <w:rsid w:val="00430425"/>
    <w:rsid w:val="004F737E"/>
    <w:rsid w:val="00506943"/>
    <w:rsid w:val="005451EF"/>
    <w:rsid w:val="005534AF"/>
    <w:rsid w:val="00584884"/>
    <w:rsid w:val="005F1B7C"/>
    <w:rsid w:val="00612A50"/>
    <w:rsid w:val="00636796"/>
    <w:rsid w:val="00652BE3"/>
    <w:rsid w:val="00675013"/>
    <w:rsid w:val="00681273"/>
    <w:rsid w:val="00686D59"/>
    <w:rsid w:val="006B6512"/>
    <w:rsid w:val="00710F70"/>
    <w:rsid w:val="0076480F"/>
    <w:rsid w:val="007C148D"/>
    <w:rsid w:val="007D2AF8"/>
    <w:rsid w:val="007F07E8"/>
    <w:rsid w:val="0082026A"/>
    <w:rsid w:val="00931703"/>
    <w:rsid w:val="00933BC3"/>
    <w:rsid w:val="00943439"/>
    <w:rsid w:val="0095089E"/>
    <w:rsid w:val="009B611E"/>
    <w:rsid w:val="009B6C44"/>
    <w:rsid w:val="009D6104"/>
    <w:rsid w:val="00A46257"/>
    <w:rsid w:val="00A6742C"/>
    <w:rsid w:val="00AA3724"/>
    <w:rsid w:val="00BE29EE"/>
    <w:rsid w:val="00C362C6"/>
    <w:rsid w:val="00C56686"/>
    <w:rsid w:val="00CF060E"/>
    <w:rsid w:val="00D24F74"/>
    <w:rsid w:val="00D37B60"/>
    <w:rsid w:val="00D90B6F"/>
    <w:rsid w:val="00E478CE"/>
    <w:rsid w:val="00EE5971"/>
    <w:rsid w:val="00F40F47"/>
    <w:rsid w:val="00F62DD2"/>
    <w:rsid w:val="00F6594C"/>
    <w:rsid w:val="00F81FC4"/>
    <w:rsid w:val="00FE46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47"/>
  </w:style>
  <w:style w:type="paragraph" w:styleId="Heading2">
    <w:name w:val="heading 2"/>
    <w:basedOn w:val="Normal"/>
    <w:next w:val="Normal"/>
    <w:link w:val="Heading2Char"/>
    <w:qFormat/>
    <w:rsid w:val="00BE29EE"/>
    <w:pPr>
      <w:keepNext/>
      <w:spacing w:after="0" w:line="240" w:lineRule="auto"/>
      <w:jc w:val="center"/>
      <w:outlineLvl w:val="1"/>
    </w:pPr>
    <w:rPr>
      <w:rFonts w:ascii="Arial" w:eastAsia="Times New Roman" w:hAnsi="Arial" w:cs="Arial"/>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5B1"/>
    <w:rPr>
      <w:color w:val="3333CC"/>
      <w:u w:val="single"/>
    </w:rPr>
  </w:style>
  <w:style w:type="paragraph" w:styleId="ListParagraph">
    <w:name w:val="List Paragraph"/>
    <w:basedOn w:val="Normal"/>
    <w:uiPriority w:val="34"/>
    <w:qFormat/>
    <w:rsid w:val="00206BA5"/>
    <w:pPr>
      <w:ind w:left="720"/>
      <w:contextualSpacing/>
    </w:pPr>
  </w:style>
  <w:style w:type="table" w:styleId="TableGrid">
    <w:name w:val="Table Grid"/>
    <w:basedOn w:val="TableNormal"/>
    <w:uiPriority w:val="59"/>
    <w:rsid w:val="00933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C3"/>
    <w:rPr>
      <w:rFonts w:ascii="Tahoma" w:hAnsi="Tahoma" w:cs="Tahoma"/>
      <w:sz w:val="16"/>
      <w:szCs w:val="16"/>
    </w:rPr>
  </w:style>
  <w:style w:type="paragraph" w:customStyle="1" w:styleId="CM2">
    <w:name w:val="CM2"/>
    <w:basedOn w:val="Normal"/>
    <w:next w:val="Normal"/>
    <w:uiPriority w:val="99"/>
    <w:rsid w:val="00933BC3"/>
    <w:pPr>
      <w:widowControl w:val="0"/>
      <w:autoSpaceDE w:val="0"/>
      <w:autoSpaceDN w:val="0"/>
      <w:adjustRightInd w:val="0"/>
      <w:spacing w:after="0" w:line="240" w:lineRule="atLeast"/>
    </w:pPr>
    <w:rPr>
      <w:rFonts w:ascii="Arial" w:eastAsiaTheme="minorEastAsia" w:hAnsi="Arial" w:cs="Arial"/>
      <w:sz w:val="24"/>
      <w:szCs w:val="24"/>
    </w:rPr>
  </w:style>
  <w:style w:type="character" w:customStyle="1" w:styleId="Heading2Char">
    <w:name w:val="Heading 2 Char"/>
    <w:basedOn w:val="DefaultParagraphFont"/>
    <w:link w:val="Heading2"/>
    <w:rsid w:val="00BE29EE"/>
    <w:rPr>
      <w:rFonts w:ascii="Arial" w:eastAsia="Times New Roman" w:hAnsi="Arial" w:cs="Arial"/>
      <w:b/>
      <w:bCs/>
      <w:sz w:val="16"/>
      <w:szCs w:val="24"/>
    </w:rPr>
  </w:style>
  <w:style w:type="paragraph" w:styleId="BodyTextIndent">
    <w:name w:val="Body Text Indent"/>
    <w:basedOn w:val="Normal"/>
    <w:link w:val="BodyTextIndentChar"/>
    <w:rsid w:val="00BE29EE"/>
    <w:pPr>
      <w:tabs>
        <w:tab w:val="left" w:pos="360"/>
      </w:tabs>
      <w:spacing w:after="0" w:line="240" w:lineRule="auto"/>
      <w:ind w:left="360" w:hanging="360"/>
    </w:pPr>
    <w:rPr>
      <w:rFonts w:ascii="Arial" w:eastAsia="Times New Roman" w:hAnsi="Arial" w:cs="Arial"/>
      <w:szCs w:val="24"/>
    </w:rPr>
  </w:style>
  <w:style w:type="character" w:customStyle="1" w:styleId="BodyTextIndentChar">
    <w:name w:val="Body Text Indent Char"/>
    <w:basedOn w:val="DefaultParagraphFont"/>
    <w:link w:val="BodyTextIndent"/>
    <w:rsid w:val="00BE29EE"/>
    <w:rPr>
      <w:rFonts w:ascii="Arial" w:eastAsia="Times New Roman" w:hAnsi="Arial" w:cs="Arial"/>
      <w:szCs w:val="24"/>
    </w:rPr>
  </w:style>
  <w:style w:type="character" w:styleId="CommentReference">
    <w:name w:val="annotation reference"/>
    <w:basedOn w:val="DefaultParagraphFont"/>
    <w:uiPriority w:val="99"/>
    <w:semiHidden/>
    <w:unhideWhenUsed/>
    <w:rsid w:val="00BE29EE"/>
    <w:rPr>
      <w:sz w:val="16"/>
      <w:szCs w:val="16"/>
    </w:rPr>
  </w:style>
  <w:style w:type="paragraph" w:styleId="CommentText">
    <w:name w:val="annotation text"/>
    <w:basedOn w:val="Normal"/>
    <w:link w:val="CommentTextChar"/>
    <w:uiPriority w:val="99"/>
    <w:semiHidden/>
    <w:unhideWhenUsed/>
    <w:rsid w:val="00BE29EE"/>
    <w:pPr>
      <w:spacing w:line="240" w:lineRule="auto"/>
    </w:pPr>
    <w:rPr>
      <w:sz w:val="20"/>
      <w:szCs w:val="20"/>
    </w:rPr>
  </w:style>
  <w:style w:type="character" w:customStyle="1" w:styleId="CommentTextChar">
    <w:name w:val="Comment Text Char"/>
    <w:basedOn w:val="DefaultParagraphFont"/>
    <w:link w:val="CommentText"/>
    <w:uiPriority w:val="99"/>
    <w:semiHidden/>
    <w:rsid w:val="00BE29EE"/>
    <w:rPr>
      <w:sz w:val="20"/>
      <w:szCs w:val="20"/>
    </w:rPr>
  </w:style>
  <w:style w:type="paragraph" w:styleId="CommentSubject">
    <w:name w:val="annotation subject"/>
    <w:basedOn w:val="CommentText"/>
    <w:next w:val="CommentText"/>
    <w:link w:val="CommentSubjectChar"/>
    <w:uiPriority w:val="99"/>
    <w:semiHidden/>
    <w:unhideWhenUsed/>
    <w:rsid w:val="00BE29EE"/>
    <w:rPr>
      <w:b/>
      <w:bCs/>
    </w:rPr>
  </w:style>
  <w:style w:type="character" w:customStyle="1" w:styleId="CommentSubjectChar">
    <w:name w:val="Comment Subject Char"/>
    <w:basedOn w:val="CommentTextChar"/>
    <w:link w:val="CommentSubject"/>
    <w:uiPriority w:val="99"/>
    <w:semiHidden/>
    <w:rsid w:val="00BE29EE"/>
    <w:rPr>
      <w:b/>
      <w:bCs/>
    </w:rPr>
  </w:style>
  <w:style w:type="paragraph" w:styleId="Header">
    <w:name w:val="header"/>
    <w:basedOn w:val="Normal"/>
    <w:link w:val="HeaderChar"/>
    <w:uiPriority w:val="99"/>
    <w:semiHidden/>
    <w:unhideWhenUsed/>
    <w:rsid w:val="00CF0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60E"/>
  </w:style>
  <w:style w:type="paragraph" w:styleId="Footer">
    <w:name w:val="footer"/>
    <w:basedOn w:val="Normal"/>
    <w:link w:val="FooterChar"/>
    <w:uiPriority w:val="99"/>
    <w:semiHidden/>
    <w:unhideWhenUsed/>
    <w:rsid w:val="00CF0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060E"/>
  </w:style>
  <w:style w:type="paragraph" w:customStyle="1" w:styleId="CM6">
    <w:name w:val="CM6"/>
    <w:basedOn w:val="Normal"/>
    <w:next w:val="Normal"/>
    <w:uiPriority w:val="99"/>
    <w:rsid w:val="00CF060E"/>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efault">
    <w:name w:val="Default"/>
    <w:rsid w:val="00CF060E"/>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72581294">
      <w:bodyDiv w:val="1"/>
      <w:marLeft w:val="0"/>
      <w:marRight w:val="0"/>
      <w:marTop w:val="0"/>
      <w:marBottom w:val="0"/>
      <w:divBdr>
        <w:top w:val="none" w:sz="0" w:space="0" w:color="auto"/>
        <w:left w:val="none" w:sz="0" w:space="0" w:color="auto"/>
        <w:bottom w:val="none" w:sz="0" w:space="0" w:color="auto"/>
        <w:right w:val="none" w:sz="0" w:space="0" w:color="auto"/>
      </w:divBdr>
      <w:divsChild>
        <w:div w:id="1414933715">
          <w:marLeft w:val="0"/>
          <w:marRight w:val="0"/>
          <w:marTop w:val="0"/>
          <w:marBottom w:val="0"/>
          <w:divBdr>
            <w:top w:val="single" w:sz="48" w:space="0" w:color="435258"/>
            <w:left w:val="single" w:sz="48" w:space="0" w:color="435258"/>
            <w:bottom w:val="single" w:sz="48" w:space="0" w:color="435258"/>
            <w:right w:val="single" w:sz="48" w:space="0" w:color="435258"/>
          </w:divBdr>
          <w:divsChild>
            <w:div w:id="1018704468">
              <w:marLeft w:val="0"/>
              <w:marRight w:val="0"/>
              <w:marTop w:val="0"/>
              <w:marBottom w:val="0"/>
              <w:divBdr>
                <w:top w:val="none" w:sz="0" w:space="0" w:color="auto"/>
                <w:left w:val="none" w:sz="0" w:space="0" w:color="auto"/>
                <w:bottom w:val="none" w:sz="0" w:space="0" w:color="auto"/>
                <w:right w:val="none" w:sz="0" w:space="0" w:color="auto"/>
              </w:divBdr>
              <w:divsChild>
                <w:div w:id="236475790">
                  <w:marLeft w:val="136"/>
                  <w:marRight w:val="13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ergweb.com/bdrtool/logi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 Kathy</dc:creator>
  <cp:keywords/>
  <dc:description/>
  <cp:lastModifiedBy>EPA</cp:lastModifiedBy>
  <cp:revision>2</cp:revision>
  <dcterms:created xsi:type="dcterms:W3CDTF">2011-09-12T19:00:00Z</dcterms:created>
  <dcterms:modified xsi:type="dcterms:W3CDTF">2011-09-12T19:00:00Z</dcterms:modified>
</cp:coreProperties>
</file>