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F9E" w:rsidRPr="00FF1F7D" w:rsidRDefault="009E3F9E" w:rsidP="00E25D2F">
      <w:pPr>
        <w:pStyle w:val="Default"/>
        <w:spacing w:after="347" w:line="500" w:lineRule="atLeast"/>
        <w:ind w:right="1285"/>
        <w:rPr>
          <w:sz w:val="50"/>
          <w:szCs w:val="50"/>
        </w:rPr>
      </w:pPr>
      <w:r w:rsidRPr="00FF1F7D">
        <w:rPr>
          <w:sz w:val="50"/>
          <w:szCs w:val="50"/>
        </w:rPr>
        <w:t>EPA's Computational Toxicology Research Program Customer Satisfaction Survey</w:t>
      </w:r>
    </w:p>
    <w:p w:rsidR="00FF1F7D" w:rsidRDefault="00FF1F7D" w:rsidP="009B4D79">
      <w:pPr>
        <w:pStyle w:val="CM6"/>
        <w:rPr>
          <w:color w:val="000000"/>
          <w:sz w:val="23"/>
          <w:szCs w:val="23"/>
        </w:rPr>
      </w:pPr>
      <w:r w:rsidRPr="00FF1F7D">
        <w:rPr>
          <w:color w:val="000000"/>
          <w:sz w:val="23"/>
          <w:szCs w:val="23"/>
        </w:rPr>
        <w:t>EPA's Computational</w:t>
      </w:r>
      <w:r w:rsidR="009B4D79">
        <w:rPr>
          <w:color w:val="000000"/>
          <w:sz w:val="23"/>
          <w:szCs w:val="23"/>
        </w:rPr>
        <w:t xml:space="preserve"> </w:t>
      </w:r>
      <w:r w:rsidRPr="00FF1F7D">
        <w:rPr>
          <w:color w:val="000000"/>
          <w:sz w:val="23"/>
          <w:szCs w:val="23"/>
        </w:rPr>
        <w:t>Toxicology Research Program (</w:t>
      </w:r>
      <w:proofErr w:type="spellStart"/>
      <w:r w:rsidRPr="00FF1F7D">
        <w:rPr>
          <w:color w:val="000000"/>
          <w:sz w:val="23"/>
          <w:szCs w:val="23"/>
        </w:rPr>
        <w:t>CompTox</w:t>
      </w:r>
      <w:proofErr w:type="spellEnd"/>
      <w:r w:rsidRPr="00FF1F7D">
        <w:rPr>
          <w:color w:val="000000"/>
          <w:sz w:val="23"/>
          <w:szCs w:val="23"/>
        </w:rPr>
        <w:t xml:space="preserve">) develops </w:t>
      </w:r>
      <w:r w:rsidR="00090980">
        <w:rPr>
          <w:color w:val="000000"/>
          <w:sz w:val="23"/>
          <w:szCs w:val="23"/>
        </w:rPr>
        <w:t xml:space="preserve">and maintains </w:t>
      </w:r>
      <w:r w:rsidRPr="00FF1F7D">
        <w:rPr>
          <w:color w:val="000000"/>
          <w:sz w:val="23"/>
          <w:szCs w:val="23"/>
        </w:rPr>
        <w:t xml:space="preserve">decision-support </w:t>
      </w:r>
      <w:r w:rsidR="00B2179D" w:rsidRPr="00FF1F7D">
        <w:rPr>
          <w:color w:val="000000"/>
          <w:sz w:val="23"/>
          <w:szCs w:val="23"/>
        </w:rPr>
        <w:t>tools</w:t>
      </w:r>
      <w:r w:rsidR="00A010F3">
        <w:rPr>
          <w:color w:val="000000"/>
          <w:sz w:val="23"/>
          <w:szCs w:val="23"/>
        </w:rPr>
        <w:t xml:space="preserve"> </w:t>
      </w:r>
      <w:r w:rsidR="00A010F3" w:rsidRPr="00FF1F7D">
        <w:rPr>
          <w:color w:val="000000"/>
          <w:sz w:val="23"/>
          <w:szCs w:val="23"/>
        </w:rPr>
        <w:t>to prioritize chemicals based on their potential toxicity to humans and the environment</w:t>
      </w:r>
      <w:r w:rsidRPr="00FF1F7D">
        <w:rPr>
          <w:color w:val="000000"/>
          <w:sz w:val="23"/>
          <w:szCs w:val="23"/>
        </w:rPr>
        <w:t xml:space="preserve">. </w:t>
      </w:r>
      <w:r w:rsidR="00B2179D" w:rsidRPr="00FF1F7D">
        <w:rPr>
          <w:color w:val="000000"/>
          <w:sz w:val="23"/>
          <w:szCs w:val="23"/>
        </w:rPr>
        <w:t>To</w:t>
      </w:r>
      <w:r w:rsidRPr="00FF1F7D">
        <w:rPr>
          <w:color w:val="000000"/>
          <w:sz w:val="23"/>
          <w:szCs w:val="23"/>
        </w:rPr>
        <w:t xml:space="preserve"> improve your satisfaction with these tools, we need your feedback and evaluation.</w:t>
      </w:r>
    </w:p>
    <w:p w:rsidR="009B4D79" w:rsidRPr="009B4D79" w:rsidRDefault="009B4D79" w:rsidP="009B4D79"/>
    <w:p w:rsidR="00FF1F7D" w:rsidRDefault="00FF1F7D" w:rsidP="009B4D79">
      <w:pPr>
        <w:pStyle w:val="CM2"/>
        <w:numPr>
          <w:ilvl w:val="0"/>
          <w:numId w:val="2"/>
        </w:numPr>
        <w:spacing w:line="240" w:lineRule="auto"/>
        <w:rPr>
          <w:color w:val="000000"/>
          <w:sz w:val="23"/>
          <w:szCs w:val="23"/>
        </w:rPr>
      </w:pPr>
      <w:r w:rsidRPr="00FF1F7D">
        <w:rPr>
          <w:color w:val="000000"/>
          <w:sz w:val="23"/>
          <w:szCs w:val="23"/>
        </w:rPr>
        <w:t xml:space="preserve">For the EPA </w:t>
      </w:r>
      <w:proofErr w:type="spellStart"/>
      <w:r w:rsidRPr="00FF1F7D">
        <w:rPr>
          <w:color w:val="000000"/>
          <w:sz w:val="23"/>
          <w:szCs w:val="23"/>
        </w:rPr>
        <w:t>CompTox</w:t>
      </w:r>
      <w:proofErr w:type="spellEnd"/>
      <w:r w:rsidRPr="00FF1F7D">
        <w:rPr>
          <w:color w:val="000000"/>
          <w:sz w:val="23"/>
          <w:szCs w:val="23"/>
        </w:rPr>
        <w:t xml:space="preserve"> research resources &amp; tools listed below, please tell us how satisfied you</w:t>
      </w:r>
      <w:r w:rsidR="002F47F0">
        <w:rPr>
          <w:color w:val="000000"/>
          <w:sz w:val="23"/>
          <w:szCs w:val="23"/>
        </w:rPr>
        <w:t xml:space="preserve"> </w:t>
      </w:r>
      <w:r w:rsidRPr="00FF1F7D">
        <w:rPr>
          <w:color w:val="000000"/>
          <w:sz w:val="23"/>
          <w:szCs w:val="23"/>
        </w:rPr>
        <w:t>are with the utility of each one.</w:t>
      </w:r>
    </w:p>
    <w:p w:rsidR="002F47F0" w:rsidRPr="002F47F0" w:rsidRDefault="002F47F0" w:rsidP="002F47F0">
      <w:pPr>
        <w:pStyle w:val="Default"/>
      </w:pPr>
    </w:p>
    <w:tbl>
      <w:tblPr>
        <w:tblStyle w:val="TableGrid"/>
        <w:tblW w:w="11160" w:type="dxa"/>
        <w:tblInd w:w="468" w:type="dxa"/>
        <w:tblLayout w:type="fixed"/>
        <w:tblLook w:val="04A0"/>
      </w:tblPr>
      <w:tblGrid>
        <w:gridCol w:w="7602"/>
        <w:gridCol w:w="593"/>
        <w:gridCol w:w="593"/>
        <w:gridCol w:w="593"/>
        <w:gridCol w:w="593"/>
        <w:gridCol w:w="593"/>
        <w:gridCol w:w="593"/>
      </w:tblGrid>
      <w:tr w:rsidR="003B6710" w:rsidRPr="00C73900" w:rsidTr="00D70AFB">
        <w:trPr>
          <w:cantSplit/>
          <w:trHeight w:val="1728"/>
        </w:trPr>
        <w:tc>
          <w:tcPr>
            <w:tcW w:w="7602" w:type="dxa"/>
            <w:shd w:val="clear" w:color="auto" w:fill="DBE5F1" w:themeFill="accent1" w:themeFillTint="33"/>
          </w:tcPr>
          <w:p w:rsidR="003B6710" w:rsidRPr="00397458" w:rsidRDefault="003B6710" w:rsidP="00397458">
            <w:pPr>
              <w:ind w:left="360"/>
              <w:rPr>
                <w:rFonts w:ascii="Arial" w:hAnsi="Arial" w:cs="Arial"/>
              </w:rPr>
            </w:pPr>
          </w:p>
        </w:tc>
        <w:tc>
          <w:tcPr>
            <w:tcW w:w="593" w:type="dxa"/>
            <w:shd w:val="clear" w:color="auto" w:fill="DBE5F1" w:themeFill="accent1" w:themeFillTint="33"/>
            <w:textDirection w:val="btLr"/>
          </w:tcPr>
          <w:p w:rsidR="003B6710" w:rsidRPr="002F47F0" w:rsidRDefault="003B6710" w:rsidP="008D790A">
            <w:pPr>
              <w:ind w:left="113" w:right="113"/>
              <w:jc w:val="center"/>
              <w:rPr>
                <w:rFonts w:ascii="Arial" w:hAnsi="Arial" w:cs="Arial"/>
              </w:rPr>
            </w:pPr>
            <w:r w:rsidRPr="002F47F0">
              <w:rPr>
                <w:rFonts w:ascii="Arial" w:hAnsi="Arial" w:cs="Arial"/>
                <w:sz w:val="18"/>
                <w:szCs w:val="18"/>
              </w:rPr>
              <w:t>Very Satisfied</w:t>
            </w:r>
          </w:p>
        </w:tc>
        <w:tc>
          <w:tcPr>
            <w:tcW w:w="593" w:type="dxa"/>
            <w:shd w:val="clear" w:color="auto" w:fill="DBE5F1" w:themeFill="accent1" w:themeFillTint="33"/>
            <w:textDirection w:val="btLr"/>
          </w:tcPr>
          <w:p w:rsidR="003B6710" w:rsidRPr="00FF1F7D" w:rsidRDefault="003B6710" w:rsidP="008D790A">
            <w:pPr>
              <w:ind w:left="113" w:right="113"/>
              <w:jc w:val="center"/>
              <w:rPr>
                <w:rFonts w:ascii="Arial" w:hAnsi="Arial" w:cs="Arial"/>
              </w:rPr>
            </w:pPr>
            <w:r w:rsidRPr="002F47F0">
              <w:rPr>
                <w:rFonts w:ascii="Arial" w:hAnsi="Arial" w:cs="Arial"/>
                <w:sz w:val="18"/>
                <w:szCs w:val="18"/>
              </w:rPr>
              <w:t>Satisfied</w:t>
            </w:r>
          </w:p>
        </w:tc>
        <w:tc>
          <w:tcPr>
            <w:tcW w:w="593" w:type="dxa"/>
            <w:shd w:val="clear" w:color="auto" w:fill="DBE5F1" w:themeFill="accent1" w:themeFillTint="33"/>
            <w:textDirection w:val="btLr"/>
          </w:tcPr>
          <w:p w:rsidR="003B6710" w:rsidRPr="00C73900" w:rsidRDefault="003B6710" w:rsidP="008D790A">
            <w:pPr>
              <w:ind w:left="113" w:right="113"/>
              <w:jc w:val="center"/>
              <w:rPr>
                <w:rFonts w:ascii="Arial" w:hAnsi="Arial" w:cs="Arial"/>
                <w:b/>
              </w:rPr>
            </w:pPr>
            <w:r w:rsidRPr="00C73900">
              <w:rPr>
                <w:rFonts w:ascii="Arial" w:hAnsi="Arial" w:cs="Arial"/>
                <w:sz w:val="18"/>
                <w:szCs w:val="18"/>
              </w:rPr>
              <w:t>Neither</w:t>
            </w:r>
            <w:r>
              <w:rPr>
                <w:rFonts w:ascii="Arial" w:hAnsi="Arial" w:cs="Arial"/>
                <w:sz w:val="18"/>
                <w:szCs w:val="18"/>
              </w:rPr>
              <w:t xml:space="preserve"> </w:t>
            </w:r>
            <w:r w:rsidRPr="00C73900">
              <w:rPr>
                <w:rFonts w:ascii="Arial" w:hAnsi="Arial" w:cs="Arial"/>
                <w:sz w:val="18"/>
                <w:szCs w:val="18"/>
              </w:rPr>
              <w:t xml:space="preserve">Satisfied </w:t>
            </w:r>
            <w:r>
              <w:rPr>
                <w:rFonts w:ascii="Arial" w:hAnsi="Arial" w:cs="Arial"/>
                <w:sz w:val="18"/>
                <w:szCs w:val="18"/>
              </w:rPr>
              <w:t>N</w:t>
            </w:r>
            <w:r w:rsidRPr="00C73900">
              <w:rPr>
                <w:rFonts w:ascii="Arial" w:hAnsi="Arial" w:cs="Arial"/>
                <w:sz w:val="18"/>
                <w:szCs w:val="18"/>
              </w:rPr>
              <w:t>or</w:t>
            </w:r>
            <w:r>
              <w:rPr>
                <w:rFonts w:ascii="Arial" w:hAnsi="Arial" w:cs="Arial"/>
                <w:sz w:val="18"/>
                <w:szCs w:val="18"/>
              </w:rPr>
              <w:t xml:space="preserve"> </w:t>
            </w:r>
            <w:r w:rsidRPr="00C73900">
              <w:rPr>
                <w:rFonts w:ascii="Arial" w:hAnsi="Arial" w:cs="Arial"/>
                <w:sz w:val="18"/>
                <w:szCs w:val="18"/>
              </w:rPr>
              <w:t>Dissatisfied</w:t>
            </w:r>
          </w:p>
        </w:tc>
        <w:tc>
          <w:tcPr>
            <w:tcW w:w="593" w:type="dxa"/>
            <w:shd w:val="clear" w:color="auto" w:fill="DBE5F1" w:themeFill="accent1" w:themeFillTint="33"/>
            <w:textDirection w:val="btLr"/>
          </w:tcPr>
          <w:p w:rsidR="003B6710" w:rsidRPr="002F47F0" w:rsidRDefault="003B6710" w:rsidP="008D790A">
            <w:pPr>
              <w:ind w:left="113" w:right="113"/>
              <w:jc w:val="center"/>
              <w:rPr>
                <w:rFonts w:ascii="Arial" w:hAnsi="Arial" w:cs="Arial"/>
              </w:rPr>
            </w:pPr>
            <w:r w:rsidRPr="002F47F0">
              <w:rPr>
                <w:rFonts w:ascii="Arial" w:hAnsi="Arial" w:cs="Arial"/>
                <w:sz w:val="18"/>
                <w:szCs w:val="18"/>
              </w:rPr>
              <w:t>Dissatisfied</w:t>
            </w:r>
          </w:p>
        </w:tc>
        <w:tc>
          <w:tcPr>
            <w:tcW w:w="593" w:type="dxa"/>
            <w:shd w:val="clear" w:color="auto" w:fill="DBE5F1" w:themeFill="accent1" w:themeFillTint="33"/>
            <w:textDirection w:val="btLr"/>
          </w:tcPr>
          <w:p w:rsidR="003B6710" w:rsidRPr="002F47F0" w:rsidRDefault="003B6710" w:rsidP="008D790A">
            <w:pPr>
              <w:ind w:left="113" w:right="113"/>
              <w:jc w:val="center"/>
              <w:rPr>
                <w:rFonts w:ascii="Arial" w:hAnsi="Arial" w:cs="Arial"/>
                <w:sz w:val="18"/>
                <w:szCs w:val="18"/>
              </w:rPr>
            </w:pPr>
            <w:r w:rsidRPr="002F47F0">
              <w:rPr>
                <w:rFonts w:ascii="Arial" w:hAnsi="Arial" w:cs="Arial"/>
                <w:sz w:val="18"/>
                <w:szCs w:val="18"/>
              </w:rPr>
              <w:t>Very Dissatisfied</w:t>
            </w:r>
          </w:p>
        </w:tc>
        <w:tc>
          <w:tcPr>
            <w:tcW w:w="593" w:type="dxa"/>
            <w:shd w:val="clear" w:color="auto" w:fill="DBE5F1" w:themeFill="accent1" w:themeFillTint="33"/>
            <w:textDirection w:val="btLr"/>
          </w:tcPr>
          <w:p w:rsidR="003B6710" w:rsidRPr="00C73900" w:rsidRDefault="003B6710" w:rsidP="008D790A">
            <w:pPr>
              <w:ind w:left="113" w:right="113"/>
              <w:jc w:val="center"/>
              <w:rPr>
                <w:rFonts w:ascii="Arial" w:hAnsi="Arial" w:cs="Arial"/>
              </w:rPr>
            </w:pPr>
            <w:r w:rsidRPr="00C73900">
              <w:rPr>
                <w:rFonts w:ascii="Arial" w:hAnsi="Arial" w:cs="Arial"/>
                <w:sz w:val="18"/>
                <w:szCs w:val="18"/>
              </w:rPr>
              <w:t>Don't know</w:t>
            </w:r>
            <w:r>
              <w:rPr>
                <w:rFonts w:ascii="Arial" w:hAnsi="Arial" w:cs="Arial"/>
                <w:sz w:val="18"/>
                <w:szCs w:val="18"/>
              </w:rPr>
              <w:t xml:space="preserve"> </w:t>
            </w:r>
            <w:r w:rsidRPr="00C73900">
              <w:rPr>
                <w:rFonts w:ascii="Arial" w:hAnsi="Arial" w:cs="Arial"/>
                <w:sz w:val="18"/>
                <w:szCs w:val="18"/>
              </w:rPr>
              <w:t>about it/Have</w:t>
            </w:r>
            <w:r>
              <w:rPr>
                <w:rFonts w:ascii="Arial" w:hAnsi="Arial" w:cs="Arial"/>
                <w:sz w:val="18"/>
                <w:szCs w:val="18"/>
              </w:rPr>
              <w:t xml:space="preserve"> </w:t>
            </w:r>
            <w:r w:rsidRPr="00C73900">
              <w:rPr>
                <w:rFonts w:ascii="Arial" w:hAnsi="Arial" w:cs="Arial"/>
                <w:sz w:val="18"/>
                <w:szCs w:val="18"/>
              </w:rPr>
              <w:t>never used</w:t>
            </w:r>
          </w:p>
        </w:tc>
      </w:tr>
      <w:tr w:rsidR="009B4D79" w:rsidRPr="00FF1F7D" w:rsidTr="009B4D79">
        <w:trPr>
          <w:trHeight w:val="288"/>
        </w:trPr>
        <w:tc>
          <w:tcPr>
            <w:tcW w:w="11160" w:type="dxa"/>
            <w:gridSpan w:val="7"/>
            <w:tcBorders>
              <w:bottom w:val="single" w:sz="4" w:space="0" w:color="auto"/>
            </w:tcBorders>
          </w:tcPr>
          <w:p w:rsidR="009B4D79" w:rsidRDefault="009B4D79">
            <w:pPr>
              <w:rPr>
                <w:rFonts w:ascii="Arial" w:hAnsi="Arial" w:cs="Arial"/>
              </w:rPr>
            </w:pPr>
            <w:r>
              <w:rPr>
                <w:rFonts w:ascii="Arial" w:hAnsi="Arial" w:cs="Arial"/>
                <w:b/>
                <w:sz w:val="18"/>
                <w:szCs w:val="18"/>
              </w:rPr>
              <w:t>Databases</w:t>
            </w:r>
          </w:p>
        </w:tc>
      </w:tr>
      <w:tr w:rsidR="003B6710" w:rsidRPr="00FF1F7D" w:rsidTr="009B4D79">
        <w:trPr>
          <w:trHeight w:val="288"/>
        </w:trPr>
        <w:tc>
          <w:tcPr>
            <w:tcW w:w="7602" w:type="dxa"/>
            <w:tcBorders>
              <w:bottom w:val="single" w:sz="4" w:space="0" w:color="auto"/>
            </w:tcBorders>
            <w:shd w:val="clear" w:color="auto" w:fill="DBE5F1" w:themeFill="accent1" w:themeFillTint="33"/>
          </w:tcPr>
          <w:p w:rsidR="003B6710" w:rsidRPr="00C73900" w:rsidRDefault="009B4D79" w:rsidP="00A010F3">
            <w:pPr>
              <w:rPr>
                <w:rFonts w:ascii="Arial" w:hAnsi="Arial" w:cs="Arial"/>
                <w:sz w:val="18"/>
                <w:szCs w:val="18"/>
              </w:rPr>
            </w:pPr>
            <w:r>
              <w:rPr>
                <w:rFonts w:ascii="Arial" w:hAnsi="Arial" w:cs="Arial"/>
                <w:sz w:val="18"/>
                <w:szCs w:val="18"/>
              </w:rPr>
              <w:t>Aggregated Computational Toxicology Resource (</w:t>
            </w:r>
            <w:proofErr w:type="spellStart"/>
            <w:r w:rsidRPr="00C73900">
              <w:rPr>
                <w:rFonts w:ascii="Arial" w:hAnsi="Arial" w:cs="Arial"/>
                <w:sz w:val="18"/>
                <w:szCs w:val="18"/>
              </w:rPr>
              <w:t>ACToR</w:t>
            </w:r>
            <w:proofErr w:type="spellEnd"/>
            <w:r>
              <w:rPr>
                <w:rFonts w:ascii="Arial" w:hAnsi="Arial" w:cs="Arial"/>
                <w:sz w:val="18"/>
                <w:szCs w:val="18"/>
              </w:rPr>
              <w:t>) database</w:t>
            </w:r>
          </w:p>
        </w:tc>
        <w:tc>
          <w:tcPr>
            <w:tcW w:w="593" w:type="dxa"/>
            <w:tcBorders>
              <w:bottom w:val="single" w:sz="4" w:space="0" w:color="auto"/>
            </w:tcBorders>
            <w:shd w:val="clear" w:color="auto" w:fill="DBE5F1" w:themeFill="accent1" w:themeFillTint="33"/>
          </w:tcPr>
          <w:p w:rsidR="003B6710" w:rsidRPr="00FF1F7D" w:rsidRDefault="00E13D62" w:rsidP="00E13D62">
            <w:pPr>
              <w:jc w:val="cente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3B6710" w:rsidRPr="00FF1F7D" w:rsidRDefault="00E13D62">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3B6710" w:rsidRPr="00FF1F7D" w:rsidRDefault="00E13D62">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3B6710" w:rsidRPr="00FF1F7D" w:rsidRDefault="00E13D62">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3B6710" w:rsidRPr="00FF1F7D" w:rsidRDefault="00E13D62">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3B6710" w:rsidRPr="00FF1F7D" w:rsidRDefault="00E13D62">
            <w:pPr>
              <w:rPr>
                <w:rFonts w:ascii="Arial" w:hAnsi="Arial" w:cs="Arial"/>
              </w:rPr>
            </w:pPr>
            <w:r>
              <w:rPr>
                <w:rFonts w:ascii="Arial" w:hAnsi="Arial" w:cs="Arial"/>
              </w:rPr>
              <w:t>O</w:t>
            </w:r>
          </w:p>
        </w:tc>
      </w:tr>
      <w:tr w:rsidR="00E13D62" w:rsidRPr="00FF1F7D" w:rsidTr="009B4D79">
        <w:trPr>
          <w:trHeight w:val="288"/>
        </w:trPr>
        <w:tc>
          <w:tcPr>
            <w:tcW w:w="7602" w:type="dxa"/>
            <w:tcBorders>
              <w:bottom w:val="single" w:sz="4" w:space="0" w:color="auto"/>
            </w:tcBorders>
            <w:shd w:val="clear" w:color="auto" w:fill="auto"/>
          </w:tcPr>
          <w:p w:rsidR="00E13D62" w:rsidRPr="00C73900" w:rsidRDefault="009B4D79" w:rsidP="009B4D79">
            <w:pPr>
              <w:rPr>
                <w:rFonts w:ascii="Arial" w:hAnsi="Arial" w:cs="Arial"/>
                <w:sz w:val="18"/>
                <w:szCs w:val="18"/>
              </w:rPr>
            </w:pPr>
            <w:r>
              <w:rPr>
                <w:rFonts w:ascii="Arial" w:hAnsi="Arial" w:cs="Arial"/>
                <w:sz w:val="18"/>
                <w:szCs w:val="18"/>
              </w:rPr>
              <w:t>Toxicity Forecaster (</w:t>
            </w:r>
            <w:proofErr w:type="spellStart"/>
            <w:r>
              <w:rPr>
                <w:rFonts w:ascii="Arial" w:hAnsi="Arial" w:cs="Arial"/>
                <w:sz w:val="18"/>
                <w:szCs w:val="18"/>
              </w:rPr>
              <w:t>ToxCast</w:t>
            </w:r>
            <w:proofErr w:type="spellEnd"/>
            <w:r>
              <w:rPr>
                <w:rFonts w:ascii="Arial" w:hAnsi="Arial" w:cs="Arial"/>
                <w:sz w:val="18"/>
                <w:szCs w:val="18"/>
              </w:rPr>
              <w:t xml:space="preserve">) database </w:t>
            </w:r>
          </w:p>
        </w:tc>
        <w:tc>
          <w:tcPr>
            <w:tcW w:w="593" w:type="dxa"/>
            <w:tcBorders>
              <w:bottom w:val="single" w:sz="4" w:space="0" w:color="auto"/>
            </w:tcBorders>
            <w:shd w:val="clear" w:color="auto" w:fill="auto"/>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r>
      <w:tr w:rsidR="00E13D62" w:rsidRPr="00FF1F7D" w:rsidTr="009B4D79">
        <w:trPr>
          <w:trHeight w:val="288"/>
        </w:trPr>
        <w:tc>
          <w:tcPr>
            <w:tcW w:w="7602" w:type="dxa"/>
            <w:tcBorders>
              <w:bottom w:val="single" w:sz="4" w:space="0" w:color="auto"/>
            </w:tcBorders>
            <w:shd w:val="clear" w:color="auto" w:fill="DBE5F1" w:themeFill="accent1" w:themeFillTint="33"/>
          </w:tcPr>
          <w:p w:rsidR="00E13D62" w:rsidRPr="00C73900" w:rsidRDefault="00A010F3" w:rsidP="00A010F3">
            <w:pPr>
              <w:rPr>
                <w:rFonts w:ascii="Arial" w:hAnsi="Arial" w:cs="Arial"/>
                <w:sz w:val="18"/>
                <w:szCs w:val="18"/>
              </w:rPr>
            </w:pPr>
            <w:r>
              <w:rPr>
                <w:rFonts w:ascii="Arial" w:hAnsi="Arial" w:cs="Arial"/>
                <w:sz w:val="18"/>
                <w:szCs w:val="18"/>
              </w:rPr>
              <w:t>Toxicity Reference (</w:t>
            </w:r>
            <w:proofErr w:type="spellStart"/>
            <w:r w:rsidR="00E13D62" w:rsidRPr="00C73900">
              <w:rPr>
                <w:rFonts w:ascii="Arial" w:hAnsi="Arial" w:cs="Arial"/>
                <w:sz w:val="18"/>
                <w:szCs w:val="18"/>
              </w:rPr>
              <w:t>ToxRef</w:t>
            </w:r>
            <w:proofErr w:type="spellEnd"/>
            <w:r>
              <w:rPr>
                <w:rFonts w:ascii="Arial" w:hAnsi="Arial" w:cs="Arial"/>
                <w:sz w:val="18"/>
                <w:szCs w:val="18"/>
              </w:rPr>
              <w:t>) database</w:t>
            </w:r>
          </w:p>
        </w:tc>
        <w:tc>
          <w:tcPr>
            <w:tcW w:w="593" w:type="dxa"/>
            <w:tcBorders>
              <w:bottom w:val="single" w:sz="4" w:space="0" w:color="auto"/>
            </w:tcBorders>
            <w:shd w:val="clear" w:color="auto" w:fill="DBE5F1" w:themeFill="accent1" w:themeFillTint="33"/>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r>
      <w:tr w:rsidR="00E13D62" w:rsidRPr="00FF1F7D" w:rsidTr="009B4D79">
        <w:trPr>
          <w:trHeight w:val="288"/>
        </w:trPr>
        <w:tc>
          <w:tcPr>
            <w:tcW w:w="7602" w:type="dxa"/>
            <w:tcBorders>
              <w:bottom w:val="single" w:sz="4" w:space="0" w:color="auto"/>
            </w:tcBorders>
            <w:shd w:val="clear" w:color="auto" w:fill="auto"/>
          </w:tcPr>
          <w:p w:rsidR="00E13D62" w:rsidRPr="00C73900" w:rsidRDefault="00A010F3" w:rsidP="00A010F3">
            <w:pPr>
              <w:rPr>
                <w:rFonts w:ascii="Arial" w:hAnsi="Arial" w:cs="Arial"/>
                <w:sz w:val="18"/>
                <w:szCs w:val="18"/>
              </w:rPr>
            </w:pPr>
            <w:r>
              <w:rPr>
                <w:rFonts w:ascii="Arial" w:hAnsi="Arial" w:cs="Arial"/>
                <w:sz w:val="18"/>
                <w:szCs w:val="18"/>
              </w:rPr>
              <w:t>Exposure Forecaster (</w:t>
            </w:r>
            <w:proofErr w:type="spellStart"/>
            <w:r>
              <w:rPr>
                <w:rFonts w:ascii="Arial" w:hAnsi="Arial" w:cs="Arial"/>
                <w:sz w:val="18"/>
                <w:szCs w:val="18"/>
              </w:rPr>
              <w:t>ExpoCast</w:t>
            </w:r>
            <w:proofErr w:type="spellEnd"/>
            <w:r>
              <w:rPr>
                <w:rFonts w:ascii="Arial" w:hAnsi="Arial" w:cs="Arial"/>
                <w:sz w:val="18"/>
                <w:szCs w:val="18"/>
              </w:rPr>
              <w:t>) database</w:t>
            </w:r>
          </w:p>
        </w:tc>
        <w:tc>
          <w:tcPr>
            <w:tcW w:w="593" w:type="dxa"/>
            <w:tcBorders>
              <w:bottom w:val="single" w:sz="4" w:space="0" w:color="auto"/>
            </w:tcBorders>
            <w:shd w:val="clear" w:color="auto" w:fill="auto"/>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r>
      <w:tr w:rsidR="00E376B2" w:rsidRPr="00FF1F7D" w:rsidTr="00BC7E77">
        <w:trPr>
          <w:trHeight w:val="300"/>
        </w:trPr>
        <w:tc>
          <w:tcPr>
            <w:tcW w:w="7602" w:type="dxa"/>
            <w:tcBorders>
              <w:bottom w:val="single" w:sz="4" w:space="0" w:color="auto"/>
            </w:tcBorders>
            <w:shd w:val="pct10" w:color="DBE5F1" w:themeColor="accent1" w:themeTint="33" w:fill="DBE5F1" w:themeFill="accent1" w:themeFillTint="33"/>
          </w:tcPr>
          <w:p w:rsidR="00E376B2" w:rsidRPr="00A010F3" w:rsidDel="00A010F3" w:rsidRDefault="00E376B2" w:rsidP="00A010F3">
            <w:pPr>
              <w:spacing w:after="200" w:line="276" w:lineRule="auto"/>
              <w:rPr>
                <w:rFonts w:ascii="Arial" w:hAnsi="Arial" w:cs="Arial"/>
                <w:b/>
                <w:sz w:val="18"/>
                <w:szCs w:val="18"/>
              </w:rPr>
            </w:pPr>
            <w:r w:rsidRPr="009923A0">
              <w:rPr>
                <w:rStyle w:val="Strong"/>
                <w:rFonts w:ascii="Arial" w:hAnsi="Arial" w:cs="Arial"/>
                <w:b w:val="0"/>
                <w:color w:val="151515"/>
                <w:sz w:val="18"/>
                <w:szCs w:val="18"/>
              </w:rPr>
              <w:t>Distributed Structure-Searchable Toxicity (</w:t>
            </w:r>
            <w:proofErr w:type="spellStart"/>
            <w:r w:rsidRPr="009923A0">
              <w:rPr>
                <w:rStyle w:val="Strong"/>
                <w:rFonts w:ascii="Arial" w:hAnsi="Arial" w:cs="Arial"/>
                <w:b w:val="0"/>
                <w:color w:val="151515"/>
                <w:sz w:val="18"/>
                <w:szCs w:val="18"/>
              </w:rPr>
              <w:t>DSSTox</w:t>
            </w:r>
            <w:proofErr w:type="spellEnd"/>
            <w:r w:rsidRPr="009923A0">
              <w:rPr>
                <w:rStyle w:val="Strong"/>
                <w:rFonts w:ascii="Arial" w:hAnsi="Arial" w:cs="Arial"/>
                <w:b w:val="0"/>
                <w:color w:val="151515"/>
                <w:sz w:val="18"/>
                <w:szCs w:val="18"/>
              </w:rPr>
              <w:t>) Database</w:t>
            </w:r>
          </w:p>
        </w:tc>
        <w:tc>
          <w:tcPr>
            <w:tcW w:w="593" w:type="dxa"/>
            <w:tcBorders>
              <w:bottom w:val="single" w:sz="4" w:space="0" w:color="auto"/>
            </w:tcBorders>
            <w:shd w:val="pct10" w:color="DBE5F1" w:themeColor="accent1" w:themeTint="33" w:fill="DBE5F1" w:themeFill="accent1" w:themeFillTint="33"/>
          </w:tcPr>
          <w:p w:rsidR="00E376B2" w:rsidRDefault="00E376B2" w:rsidP="006A7A9A">
            <w:pPr>
              <w:jc w:val="cente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r>
      <w:tr w:rsidR="009B4D79" w:rsidRPr="00FF1F7D" w:rsidTr="009B4D79">
        <w:trPr>
          <w:trHeight w:val="288"/>
        </w:trPr>
        <w:tc>
          <w:tcPr>
            <w:tcW w:w="11160" w:type="dxa"/>
            <w:gridSpan w:val="7"/>
            <w:tcBorders>
              <w:bottom w:val="single" w:sz="4" w:space="0" w:color="auto"/>
            </w:tcBorders>
            <w:shd w:val="clear" w:color="auto" w:fill="auto"/>
          </w:tcPr>
          <w:p w:rsidR="009B4D79" w:rsidRDefault="009B4D79" w:rsidP="006A7A9A">
            <w:pPr>
              <w:rPr>
                <w:rFonts w:ascii="Arial" w:hAnsi="Arial" w:cs="Arial"/>
              </w:rPr>
            </w:pPr>
            <w:r>
              <w:rPr>
                <w:rFonts w:ascii="Arial" w:hAnsi="Arial" w:cs="Arial"/>
                <w:b/>
                <w:sz w:val="18"/>
                <w:szCs w:val="18"/>
              </w:rPr>
              <w:t>Decision Support Tools</w:t>
            </w:r>
          </w:p>
        </w:tc>
      </w:tr>
      <w:tr w:rsidR="00E13D62" w:rsidRPr="00FF1F7D" w:rsidTr="009B4D79">
        <w:trPr>
          <w:trHeight w:val="288"/>
        </w:trPr>
        <w:tc>
          <w:tcPr>
            <w:tcW w:w="7602" w:type="dxa"/>
            <w:tcBorders>
              <w:bottom w:val="single" w:sz="4" w:space="0" w:color="auto"/>
            </w:tcBorders>
            <w:shd w:val="pct10" w:color="DBE5F1" w:themeColor="accent1" w:themeTint="33" w:fill="DBE5F1" w:themeFill="accent1" w:themeFillTint="33"/>
          </w:tcPr>
          <w:p w:rsidR="00E13D62" w:rsidRPr="00C73900" w:rsidRDefault="00A010F3">
            <w:pPr>
              <w:rPr>
                <w:rFonts w:ascii="Arial" w:hAnsi="Arial" w:cs="Arial"/>
                <w:sz w:val="18"/>
                <w:szCs w:val="18"/>
              </w:rPr>
            </w:pPr>
            <w:proofErr w:type="spellStart"/>
            <w:r>
              <w:rPr>
                <w:rFonts w:ascii="Arial" w:hAnsi="Arial" w:cs="Arial"/>
                <w:sz w:val="18"/>
                <w:szCs w:val="18"/>
              </w:rPr>
              <w:t>CompTox</w:t>
            </w:r>
            <w:proofErr w:type="spellEnd"/>
            <w:r w:rsidR="00E13D62" w:rsidRPr="00C73900">
              <w:rPr>
                <w:rFonts w:ascii="Arial" w:hAnsi="Arial" w:cs="Arial"/>
                <w:sz w:val="18"/>
                <w:szCs w:val="18"/>
              </w:rPr>
              <w:t>&amp; Exposure Science Communities of Practice</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r>
      <w:tr w:rsidR="00E13D62" w:rsidRPr="00FF1F7D" w:rsidTr="009B4D79">
        <w:trPr>
          <w:trHeight w:val="288"/>
        </w:trPr>
        <w:tc>
          <w:tcPr>
            <w:tcW w:w="7602" w:type="dxa"/>
            <w:tcBorders>
              <w:bottom w:val="single" w:sz="4" w:space="0" w:color="auto"/>
            </w:tcBorders>
            <w:shd w:val="clear" w:color="auto" w:fill="auto"/>
          </w:tcPr>
          <w:p w:rsidR="00E13D62" w:rsidRPr="00C73900" w:rsidRDefault="00E13D62">
            <w:pPr>
              <w:rPr>
                <w:rFonts w:ascii="Arial" w:hAnsi="Arial" w:cs="Arial"/>
                <w:sz w:val="18"/>
                <w:szCs w:val="18"/>
              </w:rPr>
            </w:pPr>
            <w:r w:rsidRPr="00C73900">
              <w:rPr>
                <w:rFonts w:ascii="Arial" w:hAnsi="Arial" w:cs="Arial"/>
                <w:sz w:val="18"/>
                <w:szCs w:val="18"/>
              </w:rPr>
              <w:t>Virtual Liver</w:t>
            </w:r>
          </w:p>
        </w:tc>
        <w:tc>
          <w:tcPr>
            <w:tcW w:w="593" w:type="dxa"/>
            <w:tcBorders>
              <w:bottom w:val="single" w:sz="4" w:space="0" w:color="auto"/>
            </w:tcBorders>
            <w:shd w:val="clear" w:color="auto" w:fill="auto"/>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r>
      <w:tr w:rsidR="00E13D62" w:rsidRPr="00FF1F7D" w:rsidTr="009B4D79">
        <w:trPr>
          <w:trHeight w:val="288"/>
        </w:trPr>
        <w:tc>
          <w:tcPr>
            <w:tcW w:w="7602" w:type="dxa"/>
            <w:tcBorders>
              <w:bottom w:val="single" w:sz="4" w:space="0" w:color="auto"/>
            </w:tcBorders>
            <w:shd w:val="pct10" w:color="DBE5F1" w:themeColor="accent1" w:themeTint="33" w:fill="DBE5F1" w:themeFill="accent1" w:themeFillTint="33"/>
          </w:tcPr>
          <w:p w:rsidR="00E13D62" w:rsidRPr="00C73900" w:rsidRDefault="00E13D62" w:rsidP="00FF1F7D">
            <w:pPr>
              <w:rPr>
                <w:rFonts w:ascii="Arial" w:hAnsi="Arial" w:cs="Arial"/>
                <w:sz w:val="18"/>
                <w:szCs w:val="18"/>
              </w:rPr>
            </w:pPr>
            <w:r w:rsidRPr="00C73900">
              <w:rPr>
                <w:rFonts w:ascii="Arial" w:hAnsi="Arial" w:cs="Arial"/>
                <w:sz w:val="18"/>
                <w:szCs w:val="18"/>
              </w:rPr>
              <w:t>Virtual Embryo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pct10" w:color="DBE5F1" w:themeColor="accent1" w:themeTint="33" w:fill="DBE5F1" w:themeFill="accent1" w:themeFillTint="33"/>
          </w:tcPr>
          <w:p w:rsidR="00E13D62" w:rsidRPr="00FF1F7D" w:rsidRDefault="00E13D62" w:rsidP="006A7A9A">
            <w:pPr>
              <w:rPr>
                <w:rFonts w:ascii="Arial" w:hAnsi="Arial" w:cs="Arial"/>
              </w:rPr>
            </w:pPr>
            <w:r>
              <w:rPr>
                <w:rFonts w:ascii="Arial" w:hAnsi="Arial" w:cs="Arial"/>
              </w:rPr>
              <w:t>O</w:t>
            </w:r>
          </w:p>
        </w:tc>
      </w:tr>
      <w:tr w:rsidR="00E13D62" w:rsidRPr="00FF1F7D" w:rsidTr="009B4D79">
        <w:trPr>
          <w:trHeight w:val="288"/>
        </w:trPr>
        <w:tc>
          <w:tcPr>
            <w:tcW w:w="7602" w:type="dxa"/>
            <w:tcBorders>
              <w:bottom w:val="single" w:sz="4" w:space="0" w:color="auto"/>
            </w:tcBorders>
            <w:shd w:val="clear" w:color="auto" w:fill="auto"/>
          </w:tcPr>
          <w:p w:rsidR="00E13D62" w:rsidRPr="00C73900" w:rsidRDefault="00A010F3" w:rsidP="00FF1F7D">
            <w:pPr>
              <w:rPr>
                <w:rFonts w:ascii="Arial" w:hAnsi="Arial" w:cs="Arial"/>
                <w:sz w:val="18"/>
                <w:szCs w:val="18"/>
              </w:rPr>
            </w:pPr>
            <w:proofErr w:type="spellStart"/>
            <w:r>
              <w:rPr>
                <w:rFonts w:ascii="Arial" w:hAnsi="Arial" w:cs="Arial"/>
                <w:sz w:val="18"/>
                <w:szCs w:val="18"/>
              </w:rPr>
              <w:t>ToxCast</w:t>
            </w:r>
            <w:proofErr w:type="spellEnd"/>
          </w:p>
        </w:tc>
        <w:tc>
          <w:tcPr>
            <w:tcW w:w="593" w:type="dxa"/>
            <w:tcBorders>
              <w:bottom w:val="single" w:sz="4" w:space="0" w:color="auto"/>
            </w:tcBorders>
            <w:shd w:val="clear" w:color="auto" w:fill="auto"/>
          </w:tcPr>
          <w:p w:rsidR="00E13D62" w:rsidRPr="00FF1F7D" w:rsidRDefault="00E13D62" w:rsidP="006A7A9A">
            <w:pPr>
              <w:jc w:val="cente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c>
          <w:tcPr>
            <w:tcW w:w="593" w:type="dxa"/>
            <w:tcBorders>
              <w:bottom w:val="single" w:sz="4" w:space="0" w:color="auto"/>
            </w:tcBorders>
            <w:shd w:val="clear" w:color="auto" w:fill="auto"/>
          </w:tcPr>
          <w:p w:rsidR="00E13D62" w:rsidRPr="00FF1F7D" w:rsidRDefault="00E13D62" w:rsidP="006A7A9A">
            <w:pPr>
              <w:rPr>
                <w:rFonts w:ascii="Arial" w:hAnsi="Arial" w:cs="Arial"/>
              </w:rPr>
            </w:pPr>
            <w:r>
              <w:rPr>
                <w:rFonts w:ascii="Arial" w:hAnsi="Arial" w:cs="Arial"/>
              </w:rPr>
              <w:t>O</w:t>
            </w:r>
          </w:p>
        </w:tc>
      </w:tr>
      <w:tr w:rsidR="00E376B2" w:rsidRPr="00FF1F7D" w:rsidTr="009B4D79">
        <w:trPr>
          <w:trHeight w:val="288"/>
        </w:trPr>
        <w:tc>
          <w:tcPr>
            <w:tcW w:w="7602" w:type="dxa"/>
            <w:shd w:val="pct10" w:color="DBE5F1" w:themeColor="accent1" w:themeTint="33" w:fill="DBE5F1" w:themeFill="accent1" w:themeFillTint="33"/>
          </w:tcPr>
          <w:p w:rsidR="00E376B2" w:rsidRPr="00C73900" w:rsidRDefault="00E376B2" w:rsidP="00FF1F7D">
            <w:pPr>
              <w:rPr>
                <w:rFonts w:ascii="Arial" w:hAnsi="Arial" w:cs="Arial"/>
                <w:sz w:val="18"/>
                <w:szCs w:val="18"/>
              </w:rPr>
            </w:pPr>
            <w:r>
              <w:rPr>
                <w:rFonts w:ascii="Arial" w:hAnsi="Arial" w:cs="Arial"/>
                <w:sz w:val="18"/>
                <w:szCs w:val="18"/>
              </w:rPr>
              <w:t>Tox21</w:t>
            </w:r>
          </w:p>
        </w:tc>
        <w:tc>
          <w:tcPr>
            <w:tcW w:w="593" w:type="dxa"/>
            <w:shd w:val="pct10" w:color="DBE5F1" w:themeColor="accent1" w:themeTint="33" w:fill="DBE5F1" w:themeFill="accent1" w:themeFillTint="33"/>
          </w:tcPr>
          <w:p w:rsidR="00E376B2" w:rsidRDefault="00E376B2" w:rsidP="006A7A9A">
            <w:pPr>
              <w:jc w:val="center"/>
              <w:rPr>
                <w:rFonts w:ascii="Arial" w:hAnsi="Arial" w:cs="Arial"/>
              </w:rPr>
            </w:pPr>
            <w:r>
              <w:rPr>
                <w:rFonts w:ascii="Arial" w:hAnsi="Arial" w:cs="Arial"/>
              </w:rPr>
              <w:t>O</w:t>
            </w:r>
          </w:p>
        </w:tc>
        <w:tc>
          <w:tcPr>
            <w:tcW w:w="593" w:type="dxa"/>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c>
          <w:tcPr>
            <w:tcW w:w="593" w:type="dxa"/>
            <w:shd w:val="pct10" w:color="DBE5F1" w:themeColor="accent1" w:themeTint="33" w:fill="DBE5F1" w:themeFill="accent1" w:themeFillTint="33"/>
          </w:tcPr>
          <w:p w:rsidR="00E376B2" w:rsidRDefault="00E376B2" w:rsidP="006A7A9A">
            <w:pPr>
              <w:rPr>
                <w:rFonts w:ascii="Arial" w:hAnsi="Arial" w:cs="Arial"/>
              </w:rPr>
            </w:pPr>
            <w:r>
              <w:rPr>
                <w:rFonts w:ascii="Arial" w:hAnsi="Arial" w:cs="Arial"/>
              </w:rPr>
              <w:t>O</w:t>
            </w:r>
          </w:p>
        </w:tc>
      </w:tr>
      <w:tr w:rsidR="00E13D62" w:rsidRPr="00FF1F7D" w:rsidTr="000849FA">
        <w:trPr>
          <w:trHeight w:val="288"/>
        </w:trPr>
        <w:tc>
          <w:tcPr>
            <w:tcW w:w="7602" w:type="dxa"/>
          </w:tcPr>
          <w:p w:rsidR="00E13D62" w:rsidRPr="00C73900" w:rsidRDefault="00E13D62" w:rsidP="00FF1F7D">
            <w:pPr>
              <w:rPr>
                <w:rFonts w:ascii="Arial" w:hAnsi="Arial" w:cs="Arial"/>
                <w:sz w:val="18"/>
                <w:szCs w:val="18"/>
              </w:rPr>
            </w:pPr>
            <w:proofErr w:type="spellStart"/>
            <w:r w:rsidRPr="00C73900">
              <w:rPr>
                <w:rFonts w:ascii="Arial" w:hAnsi="Arial" w:cs="Arial"/>
                <w:sz w:val="18"/>
                <w:szCs w:val="18"/>
              </w:rPr>
              <w:t>ExpoCast</w:t>
            </w:r>
            <w:proofErr w:type="spellEnd"/>
          </w:p>
        </w:tc>
        <w:tc>
          <w:tcPr>
            <w:tcW w:w="593" w:type="dxa"/>
          </w:tcPr>
          <w:p w:rsidR="00E13D62" w:rsidRPr="00FF1F7D" w:rsidRDefault="00E13D62" w:rsidP="006A7A9A">
            <w:pPr>
              <w:jc w:val="center"/>
              <w:rPr>
                <w:rFonts w:ascii="Arial" w:hAnsi="Arial" w:cs="Arial"/>
              </w:rPr>
            </w:pPr>
            <w:r>
              <w:rPr>
                <w:rFonts w:ascii="Arial" w:hAnsi="Arial" w:cs="Arial"/>
              </w:rPr>
              <w:t>O</w:t>
            </w:r>
          </w:p>
        </w:tc>
        <w:tc>
          <w:tcPr>
            <w:tcW w:w="593" w:type="dxa"/>
          </w:tcPr>
          <w:p w:rsidR="00E13D62" w:rsidRPr="00FF1F7D" w:rsidRDefault="00E13D62" w:rsidP="006A7A9A">
            <w:pPr>
              <w:rPr>
                <w:rFonts w:ascii="Arial" w:hAnsi="Arial" w:cs="Arial"/>
              </w:rPr>
            </w:pPr>
            <w:r>
              <w:rPr>
                <w:rFonts w:ascii="Arial" w:hAnsi="Arial" w:cs="Arial"/>
              </w:rPr>
              <w:t>O</w:t>
            </w:r>
          </w:p>
        </w:tc>
        <w:tc>
          <w:tcPr>
            <w:tcW w:w="593" w:type="dxa"/>
          </w:tcPr>
          <w:p w:rsidR="00E13D62" w:rsidRPr="00FF1F7D" w:rsidRDefault="00E13D62" w:rsidP="006A7A9A">
            <w:pPr>
              <w:rPr>
                <w:rFonts w:ascii="Arial" w:hAnsi="Arial" w:cs="Arial"/>
              </w:rPr>
            </w:pPr>
            <w:r>
              <w:rPr>
                <w:rFonts w:ascii="Arial" w:hAnsi="Arial" w:cs="Arial"/>
              </w:rPr>
              <w:t>O</w:t>
            </w:r>
          </w:p>
        </w:tc>
        <w:tc>
          <w:tcPr>
            <w:tcW w:w="593" w:type="dxa"/>
          </w:tcPr>
          <w:p w:rsidR="00E13D62" w:rsidRPr="00FF1F7D" w:rsidRDefault="00E13D62" w:rsidP="006A7A9A">
            <w:pPr>
              <w:rPr>
                <w:rFonts w:ascii="Arial" w:hAnsi="Arial" w:cs="Arial"/>
              </w:rPr>
            </w:pPr>
            <w:r>
              <w:rPr>
                <w:rFonts w:ascii="Arial" w:hAnsi="Arial" w:cs="Arial"/>
              </w:rPr>
              <w:t>O</w:t>
            </w:r>
          </w:p>
        </w:tc>
        <w:tc>
          <w:tcPr>
            <w:tcW w:w="593" w:type="dxa"/>
          </w:tcPr>
          <w:p w:rsidR="00E13D62" w:rsidRPr="00FF1F7D" w:rsidRDefault="00E13D62" w:rsidP="006A7A9A">
            <w:pPr>
              <w:rPr>
                <w:rFonts w:ascii="Arial" w:hAnsi="Arial" w:cs="Arial"/>
              </w:rPr>
            </w:pPr>
            <w:r>
              <w:rPr>
                <w:rFonts w:ascii="Arial" w:hAnsi="Arial" w:cs="Arial"/>
              </w:rPr>
              <w:t>O</w:t>
            </w:r>
          </w:p>
        </w:tc>
        <w:tc>
          <w:tcPr>
            <w:tcW w:w="593" w:type="dxa"/>
          </w:tcPr>
          <w:p w:rsidR="00E13D62" w:rsidRPr="00FF1F7D" w:rsidRDefault="00E13D62" w:rsidP="006A7A9A">
            <w:pPr>
              <w:rPr>
                <w:rFonts w:ascii="Arial" w:hAnsi="Arial" w:cs="Arial"/>
              </w:rPr>
            </w:pPr>
            <w:r>
              <w:rPr>
                <w:rFonts w:ascii="Arial" w:hAnsi="Arial" w:cs="Arial"/>
              </w:rPr>
              <w:t>O</w:t>
            </w:r>
          </w:p>
        </w:tc>
      </w:tr>
    </w:tbl>
    <w:p w:rsidR="00646257" w:rsidRDefault="00646257">
      <w:pPr>
        <w:rPr>
          <w:rFonts w:ascii="Arial" w:hAnsi="Arial" w:cs="Arial"/>
        </w:rPr>
      </w:pPr>
    </w:p>
    <w:p w:rsidR="00646257" w:rsidRDefault="00646257">
      <w:pPr>
        <w:rPr>
          <w:rFonts w:ascii="Arial" w:hAnsi="Arial" w:cs="Arial"/>
        </w:rPr>
      </w:pPr>
      <w:r>
        <w:rPr>
          <w:rFonts w:ascii="Arial" w:hAnsi="Arial" w:cs="Arial"/>
        </w:rPr>
        <w:br w:type="page"/>
      </w:r>
    </w:p>
    <w:p w:rsidR="00E376B2" w:rsidRDefault="0000103E" w:rsidP="009B4D79">
      <w:pPr>
        <w:pStyle w:val="ListParagraph"/>
        <w:numPr>
          <w:ilvl w:val="0"/>
          <w:numId w:val="2"/>
        </w:numPr>
        <w:spacing w:after="0" w:line="240" w:lineRule="auto"/>
        <w:rPr>
          <w:rFonts w:ascii="Arial" w:hAnsi="Arial" w:cs="Arial"/>
          <w:color w:val="000000"/>
          <w:sz w:val="23"/>
          <w:szCs w:val="23"/>
        </w:rPr>
      </w:pPr>
      <w:r w:rsidRPr="0000103E">
        <w:rPr>
          <w:rFonts w:ascii="Arial" w:hAnsi="Arial" w:cs="Arial"/>
          <w:color w:val="000000"/>
          <w:sz w:val="23"/>
          <w:szCs w:val="23"/>
        </w:rPr>
        <w:lastRenderedPageBreak/>
        <w:t xml:space="preserve">How satisfied are you with the </w:t>
      </w:r>
      <w:r w:rsidR="00E376B2">
        <w:rPr>
          <w:rFonts w:ascii="Arial" w:hAnsi="Arial" w:cs="Arial"/>
          <w:color w:val="000000"/>
          <w:sz w:val="23"/>
          <w:szCs w:val="23"/>
        </w:rPr>
        <w:t xml:space="preserve">following </w:t>
      </w:r>
      <w:r w:rsidRPr="0000103E">
        <w:rPr>
          <w:rFonts w:ascii="Arial" w:hAnsi="Arial" w:cs="Arial"/>
          <w:color w:val="000000"/>
          <w:sz w:val="23"/>
          <w:szCs w:val="23"/>
        </w:rPr>
        <w:t>functionality of EPA's online publicly available</w:t>
      </w:r>
      <w:r w:rsidR="00B2179D">
        <w:rPr>
          <w:rFonts w:ascii="Arial" w:hAnsi="Arial" w:cs="Arial"/>
          <w:color w:val="000000"/>
          <w:sz w:val="23"/>
          <w:szCs w:val="23"/>
        </w:rPr>
        <w:t xml:space="preserve"> </w:t>
      </w:r>
      <w:proofErr w:type="spellStart"/>
      <w:r w:rsidRPr="002B7405">
        <w:rPr>
          <w:rFonts w:ascii="Arial" w:hAnsi="Arial" w:cs="Arial"/>
          <w:color w:val="000000"/>
          <w:sz w:val="23"/>
          <w:szCs w:val="23"/>
        </w:rPr>
        <w:t>Comp</w:t>
      </w:r>
      <w:r w:rsidR="00E82C52" w:rsidRPr="00E82C52">
        <w:rPr>
          <w:rFonts w:ascii="Arial" w:hAnsi="Arial" w:cs="Arial"/>
          <w:color w:val="000000"/>
          <w:sz w:val="23"/>
          <w:szCs w:val="23"/>
        </w:rPr>
        <w:t>Tox</w:t>
      </w:r>
      <w:proofErr w:type="spellEnd"/>
      <w:r w:rsidR="00E82C52" w:rsidRPr="00E82C52">
        <w:rPr>
          <w:rFonts w:ascii="Arial" w:hAnsi="Arial" w:cs="Arial"/>
          <w:color w:val="000000"/>
          <w:sz w:val="23"/>
          <w:szCs w:val="23"/>
        </w:rPr>
        <w:t xml:space="preserve"> databases, including </w:t>
      </w:r>
      <w:proofErr w:type="spellStart"/>
      <w:r w:rsidR="00E82C52" w:rsidRPr="00E82C52">
        <w:rPr>
          <w:rFonts w:ascii="Arial" w:hAnsi="Arial" w:cs="Arial"/>
          <w:color w:val="000000"/>
          <w:sz w:val="23"/>
          <w:szCs w:val="23"/>
        </w:rPr>
        <w:t>ACTo</w:t>
      </w:r>
      <w:r w:rsidR="00750FAE">
        <w:rPr>
          <w:rFonts w:ascii="Arial" w:hAnsi="Arial" w:cs="Arial"/>
          <w:color w:val="000000"/>
          <w:sz w:val="23"/>
          <w:szCs w:val="23"/>
        </w:rPr>
        <w:t>R</w:t>
      </w:r>
      <w:proofErr w:type="spellEnd"/>
      <w:r w:rsidR="00750FAE">
        <w:rPr>
          <w:rFonts w:ascii="Arial" w:hAnsi="Arial" w:cs="Arial"/>
          <w:color w:val="000000"/>
          <w:sz w:val="23"/>
          <w:szCs w:val="23"/>
        </w:rPr>
        <w:t xml:space="preserve">, </w:t>
      </w:r>
      <w:proofErr w:type="spellStart"/>
      <w:r w:rsidR="00E82C52" w:rsidRPr="00E82C52">
        <w:rPr>
          <w:rFonts w:ascii="Arial" w:hAnsi="Arial" w:cs="Arial"/>
          <w:color w:val="000000"/>
          <w:sz w:val="23"/>
          <w:szCs w:val="23"/>
        </w:rPr>
        <w:t>ToxRefDB</w:t>
      </w:r>
      <w:proofErr w:type="spellEnd"/>
      <w:r w:rsidR="00750FAE">
        <w:rPr>
          <w:rFonts w:ascii="Arial" w:hAnsi="Arial" w:cs="Arial"/>
          <w:color w:val="000000"/>
          <w:sz w:val="23"/>
          <w:szCs w:val="23"/>
        </w:rPr>
        <w:t xml:space="preserve">, </w:t>
      </w:r>
      <w:proofErr w:type="spellStart"/>
      <w:r w:rsidR="00750FAE">
        <w:rPr>
          <w:rFonts w:ascii="Arial" w:hAnsi="Arial" w:cs="Arial"/>
          <w:color w:val="000000"/>
          <w:sz w:val="23"/>
          <w:szCs w:val="23"/>
        </w:rPr>
        <w:t>ToxCastDB</w:t>
      </w:r>
      <w:proofErr w:type="spellEnd"/>
      <w:r w:rsidR="00750FAE">
        <w:rPr>
          <w:rFonts w:ascii="Arial" w:hAnsi="Arial" w:cs="Arial"/>
          <w:color w:val="000000"/>
          <w:sz w:val="23"/>
          <w:szCs w:val="23"/>
        </w:rPr>
        <w:t xml:space="preserve">, </w:t>
      </w:r>
      <w:proofErr w:type="spellStart"/>
      <w:r w:rsidR="00750FAE">
        <w:rPr>
          <w:rFonts w:ascii="Arial" w:hAnsi="Arial" w:cs="Arial"/>
          <w:color w:val="000000"/>
          <w:sz w:val="23"/>
          <w:szCs w:val="23"/>
        </w:rPr>
        <w:t>ExpoCastDB</w:t>
      </w:r>
      <w:proofErr w:type="spellEnd"/>
      <w:r w:rsidR="00E82C52" w:rsidRPr="00E82C52">
        <w:rPr>
          <w:rFonts w:ascii="Arial" w:hAnsi="Arial" w:cs="Arial"/>
          <w:color w:val="000000"/>
          <w:sz w:val="23"/>
          <w:szCs w:val="23"/>
        </w:rPr>
        <w:t xml:space="preserve"> and </w:t>
      </w:r>
      <w:proofErr w:type="spellStart"/>
      <w:r w:rsidR="00E82C52" w:rsidRPr="00E82C52">
        <w:rPr>
          <w:rFonts w:ascii="Arial" w:hAnsi="Arial" w:cs="Arial"/>
          <w:color w:val="000000"/>
          <w:sz w:val="23"/>
          <w:szCs w:val="23"/>
        </w:rPr>
        <w:t>DSSTox</w:t>
      </w:r>
      <w:proofErr w:type="spellEnd"/>
      <w:r w:rsidR="00E82C52" w:rsidRPr="00E82C52">
        <w:rPr>
          <w:rFonts w:ascii="Arial" w:hAnsi="Arial" w:cs="Arial"/>
          <w:color w:val="000000"/>
          <w:sz w:val="23"/>
          <w:szCs w:val="23"/>
        </w:rPr>
        <w:t>?</w:t>
      </w:r>
    </w:p>
    <w:p w:rsidR="007F5534" w:rsidRPr="002B7405" w:rsidRDefault="007F5534" w:rsidP="002B7405">
      <w:pPr>
        <w:pStyle w:val="ListParagraph"/>
        <w:ind w:left="360"/>
        <w:rPr>
          <w:rFonts w:ascii="Arial" w:hAnsi="Arial" w:cs="Arial"/>
        </w:rPr>
      </w:pPr>
    </w:p>
    <w:tbl>
      <w:tblPr>
        <w:tblStyle w:val="TableGrid"/>
        <w:tblW w:w="11160" w:type="dxa"/>
        <w:tblInd w:w="468" w:type="dxa"/>
        <w:tblLayout w:type="fixed"/>
        <w:tblLook w:val="04A0"/>
      </w:tblPr>
      <w:tblGrid>
        <w:gridCol w:w="7470"/>
        <w:gridCol w:w="615"/>
        <w:gridCol w:w="615"/>
        <w:gridCol w:w="615"/>
        <w:gridCol w:w="615"/>
        <w:gridCol w:w="615"/>
        <w:gridCol w:w="615"/>
      </w:tblGrid>
      <w:tr w:rsidR="00967855" w:rsidRPr="00C73900" w:rsidTr="008D790A">
        <w:trPr>
          <w:cantSplit/>
          <w:trHeight w:val="1875"/>
        </w:trPr>
        <w:tc>
          <w:tcPr>
            <w:tcW w:w="7470" w:type="dxa"/>
            <w:shd w:val="clear" w:color="auto" w:fill="DBE5F1" w:themeFill="accent1" w:themeFillTint="33"/>
          </w:tcPr>
          <w:p w:rsidR="00967855" w:rsidRPr="00C73900" w:rsidRDefault="00967855" w:rsidP="006A7A9A">
            <w:pPr>
              <w:rPr>
                <w:rFonts w:ascii="Arial" w:hAnsi="Arial" w:cs="Arial"/>
                <w:sz w:val="18"/>
                <w:szCs w:val="18"/>
              </w:rPr>
            </w:pPr>
          </w:p>
        </w:tc>
        <w:tc>
          <w:tcPr>
            <w:tcW w:w="615" w:type="dxa"/>
            <w:shd w:val="clear" w:color="auto" w:fill="DBE5F1" w:themeFill="accent1" w:themeFillTint="33"/>
            <w:textDirection w:val="btLr"/>
          </w:tcPr>
          <w:p w:rsidR="00967855" w:rsidRPr="002F47F0" w:rsidRDefault="00967855" w:rsidP="008D790A">
            <w:pPr>
              <w:ind w:left="113" w:right="113"/>
              <w:jc w:val="center"/>
              <w:rPr>
                <w:rFonts w:ascii="Arial" w:hAnsi="Arial" w:cs="Arial"/>
              </w:rPr>
            </w:pPr>
            <w:r w:rsidRPr="002F47F0">
              <w:rPr>
                <w:rFonts w:ascii="Arial" w:hAnsi="Arial" w:cs="Arial"/>
                <w:sz w:val="18"/>
                <w:szCs w:val="18"/>
              </w:rPr>
              <w:t>Very Satisfied</w:t>
            </w:r>
          </w:p>
        </w:tc>
        <w:tc>
          <w:tcPr>
            <w:tcW w:w="615" w:type="dxa"/>
            <w:shd w:val="clear" w:color="auto" w:fill="DBE5F1" w:themeFill="accent1" w:themeFillTint="33"/>
            <w:textDirection w:val="btLr"/>
          </w:tcPr>
          <w:p w:rsidR="00967855" w:rsidRPr="00FF1F7D" w:rsidRDefault="00967855" w:rsidP="008D790A">
            <w:pPr>
              <w:ind w:left="113" w:right="113"/>
              <w:jc w:val="center"/>
              <w:rPr>
                <w:rFonts w:ascii="Arial" w:hAnsi="Arial" w:cs="Arial"/>
              </w:rPr>
            </w:pPr>
            <w:r w:rsidRPr="002F47F0">
              <w:rPr>
                <w:rFonts w:ascii="Arial" w:hAnsi="Arial" w:cs="Arial"/>
                <w:sz w:val="18"/>
                <w:szCs w:val="18"/>
              </w:rPr>
              <w:t>Satisfied</w:t>
            </w:r>
          </w:p>
        </w:tc>
        <w:tc>
          <w:tcPr>
            <w:tcW w:w="615" w:type="dxa"/>
            <w:shd w:val="clear" w:color="auto" w:fill="DBE5F1" w:themeFill="accent1" w:themeFillTint="33"/>
            <w:textDirection w:val="btLr"/>
          </w:tcPr>
          <w:p w:rsidR="00967855" w:rsidRPr="00C73900" w:rsidRDefault="00967855" w:rsidP="008D790A">
            <w:pPr>
              <w:ind w:left="113" w:right="113"/>
              <w:jc w:val="center"/>
              <w:rPr>
                <w:rFonts w:ascii="Arial" w:hAnsi="Arial" w:cs="Arial"/>
                <w:b/>
              </w:rPr>
            </w:pPr>
            <w:r w:rsidRPr="00C73900">
              <w:rPr>
                <w:rFonts w:ascii="Arial" w:hAnsi="Arial" w:cs="Arial"/>
                <w:sz w:val="18"/>
                <w:szCs w:val="18"/>
              </w:rPr>
              <w:t>Neither</w:t>
            </w:r>
            <w:r>
              <w:rPr>
                <w:rFonts w:ascii="Arial" w:hAnsi="Arial" w:cs="Arial"/>
                <w:sz w:val="18"/>
                <w:szCs w:val="18"/>
              </w:rPr>
              <w:t xml:space="preserve"> </w:t>
            </w:r>
            <w:r w:rsidRPr="00C73900">
              <w:rPr>
                <w:rFonts w:ascii="Arial" w:hAnsi="Arial" w:cs="Arial"/>
                <w:sz w:val="18"/>
                <w:szCs w:val="18"/>
              </w:rPr>
              <w:t xml:space="preserve">Satisfied </w:t>
            </w:r>
            <w:r>
              <w:rPr>
                <w:rFonts w:ascii="Arial" w:hAnsi="Arial" w:cs="Arial"/>
                <w:sz w:val="18"/>
                <w:szCs w:val="18"/>
              </w:rPr>
              <w:t>N</w:t>
            </w:r>
            <w:r w:rsidRPr="00C73900">
              <w:rPr>
                <w:rFonts w:ascii="Arial" w:hAnsi="Arial" w:cs="Arial"/>
                <w:sz w:val="18"/>
                <w:szCs w:val="18"/>
              </w:rPr>
              <w:t>or</w:t>
            </w:r>
            <w:r>
              <w:rPr>
                <w:rFonts w:ascii="Arial" w:hAnsi="Arial" w:cs="Arial"/>
                <w:sz w:val="18"/>
                <w:szCs w:val="18"/>
              </w:rPr>
              <w:t xml:space="preserve"> </w:t>
            </w:r>
            <w:r w:rsidRPr="00C73900">
              <w:rPr>
                <w:rFonts w:ascii="Arial" w:hAnsi="Arial" w:cs="Arial"/>
                <w:sz w:val="18"/>
                <w:szCs w:val="18"/>
              </w:rPr>
              <w:t>Dissatisfied</w:t>
            </w:r>
          </w:p>
        </w:tc>
        <w:tc>
          <w:tcPr>
            <w:tcW w:w="615" w:type="dxa"/>
            <w:shd w:val="clear" w:color="auto" w:fill="DBE5F1" w:themeFill="accent1" w:themeFillTint="33"/>
            <w:textDirection w:val="btLr"/>
          </w:tcPr>
          <w:p w:rsidR="00967855" w:rsidRPr="002F47F0" w:rsidRDefault="00967855" w:rsidP="008D790A">
            <w:pPr>
              <w:ind w:left="113" w:right="113"/>
              <w:jc w:val="center"/>
              <w:rPr>
                <w:rFonts w:ascii="Arial" w:hAnsi="Arial" w:cs="Arial"/>
              </w:rPr>
            </w:pPr>
            <w:r w:rsidRPr="002F47F0">
              <w:rPr>
                <w:rFonts w:ascii="Arial" w:hAnsi="Arial" w:cs="Arial"/>
                <w:sz w:val="18"/>
                <w:szCs w:val="18"/>
              </w:rPr>
              <w:t>Dissatisfied</w:t>
            </w:r>
          </w:p>
        </w:tc>
        <w:tc>
          <w:tcPr>
            <w:tcW w:w="615" w:type="dxa"/>
            <w:shd w:val="clear" w:color="auto" w:fill="DBE5F1" w:themeFill="accent1" w:themeFillTint="33"/>
            <w:textDirection w:val="btLr"/>
          </w:tcPr>
          <w:p w:rsidR="00967855" w:rsidRPr="002F47F0" w:rsidRDefault="00967855" w:rsidP="008D790A">
            <w:pPr>
              <w:ind w:left="113" w:right="113"/>
              <w:jc w:val="center"/>
              <w:rPr>
                <w:rFonts w:ascii="Arial" w:hAnsi="Arial" w:cs="Arial"/>
                <w:sz w:val="18"/>
                <w:szCs w:val="18"/>
              </w:rPr>
            </w:pPr>
            <w:r w:rsidRPr="002F47F0">
              <w:rPr>
                <w:rFonts w:ascii="Arial" w:hAnsi="Arial" w:cs="Arial"/>
                <w:sz w:val="18"/>
                <w:szCs w:val="18"/>
              </w:rPr>
              <w:t>Very Dissatisfied</w:t>
            </w:r>
          </w:p>
        </w:tc>
        <w:tc>
          <w:tcPr>
            <w:tcW w:w="615" w:type="dxa"/>
            <w:shd w:val="clear" w:color="auto" w:fill="DBE5F1" w:themeFill="accent1" w:themeFillTint="33"/>
            <w:textDirection w:val="btLr"/>
          </w:tcPr>
          <w:p w:rsidR="00967855" w:rsidRPr="00C73900" w:rsidRDefault="00967855" w:rsidP="008D790A">
            <w:pPr>
              <w:ind w:left="113" w:right="113"/>
              <w:jc w:val="center"/>
              <w:rPr>
                <w:rFonts w:ascii="Arial" w:hAnsi="Arial" w:cs="Arial"/>
              </w:rPr>
            </w:pPr>
            <w:r w:rsidRPr="00C73900">
              <w:rPr>
                <w:rFonts w:ascii="Arial" w:hAnsi="Arial" w:cs="Arial"/>
                <w:sz w:val="18"/>
                <w:szCs w:val="18"/>
              </w:rPr>
              <w:t>Don't know</w:t>
            </w:r>
            <w:r w:rsidR="008D790A">
              <w:rPr>
                <w:rFonts w:ascii="Arial" w:hAnsi="Arial" w:cs="Arial"/>
                <w:sz w:val="18"/>
                <w:szCs w:val="18"/>
              </w:rPr>
              <w:t xml:space="preserve">  about it</w:t>
            </w:r>
            <w:r>
              <w:rPr>
                <w:rFonts w:ascii="Arial" w:hAnsi="Arial" w:cs="Arial"/>
                <w:sz w:val="18"/>
                <w:szCs w:val="18"/>
              </w:rPr>
              <w:t xml:space="preserve"> </w:t>
            </w:r>
            <w:r w:rsidRPr="00C73900">
              <w:rPr>
                <w:rFonts w:ascii="Arial" w:hAnsi="Arial" w:cs="Arial"/>
                <w:sz w:val="18"/>
                <w:szCs w:val="18"/>
              </w:rPr>
              <w:t>/Have</w:t>
            </w:r>
            <w:r>
              <w:rPr>
                <w:rFonts w:ascii="Arial" w:hAnsi="Arial" w:cs="Arial"/>
                <w:sz w:val="18"/>
                <w:szCs w:val="18"/>
              </w:rPr>
              <w:t xml:space="preserve"> </w:t>
            </w:r>
            <w:r w:rsidRPr="00C73900">
              <w:rPr>
                <w:rFonts w:ascii="Arial" w:hAnsi="Arial" w:cs="Arial"/>
                <w:sz w:val="18"/>
                <w:szCs w:val="18"/>
              </w:rPr>
              <w:t>never used</w:t>
            </w:r>
          </w:p>
        </w:tc>
      </w:tr>
      <w:tr w:rsidR="00E13D62" w:rsidRPr="00FF1F7D" w:rsidTr="00750FAE">
        <w:trPr>
          <w:trHeight w:val="288"/>
        </w:trPr>
        <w:tc>
          <w:tcPr>
            <w:tcW w:w="7470" w:type="dxa"/>
            <w:tcBorders>
              <w:bottom w:val="single" w:sz="4" w:space="0" w:color="auto"/>
            </w:tcBorders>
          </w:tcPr>
          <w:p w:rsidR="00E13D62" w:rsidRPr="002A08F3" w:rsidRDefault="00E13D62" w:rsidP="006A7A9A">
            <w:pPr>
              <w:rPr>
                <w:rFonts w:ascii="Arial" w:hAnsi="Arial" w:cs="Arial"/>
                <w:sz w:val="18"/>
                <w:szCs w:val="18"/>
              </w:rPr>
            </w:pPr>
            <w:r w:rsidRPr="002A08F3">
              <w:rPr>
                <w:rFonts w:ascii="Arial" w:hAnsi="Arial" w:cs="Arial"/>
                <w:sz w:val="18"/>
                <w:szCs w:val="18"/>
              </w:rPr>
              <w:t>To find toxicity data on a specific chemical</w:t>
            </w:r>
          </w:p>
        </w:tc>
        <w:tc>
          <w:tcPr>
            <w:tcW w:w="615" w:type="dxa"/>
            <w:tcBorders>
              <w:bottom w:val="single" w:sz="4" w:space="0" w:color="auto"/>
            </w:tcBorders>
          </w:tcPr>
          <w:p w:rsidR="00E13D62" w:rsidRPr="00FF1F7D" w:rsidRDefault="00E13D62" w:rsidP="006A7A9A">
            <w:pPr>
              <w:jc w:val="cente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r>
      <w:tr w:rsidR="00E13D62" w:rsidRPr="00FF1F7D" w:rsidTr="00750FAE">
        <w:trPr>
          <w:trHeight w:val="288"/>
        </w:trPr>
        <w:tc>
          <w:tcPr>
            <w:tcW w:w="7470" w:type="dxa"/>
            <w:shd w:val="clear" w:color="auto" w:fill="DBE5F1" w:themeFill="accent1" w:themeFillTint="33"/>
          </w:tcPr>
          <w:p w:rsidR="00E13D62" w:rsidRPr="002A08F3" w:rsidRDefault="00E13D62" w:rsidP="006A7A9A">
            <w:pPr>
              <w:rPr>
                <w:rFonts w:ascii="Arial" w:hAnsi="Arial" w:cs="Arial"/>
                <w:sz w:val="18"/>
                <w:szCs w:val="18"/>
              </w:rPr>
            </w:pPr>
            <w:r w:rsidRPr="002A08F3">
              <w:rPr>
                <w:rFonts w:ascii="Arial" w:hAnsi="Arial" w:cs="Arial"/>
                <w:sz w:val="18"/>
                <w:szCs w:val="18"/>
              </w:rPr>
              <w:t>As a portal to link to chemical toxicity studies</w:t>
            </w:r>
          </w:p>
        </w:tc>
        <w:tc>
          <w:tcPr>
            <w:tcW w:w="615" w:type="dxa"/>
            <w:shd w:val="clear" w:color="auto" w:fill="DBE5F1" w:themeFill="accent1" w:themeFillTint="33"/>
          </w:tcPr>
          <w:p w:rsidR="00E13D62" w:rsidRPr="00FF1F7D" w:rsidRDefault="00E13D62" w:rsidP="006A7A9A">
            <w:pPr>
              <w:jc w:val="cente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r>
      <w:tr w:rsidR="00E13D62" w:rsidRPr="00FF1F7D" w:rsidTr="00750FAE">
        <w:trPr>
          <w:trHeight w:val="288"/>
        </w:trPr>
        <w:tc>
          <w:tcPr>
            <w:tcW w:w="7470" w:type="dxa"/>
            <w:tcBorders>
              <w:bottom w:val="single" w:sz="4" w:space="0" w:color="auto"/>
            </w:tcBorders>
          </w:tcPr>
          <w:p w:rsidR="00E13D62" w:rsidRPr="002A08F3" w:rsidRDefault="00E13D62" w:rsidP="006A7A9A">
            <w:pPr>
              <w:rPr>
                <w:rFonts w:ascii="Arial" w:hAnsi="Arial" w:cs="Arial"/>
                <w:sz w:val="18"/>
                <w:szCs w:val="18"/>
              </w:rPr>
            </w:pPr>
            <w:r w:rsidRPr="002A08F3">
              <w:rPr>
                <w:rFonts w:ascii="Arial" w:hAnsi="Arial" w:cs="Arial"/>
                <w:sz w:val="18"/>
                <w:szCs w:val="18"/>
              </w:rPr>
              <w:t>To find animal toxicity studies on chemicals</w:t>
            </w:r>
          </w:p>
        </w:tc>
        <w:tc>
          <w:tcPr>
            <w:tcW w:w="615" w:type="dxa"/>
            <w:tcBorders>
              <w:bottom w:val="single" w:sz="4" w:space="0" w:color="auto"/>
            </w:tcBorders>
          </w:tcPr>
          <w:p w:rsidR="00E13D62" w:rsidRPr="00FF1F7D" w:rsidRDefault="00E13D62" w:rsidP="006A7A9A">
            <w:pPr>
              <w:jc w:val="cente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r>
      <w:tr w:rsidR="00E13D62" w:rsidRPr="00FF1F7D" w:rsidTr="00750FAE">
        <w:trPr>
          <w:trHeight w:val="288"/>
        </w:trPr>
        <w:tc>
          <w:tcPr>
            <w:tcW w:w="7470" w:type="dxa"/>
            <w:shd w:val="clear" w:color="auto" w:fill="DBE5F1" w:themeFill="accent1" w:themeFillTint="33"/>
          </w:tcPr>
          <w:p w:rsidR="00E13D62" w:rsidRPr="002A08F3" w:rsidRDefault="00E13D62" w:rsidP="00090980">
            <w:pPr>
              <w:rPr>
                <w:rFonts w:ascii="Arial" w:hAnsi="Arial" w:cs="Arial"/>
                <w:sz w:val="18"/>
                <w:szCs w:val="18"/>
              </w:rPr>
            </w:pPr>
            <w:r w:rsidRPr="002A08F3">
              <w:rPr>
                <w:rFonts w:ascii="Arial" w:hAnsi="Arial" w:cs="Arial"/>
                <w:sz w:val="18"/>
                <w:szCs w:val="18"/>
              </w:rPr>
              <w:t>To find in vitro assay data on chemicals</w:t>
            </w:r>
          </w:p>
        </w:tc>
        <w:tc>
          <w:tcPr>
            <w:tcW w:w="615" w:type="dxa"/>
            <w:shd w:val="clear" w:color="auto" w:fill="DBE5F1" w:themeFill="accent1" w:themeFillTint="33"/>
          </w:tcPr>
          <w:p w:rsidR="00E13D62" w:rsidRPr="00FF1F7D" w:rsidRDefault="00E13D62" w:rsidP="006A7A9A">
            <w:pPr>
              <w:jc w:val="cente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c>
          <w:tcPr>
            <w:tcW w:w="615" w:type="dxa"/>
            <w:shd w:val="clear" w:color="auto" w:fill="DBE5F1" w:themeFill="accent1" w:themeFillTint="33"/>
          </w:tcPr>
          <w:p w:rsidR="00E13D62" w:rsidRPr="00FF1F7D" w:rsidRDefault="00E13D62" w:rsidP="006A7A9A">
            <w:pPr>
              <w:rPr>
                <w:rFonts w:ascii="Arial" w:hAnsi="Arial" w:cs="Arial"/>
              </w:rPr>
            </w:pPr>
            <w:r>
              <w:rPr>
                <w:rFonts w:ascii="Arial" w:hAnsi="Arial" w:cs="Arial"/>
              </w:rPr>
              <w:t>O</w:t>
            </w:r>
          </w:p>
        </w:tc>
      </w:tr>
      <w:tr w:rsidR="00E13D62" w:rsidRPr="00FF1F7D" w:rsidTr="007529ED">
        <w:trPr>
          <w:trHeight w:val="288"/>
        </w:trPr>
        <w:tc>
          <w:tcPr>
            <w:tcW w:w="7470" w:type="dxa"/>
            <w:tcBorders>
              <w:bottom w:val="single" w:sz="4" w:space="0" w:color="auto"/>
            </w:tcBorders>
          </w:tcPr>
          <w:p w:rsidR="00E13D62" w:rsidRPr="002A08F3" w:rsidRDefault="00E13D62" w:rsidP="006A7A9A">
            <w:pPr>
              <w:rPr>
                <w:rFonts w:ascii="Arial" w:hAnsi="Arial" w:cs="Arial"/>
                <w:sz w:val="18"/>
                <w:szCs w:val="18"/>
              </w:rPr>
            </w:pPr>
            <w:r w:rsidRPr="002A08F3">
              <w:rPr>
                <w:rFonts w:ascii="Arial" w:hAnsi="Arial" w:cs="Arial"/>
                <w:sz w:val="18"/>
                <w:szCs w:val="18"/>
              </w:rPr>
              <w:t>To find exposure data on chemicals</w:t>
            </w:r>
          </w:p>
        </w:tc>
        <w:tc>
          <w:tcPr>
            <w:tcW w:w="615" w:type="dxa"/>
            <w:tcBorders>
              <w:bottom w:val="single" w:sz="4" w:space="0" w:color="auto"/>
            </w:tcBorders>
          </w:tcPr>
          <w:p w:rsidR="00E13D62" w:rsidRPr="00FF1F7D" w:rsidRDefault="00E13D62" w:rsidP="006A7A9A">
            <w:pPr>
              <w:jc w:val="cente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c>
          <w:tcPr>
            <w:tcW w:w="615" w:type="dxa"/>
            <w:tcBorders>
              <w:bottom w:val="single" w:sz="4" w:space="0" w:color="auto"/>
            </w:tcBorders>
          </w:tcPr>
          <w:p w:rsidR="00E13D62" w:rsidRPr="00FF1F7D" w:rsidRDefault="00E13D62" w:rsidP="006A7A9A">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DBE5F1" w:themeFill="accent1" w:themeFillTint="33"/>
          </w:tcPr>
          <w:p w:rsidR="00750FAE" w:rsidRPr="00C73900" w:rsidRDefault="00750FAE" w:rsidP="00750FAE">
            <w:pPr>
              <w:rPr>
                <w:rFonts w:ascii="Arial" w:hAnsi="Arial" w:cs="Arial"/>
                <w:sz w:val="18"/>
                <w:szCs w:val="18"/>
              </w:rPr>
            </w:pPr>
            <w:r>
              <w:rPr>
                <w:rFonts w:ascii="Arial" w:hAnsi="Arial" w:cs="Arial"/>
                <w:sz w:val="18"/>
                <w:szCs w:val="18"/>
              </w:rPr>
              <w:t>Chemical name search</w:t>
            </w:r>
          </w:p>
        </w:tc>
        <w:tc>
          <w:tcPr>
            <w:tcW w:w="615" w:type="dxa"/>
            <w:tcBorders>
              <w:bottom w:val="single" w:sz="4" w:space="0" w:color="auto"/>
            </w:tcBorders>
            <w:shd w:val="clear" w:color="auto" w:fill="DBE5F1" w:themeFill="accent1" w:themeFillTint="33"/>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auto"/>
          </w:tcPr>
          <w:p w:rsidR="00750FAE" w:rsidRPr="00C73900" w:rsidRDefault="00750FAE" w:rsidP="00750FAE">
            <w:pPr>
              <w:rPr>
                <w:rFonts w:ascii="Arial" w:hAnsi="Arial" w:cs="Arial"/>
                <w:sz w:val="18"/>
                <w:szCs w:val="18"/>
              </w:rPr>
            </w:pPr>
            <w:r>
              <w:rPr>
                <w:rFonts w:ascii="Arial" w:hAnsi="Arial" w:cs="Arial"/>
                <w:sz w:val="18"/>
                <w:szCs w:val="18"/>
              </w:rPr>
              <w:t>Chemical number (</w:t>
            </w:r>
            <w:proofErr w:type="spellStart"/>
            <w:r>
              <w:rPr>
                <w:rFonts w:ascii="Arial" w:hAnsi="Arial" w:cs="Arial"/>
                <w:sz w:val="18"/>
                <w:szCs w:val="18"/>
              </w:rPr>
              <w:t>ie</w:t>
            </w:r>
            <w:proofErr w:type="spellEnd"/>
            <w:r>
              <w:rPr>
                <w:rFonts w:ascii="Arial" w:hAnsi="Arial" w:cs="Arial"/>
                <w:sz w:val="18"/>
                <w:szCs w:val="18"/>
              </w:rPr>
              <w:t>: CAS) search</w:t>
            </w:r>
          </w:p>
        </w:tc>
        <w:tc>
          <w:tcPr>
            <w:tcW w:w="615" w:type="dxa"/>
            <w:tcBorders>
              <w:bottom w:val="single" w:sz="4" w:space="0" w:color="auto"/>
            </w:tcBorders>
            <w:shd w:val="clear" w:color="auto" w:fill="auto"/>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DBE5F1" w:themeFill="accent1" w:themeFillTint="33"/>
          </w:tcPr>
          <w:p w:rsidR="00750FAE" w:rsidRPr="00C73900" w:rsidRDefault="00750FAE" w:rsidP="00750FAE">
            <w:pPr>
              <w:rPr>
                <w:rFonts w:ascii="Arial" w:hAnsi="Arial" w:cs="Arial"/>
                <w:sz w:val="18"/>
                <w:szCs w:val="18"/>
              </w:rPr>
            </w:pPr>
            <w:r>
              <w:rPr>
                <w:rFonts w:ascii="Arial" w:hAnsi="Arial" w:cs="Arial"/>
                <w:sz w:val="18"/>
                <w:szCs w:val="18"/>
              </w:rPr>
              <w:t xml:space="preserve">Chemical structure and </w:t>
            </w:r>
            <w:proofErr w:type="spellStart"/>
            <w:r>
              <w:rPr>
                <w:rFonts w:ascii="Arial" w:hAnsi="Arial" w:cs="Arial"/>
                <w:sz w:val="18"/>
                <w:szCs w:val="18"/>
              </w:rPr>
              <w:t>physico</w:t>
            </w:r>
            <w:proofErr w:type="spellEnd"/>
            <w:r>
              <w:rPr>
                <w:rFonts w:ascii="Arial" w:hAnsi="Arial" w:cs="Arial"/>
                <w:sz w:val="18"/>
                <w:szCs w:val="18"/>
              </w:rPr>
              <w:t>-chemical values search</w:t>
            </w:r>
          </w:p>
        </w:tc>
        <w:tc>
          <w:tcPr>
            <w:tcW w:w="615" w:type="dxa"/>
            <w:tcBorders>
              <w:bottom w:val="single" w:sz="4" w:space="0" w:color="auto"/>
            </w:tcBorders>
            <w:shd w:val="clear" w:color="auto" w:fill="DBE5F1" w:themeFill="accent1" w:themeFillTint="33"/>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auto"/>
          </w:tcPr>
          <w:p w:rsidR="00750FAE" w:rsidRPr="00C73900" w:rsidRDefault="00750FAE" w:rsidP="00750FAE">
            <w:pPr>
              <w:rPr>
                <w:rFonts w:ascii="Arial" w:hAnsi="Arial" w:cs="Arial"/>
                <w:sz w:val="18"/>
                <w:szCs w:val="18"/>
              </w:rPr>
            </w:pPr>
            <w:r>
              <w:rPr>
                <w:rFonts w:ascii="Arial" w:hAnsi="Arial" w:cs="Arial"/>
                <w:sz w:val="18"/>
                <w:szCs w:val="18"/>
              </w:rPr>
              <w:t>Browse assays by toxicity</w:t>
            </w:r>
          </w:p>
        </w:tc>
        <w:tc>
          <w:tcPr>
            <w:tcW w:w="615" w:type="dxa"/>
            <w:tcBorders>
              <w:bottom w:val="single" w:sz="4" w:space="0" w:color="auto"/>
            </w:tcBorders>
            <w:shd w:val="clear" w:color="auto" w:fill="auto"/>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DBE5F1" w:themeFill="accent1" w:themeFillTint="33"/>
          </w:tcPr>
          <w:p w:rsidR="00750FAE" w:rsidRPr="00C73900" w:rsidRDefault="00750FAE" w:rsidP="00750FAE">
            <w:pPr>
              <w:rPr>
                <w:rFonts w:ascii="Arial" w:hAnsi="Arial" w:cs="Arial"/>
                <w:sz w:val="18"/>
                <w:szCs w:val="18"/>
              </w:rPr>
            </w:pPr>
            <w:r>
              <w:rPr>
                <w:rFonts w:ascii="Arial" w:hAnsi="Arial" w:cs="Arial"/>
                <w:sz w:val="18"/>
                <w:szCs w:val="18"/>
              </w:rPr>
              <w:t>Browse assays by category</w:t>
            </w:r>
          </w:p>
        </w:tc>
        <w:tc>
          <w:tcPr>
            <w:tcW w:w="615" w:type="dxa"/>
            <w:tcBorders>
              <w:bottom w:val="single" w:sz="4" w:space="0" w:color="auto"/>
            </w:tcBorders>
            <w:shd w:val="clear" w:color="auto" w:fill="DBE5F1" w:themeFill="accent1" w:themeFillTint="33"/>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auto"/>
          </w:tcPr>
          <w:p w:rsidR="00750FAE" w:rsidRPr="00C73900" w:rsidRDefault="00750FAE" w:rsidP="00750FAE">
            <w:pPr>
              <w:rPr>
                <w:rFonts w:ascii="Arial" w:hAnsi="Arial" w:cs="Arial"/>
                <w:sz w:val="18"/>
                <w:szCs w:val="18"/>
              </w:rPr>
            </w:pPr>
            <w:r>
              <w:rPr>
                <w:rFonts w:ascii="Arial" w:hAnsi="Arial" w:cs="Arial"/>
                <w:sz w:val="18"/>
                <w:szCs w:val="18"/>
              </w:rPr>
              <w:t xml:space="preserve">Ability to query and download </w:t>
            </w:r>
            <w:proofErr w:type="spellStart"/>
            <w:r>
              <w:rPr>
                <w:rFonts w:ascii="Arial" w:hAnsi="Arial" w:cs="Arial"/>
                <w:sz w:val="18"/>
                <w:szCs w:val="18"/>
              </w:rPr>
              <w:t>ToxCast</w:t>
            </w:r>
            <w:proofErr w:type="spellEnd"/>
            <w:r>
              <w:rPr>
                <w:rFonts w:ascii="Arial" w:hAnsi="Arial" w:cs="Arial"/>
                <w:sz w:val="18"/>
                <w:szCs w:val="18"/>
              </w:rPr>
              <w:t xml:space="preserve"> data</w:t>
            </w:r>
          </w:p>
        </w:tc>
        <w:tc>
          <w:tcPr>
            <w:tcW w:w="615" w:type="dxa"/>
            <w:tcBorders>
              <w:bottom w:val="single" w:sz="4" w:space="0" w:color="auto"/>
            </w:tcBorders>
            <w:shd w:val="clear" w:color="auto" w:fill="auto"/>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DBE5F1" w:themeFill="accent1" w:themeFillTint="33"/>
          </w:tcPr>
          <w:p w:rsidR="00750FAE" w:rsidRPr="00C73900" w:rsidRDefault="00750FAE" w:rsidP="00750FAE">
            <w:pPr>
              <w:rPr>
                <w:rFonts w:ascii="Arial" w:hAnsi="Arial" w:cs="Arial"/>
                <w:sz w:val="18"/>
                <w:szCs w:val="18"/>
              </w:rPr>
            </w:pPr>
            <w:r>
              <w:rPr>
                <w:rFonts w:ascii="Arial" w:hAnsi="Arial" w:cs="Arial"/>
                <w:sz w:val="18"/>
                <w:szCs w:val="18"/>
              </w:rPr>
              <w:t>Ability to query and download animal toxicity data</w:t>
            </w:r>
          </w:p>
        </w:tc>
        <w:tc>
          <w:tcPr>
            <w:tcW w:w="615" w:type="dxa"/>
            <w:tcBorders>
              <w:bottom w:val="single" w:sz="4" w:space="0" w:color="auto"/>
            </w:tcBorders>
            <w:shd w:val="clear" w:color="auto" w:fill="DBE5F1" w:themeFill="accent1" w:themeFillTint="33"/>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tcBorders>
              <w:bottom w:val="single" w:sz="4" w:space="0" w:color="auto"/>
            </w:tcBorders>
            <w:shd w:val="clear" w:color="auto" w:fill="auto"/>
          </w:tcPr>
          <w:p w:rsidR="00750FAE" w:rsidRPr="00C73900" w:rsidRDefault="00750FAE" w:rsidP="00750FAE">
            <w:pPr>
              <w:rPr>
                <w:rFonts w:ascii="Arial" w:hAnsi="Arial" w:cs="Arial"/>
                <w:sz w:val="18"/>
                <w:szCs w:val="18"/>
              </w:rPr>
            </w:pPr>
            <w:r>
              <w:rPr>
                <w:rFonts w:ascii="Arial" w:hAnsi="Arial" w:cs="Arial"/>
                <w:sz w:val="18"/>
                <w:szCs w:val="18"/>
              </w:rPr>
              <w:t>Exposure data search</w:t>
            </w:r>
          </w:p>
        </w:tc>
        <w:tc>
          <w:tcPr>
            <w:tcW w:w="615" w:type="dxa"/>
            <w:tcBorders>
              <w:bottom w:val="single" w:sz="4" w:space="0" w:color="auto"/>
            </w:tcBorders>
            <w:shd w:val="clear" w:color="auto" w:fill="auto"/>
          </w:tcPr>
          <w:p w:rsidR="00750FAE" w:rsidRPr="00FF1F7D" w:rsidRDefault="00750FAE" w:rsidP="00750FAE">
            <w:pPr>
              <w:jc w:val="cente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c>
          <w:tcPr>
            <w:tcW w:w="615" w:type="dxa"/>
            <w:tcBorders>
              <w:bottom w:val="single" w:sz="4" w:space="0" w:color="auto"/>
            </w:tcBorders>
            <w:shd w:val="clear" w:color="auto" w:fill="auto"/>
          </w:tcPr>
          <w:p w:rsidR="00750FAE" w:rsidRPr="00FF1F7D" w:rsidRDefault="00750FAE" w:rsidP="00750FAE">
            <w:pPr>
              <w:rPr>
                <w:rFonts w:ascii="Arial" w:hAnsi="Arial" w:cs="Arial"/>
              </w:rPr>
            </w:pPr>
            <w:r>
              <w:rPr>
                <w:rFonts w:ascii="Arial" w:hAnsi="Arial" w:cs="Arial"/>
              </w:rPr>
              <w:t>O</w:t>
            </w:r>
          </w:p>
        </w:tc>
      </w:tr>
      <w:tr w:rsidR="00750FAE" w:rsidRPr="00FF1F7D" w:rsidTr="007529ED">
        <w:trPr>
          <w:trHeight w:val="288"/>
        </w:trPr>
        <w:tc>
          <w:tcPr>
            <w:tcW w:w="7470" w:type="dxa"/>
            <w:shd w:val="clear" w:color="auto" w:fill="DBE5F1" w:themeFill="accent1" w:themeFillTint="33"/>
          </w:tcPr>
          <w:p w:rsidR="00750FAE" w:rsidRPr="00C73900" w:rsidRDefault="00750FAE" w:rsidP="00750FAE">
            <w:pPr>
              <w:rPr>
                <w:rFonts w:ascii="Arial" w:hAnsi="Arial" w:cs="Arial"/>
                <w:sz w:val="18"/>
                <w:szCs w:val="18"/>
              </w:rPr>
            </w:pPr>
            <w:r>
              <w:rPr>
                <w:rFonts w:ascii="Arial" w:hAnsi="Arial" w:cs="Arial"/>
                <w:sz w:val="18"/>
                <w:szCs w:val="18"/>
              </w:rPr>
              <w:t>Search by endpoint</w:t>
            </w:r>
          </w:p>
        </w:tc>
        <w:tc>
          <w:tcPr>
            <w:tcW w:w="615" w:type="dxa"/>
            <w:shd w:val="clear" w:color="auto" w:fill="DBE5F1" w:themeFill="accent1" w:themeFillTint="33"/>
          </w:tcPr>
          <w:p w:rsidR="00750FAE" w:rsidRPr="00FF1F7D" w:rsidRDefault="00750FAE" w:rsidP="00750FAE">
            <w:pPr>
              <w:jc w:val="center"/>
              <w:rPr>
                <w:rFonts w:ascii="Arial" w:hAnsi="Arial" w:cs="Arial"/>
              </w:rPr>
            </w:pPr>
            <w:r>
              <w:rPr>
                <w:rFonts w:ascii="Arial" w:hAnsi="Arial" w:cs="Arial"/>
              </w:rPr>
              <w:t>O</w:t>
            </w:r>
          </w:p>
        </w:tc>
        <w:tc>
          <w:tcPr>
            <w:tcW w:w="615" w:type="dxa"/>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c>
          <w:tcPr>
            <w:tcW w:w="615" w:type="dxa"/>
            <w:shd w:val="clear" w:color="auto" w:fill="DBE5F1" w:themeFill="accent1" w:themeFillTint="33"/>
          </w:tcPr>
          <w:p w:rsidR="00750FAE" w:rsidRPr="00FF1F7D" w:rsidRDefault="00750FAE" w:rsidP="00750FAE">
            <w:pPr>
              <w:rPr>
                <w:rFonts w:ascii="Arial" w:hAnsi="Arial" w:cs="Arial"/>
              </w:rPr>
            </w:pPr>
            <w:r>
              <w:rPr>
                <w:rFonts w:ascii="Arial" w:hAnsi="Arial" w:cs="Arial"/>
              </w:rPr>
              <w:t>O</w:t>
            </w:r>
          </w:p>
        </w:tc>
      </w:tr>
    </w:tbl>
    <w:p w:rsidR="00750FAE" w:rsidRDefault="00750FAE" w:rsidP="00750FAE">
      <w:pPr>
        <w:pStyle w:val="ListParagraph"/>
        <w:ind w:left="360"/>
        <w:rPr>
          <w:rFonts w:ascii="Arial" w:hAnsi="Arial" w:cs="Arial"/>
          <w:color w:val="000000"/>
          <w:sz w:val="23"/>
          <w:szCs w:val="23"/>
        </w:rPr>
      </w:pPr>
    </w:p>
    <w:p w:rsidR="000C5D68" w:rsidRPr="00646257" w:rsidRDefault="00646257" w:rsidP="009B4D79">
      <w:pPr>
        <w:pStyle w:val="Default"/>
        <w:numPr>
          <w:ilvl w:val="0"/>
          <w:numId w:val="2"/>
        </w:numPr>
      </w:pPr>
      <w:r>
        <w:rPr>
          <w:sz w:val="23"/>
          <w:szCs w:val="23"/>
        </w:rPr>
        <w:t xml:space="preserve">Please provide your ideas </w:t>
      </w:r>
      <w:r w:rsidR="006A7A9A">
        <w:rPr>
          <w:sz w:val="23"/>
          <w:szCs w:val="23"/>
        </w:rPr>
        <w:t xml:space="preserve">on </w:t>
      </w:r>
      <w:r>
        <w:rPr>
          <w:sz w:val="23"/>
          <w:szCs w:val="23"/>
        </w:rPr>
        <w:t xml:space="preserve">how we can improve EPA's </w:t>
      </w:r>
      <w:proofErr w:type="spellStart"/>
      <w:r>
        <w:rPr>
          <w:sz w:val="23"/>
          <w:szCs w:val="23"/>
        </w:rPr>
        <w:t>CompTox</w:t>
      </w:r>
      <w:proofErr w:type="spellEnd"/>
      <w:r>
        <w:rPr>
          <w:sz w:val="23"/>
          <w:szCs w:val="23"/>
        </w:rPr>
        <w:t xml:space="preserve"> Research Program tools and resources.</w:t>
      </w:r>
    </w:p>
    <w:p w:rsidR="00646257" w:rsidRPr="00646257" w:rsidRDefault="00646257" w:rsidP="00646257">
      <w:pPr>
        <w:pStyle w:val="Default"/>
        <w:ind w:left="360"/>
      </w:pPr>
    </w:p>
    <w:tbl>
      <w:tblPr>
        <w:tblStyle w:val="TableGrid"/>
        <w:tblW w:w="0" w:type="auto"/>
        <w:tblInd w:w="468" w:type="dxa"/>
        <w:shd w:val="clear" w:color="auto" w:fill="DBE5F1" w:themeFill="accent1" w:themeFillTint="33"/>
        <w:tblLook w:val="04A0"/>
      </w:tblPr>
      <w:tblGrid>
        <w:gridCol w:w="11070"/>
      </w:tblGrid>
      <w:tr w:rsidR="00646257" w:rsidTr="00B90FE4">
        <w:trPr>
          <w:trHeight w:val="1872"/>
        </w:trPr>
        <w:tc>
          <w:tcPr>
            <w:tcW w:w="11070" w:type="dxa"/>
            <w:shd w:val="clear" w:color="auto" w:fill="DBE5F1" w:themeFill="accent1" w:themeFillTint="33"/>
          </w:tcPr>
          <w:p w:rsidR="00646257" w:rsidRDefault="00646257" w:rsidP="00646257">
            <w:pPr>
              <w:pStyle w:val="Default"/>
            </w:pPr>
          </w:p>
        </w:tc>
      </w:tr>
    </w:tbl>
    <w:p w:rsidR="00B84BE2" w:rsidRDefault="00B84BE2" w:rsidP="00B84BE2">
      <w:pPr>
        <w:pStyle w:val="Default"/>
      </w:pPr>
    </w:p>
    <w:p w:rsidR="00B84BE2" w:rsidRDefault="00B84BE2" w:rsidP="00B84BE2">
      <w:pPr>
        <w:pStyle w:val="Default"/>
      </w:pPr>
    </w:p>
    <w:p w:rsidR="00B84BE2" w:rsidRPr="00A76E4E" w:rsidRDefault="00B84BE2" w:rsidP="00E376B2">
      <w:pPr>
        <w:pStyle w:val="CM4"/>
        <w:numPr>
          <w:ilvl w:val="0"/>
          <w:numId w:val="2"/>
        </w:numPr>
        <w:rPr>
          <w:sz w:val="23"/>
          <w:szCs w:val="23"/>
        </w:rPr>
      </w:pPr>
      <w:r>
        <w:rPr>
          <w:sz w:val="23"/>
          <w:szCs w:val="23"/>
        </w:rPr>
        <w:t xml:space="preserve">Please provide your ideas for how we can improve the usability of EPA's </w:t>
      </w:r>
      <w:proofErr w:type="spellStart"/>
      <w:r>
        <w:rPr>
          <w:sz w:val="23"/>
          <w:szCs w:val="23"/>
        </w:rPr>
        <w:t>CompTox</w:t>
      </w:r>
      <w:proofErr w:type="spellEnd"/>
      <w:r>
        <w:rPr>
          <w:sz w:val="23"/>
          <w:szCs w:val="23"/>
        </w:rPr>
        <w:t xml:space="preserve"> </w:t>
      </w:r>
      <w:r w:rsidR="00E376B2">
        <w:rPr>
          <w:sz w:val="23"/>
          <w:szCs w:val="23"/>
        </w:rPr>
        <w:t xml:space="preserve">online </w:t>
      </w:r>
      <w:r>
        <w:rPr>
          <w:sz w:val="23"/>
          <w:szCs w:val="23"/>
        </w:rPr>
        <w:t>publicly</w:t>
      </w:r>
      <w:r w:rsidR="00A76E4E">
        <w:rPr>
          <w:sz w:val="23"/>
          <w:szCs w:val="23"/>
        </w:rPr>
        <w:t xml:space="preserve"> </w:t>
      </w:r>
      <w:r w:rsidRPr="00A76E4E">
        <w:rPr>
          <w:sz w:val="23"/>
          <w:szCs w:val="23"/>
        </w:rPr>
        <w:t>available databases (</w:t>
      </w:r>
      <w:proofErr w:type="spellStart"/>
      <w:r w:rsidRPr="00A76E4E">
        <w:rPr>
          <w:sz w:val="23"/>
          <w:szCs w:val="23"/>
        </w:rPr>
        <w:t>ACToR</w:t>
      </w:r>
      <w:proofErr w:type="spellEnd"/>
      <w:r w:rsidR="00E376B2">
        <w:rPr>
          <w:sz w:val="23"/>
          <w:szCs w:val="23"/>
        </w:rPr>
        <w:t xml:space="preserve">, </w:t>
      </w:r>
      <w:proofErr w:type="spellStart"/>
      <w:r w:rsidRPr="00A76E4E">
        <w:rPr>
          <w:sz w:val="23"/>
          <w:szCs w:val="23"/>
        </w:rPr>
        <w:t>ToxRefDB</w:t>
      </w:r>
      <w:proofErr w:type="gramStart"/>
      <w:r w:rsidR="00E376B2">
        <w:rPr>
          <w:color w:val="000000"/>
          <w:sz w:val="23"/>
          <w:szCs w:val="23"/>
        </w:rPr>
        <w:t>,ToxCastDB</w:t>
      </w:r>
      <w:proofErr w:type="spellEnd"/>
      <w:proofErr w:type="gramEnd"/>
      <w:r w:rsidR="00E376B2">
        <w:rPr>
          <w:color w:val="000000"/>
          <w:sz w:val="23"/>
          <w:szCs w:val="23"/>
        </w:rPr>
        <w:t xml:space="preserve">, </w:t>
      </w:r>
      <w:proofErr w:type="spellStart"/>
      <w:r w:rsidR="00E376B2">
        <w:rPr>
          <w:color w:val="000000"/>
          <w:sz w:val="23"/>
          <w:szCs w:val="23"/>
        </w:rPr>
        <w:t>ExpoCastDB</w:t>
      </w:r>
      <w:proofErr w:type="spellEnd"/>
      <w:r w:rsidR="00E376B2" w:rsidRPr="00E82C52">
        <w:rPr>
          <w:color w:val="000000"/>
          <w:sz w:val="23"/>
          <w:szCs w:val="23"/>
        </w:rPr>
        <w:t xml:space="preserve"> </w:t>
      </w:r>
      <w:r w:rsidRPr="00A76E4E">
        <w:rPr>
          <w:sz w:val="23"/>
          <w:szCs w:val="23"/>
        </w:rPr>
        <w:t xml:space="preserve">and </w:t>
      </w:r>
      <w:proofErr w:type="spellStart"/>
      <w:r w:rsidRPr="00A76E4E">
        <w:rPr>
          <w:sz w:val="23"/>
          <w:szCs w:val="23"/>
        </w:rPr>
        <w:t>DSSTox</w:t>
      </w:r>
      <w:proofErr w:type="spellEnd"/>
      <w:r w:rsidRPr="00A76E4E">
        <w:rPr>
          <w:sz w:val="23"/>
          <w:szCs w:val="23"/>
        </w:rPr>
        <w:t>.)</w:t>
      </w:r>
    </w:p>
    <w:p w:rsidR="00B84BE2" w:rsidRDefault="00B84BE2" w:rsidP="00B84BE2">
      <w:pPr>
        <w:pStyle w:val="Default"/>
        <w:ind w:left="360"/>
      </w:pPr>
    </w:p>
    <w:tbl>
      <w:tblPr>
        <w:tblStyle w:val="TableGrid"/>
        <w:tblW w:w="0" w:type="auto"/>
        <w:tblInd w:w="468" w:type="dxa"/>
        <w:shd w:val="clear" w:color="auto" w:fill="DBE5F1" w:themeFill="accent1" w:themeFillTint="33"/>
        <w:tblLook w:val="04A0"/>
      </w:tblPr>
      <w:tblGrid>
        <w:gridCol w:w="11070"/>
      </w:tblGrid>
      <w:tr w:rsidR="00B84BE2" w:rsidTr="00B90FE4">
        <w:trPr>
          <w:trHeight w:val="1872"/>
        </w:trPr>
        <w:tc>
          <w:tcPr>
            <w:tcW w:w="11070" w:type="dxa"/>
            <w:shd w:val="clear" w:color="auto" w:fill="DBE5F1" w:themeFill="accent1" w:themeFillTint="33"/>
          </w:tcPr>
          <w:p w:rsidR="00B84BE2" w:rsidRDefault="00B84BE2" w:rsidP="00B84BE2">
            <w:pPr>
              <w:pStyle w:val="Default"/>
            </w:pPr>
          </w:p>
        </w:tc>
      </w:tr>
    </w:tbl>
    <w:p w:rsidR="00B84BE2" w:rsidRDefault="00B84BE2" w:rsidP="00B84BE2">
      <w:pPr>
        <w:pStyle w:val="Default"/>
      </w:pPr>
    </w:p>
    <w:p w:rsidR="006D384C" w:rsidRPr="00E376B2" w:rsidRDefault="006D384C" w:rsidP="00E376B2">
      <w:pPr>
        <w:pStyle w:val="BodyTextmb1"/>
        <w:numPr>
          <w:ilvl w:val="0"/>
          <w:numId w:val="2"/>
        </w:numPr>
        <w:rPr>
          <w:rFonts w:cs="Arial"/>
          <w:sz w:val="23"/>
          <w:szCs w:val="23"/>
        </w:rPr>
      </w:pPr>
      <w:r w:rsidRPr="00E376B2">
        <w:rPr>
          <w:rFonts w:cs="Arial"/>
          <w:sz w:val="23"/>
          <w:szCs w:val="23"/>
        </w:rPr>
        <w:t xml:space="preserve">Which best describes you? (Please select </w:t>
      </w:r>
      <w:r w:rsidR="006E2800" w:rsidRPr="00E376B2">
        <w:rPr>
          <w:rFonts w:cs="Arial"/>
          <w:sz w:val="23"/>
          <w:szCs w:val="23"/>
        </w:rPr>
        <w:t>all that apply</w:t>
      </w:r>
      <w:r w:rsidRPr="00E376B2">
        <w:rPr>
          <w:rFonts w:cs="Arial"/>
          <w:sz w:val="23"/>
          <w:szCs w:val="23"/>
        </w:rPr>
        <w:t>)</w:t>
      </w:r>
    </w:p>
    <w:tbl>
      <w:tblPr>
        <w:tblW w:w="0" w:type="auto"/>
        <w:tblLayout w:type="fixed"/>
        <w:tblLook w:val="0000"/>
      </w:tblPr>
      <w:tblGrid>
        <w:gridCol w:w="3438"/>
        <w:gridCol w:w="7002"/>
      </w:tblGrid>
      <w:tr w:rsidR="006D384C" w:rsidRPr="00E376B2" w:rsidTr="006A7A9A">
        <w:trPr>
          <w:trHeight w:val="1485"/>
        </w:trPr>
        <w:tc>
          <w:tcPr>
            <w:tcW w:w="3438" w:type="dxa"/>
          </w:tcPr>
          <w:p w:rsidR="006D384C" w:rsidRPr="00E376B2" w:rsidRDefault="006D384C" w:rsidP="006A7A9A">
            <w:pPr>
              <w:pStyle w:val="BodyTextmb1"/>
              <w:rPr>
                <w:rFonts w:cs="Arial"/>
                <w:sz w:val="23"/>
                <w:szCs w:val="23"/>
              </w:rPr>
            </w:pPr>
            <w:r w:rsidRPr="00E376B2">
              <w:rPr>
                <w:rFonts w:cs="Arial"/>
                <w:sz w:val="23"/>
                <w:szCs w:val="23"/>
              </w:rPr>
              <w:t>___ Other Federal</w:t>
            </w:r>
            <w:r w:rsidRPr="00E376B2">
              <w:rPr>
                <w:rFonts w:cs="Arial"/>
                <w:sz w:val="23"/>
                <w:szCs w:val="23"/>
              </w:rPr>
              <w:br/>
              <w:t>___ State/Local/Tribal</w:t>
            </w:r>
            <w:r w:rsidRPr="00E376B2">
              <w:rPr>
                <w:rFonts w:cs="Arial"/>
                <w:sz w:val="23"/>
                <w:szCs w:val="23"/>
              </w:rPr>
              <w:br/>
              <w:t>___ Industry</w:t>
            </w:r>
            <w:r w:rsidRPr="00E376B2">
              <w:rPr>
                <w:rFonts w:cs="Arial"/>
                <w:sz w:val="23"/>
                <w:szCs w:val="23"/>
              </w:rPr>
              <w:br/>
              <w:t>___ Consultant/Law</w:t>
            </w:r>
            <w:r w:rsidRPr="00E376B2">
              <w:rPr>
                <w:rFonts w:cs="Arial"/>
                <w:sz w:val="23"/>
                <w:szCs w:val="23"/>
              </w:rPr>
              <w:br/>
              <w:t>___ Media</w:t>
            </w:r>
          </w:p>
        </w:tc>
        <w:tc>
          <w:tcPr>
            <w:tcW w:w="7002" w:type="dxa"/>
          </w:tcPr>
          <w:p w:rsidR="006D384C" w:rsidRPr="00E376B2" w:rsidRDefault="006D384C" w:rsidP="006A7A9A">
            <w:pPr>
              <w:pStyle w:val="BodyTextmb1"/>
              <w:rPr>
                <w:rFonts w:cs="Arial"/>
                <w:sz w:val="23"/>
                <w:szCs w:val="23"/>
              </w:rPr>
            </w:pPr>
            <w:r w:rsidRPr="00E376B2">
              <w:rPr>
                <w:rFonts w:cs="Arial"/>
                <w:sz w:val="23"/>
                <w:szCs w:val="23"/>
              </w:rPr>
              <w:t>___ Public Interest</w:t>
            </w:r>
            <w:r w:rsidRPr="00E376B2">
              <w:rPr>
                <w:rFonts w:cs="Arial"/>
                <w:sz w:val="23"/>
                <w:szCs w:val="23"/>
              </w:rPr>
              <w:br/>
              <w:t>___ Academic</w:t>
            </w:r>
            <w:r w:rsidRPr="00E376B2">
              <w:rPr>
                <w:rFonts w:cs="Arial"/>
                <w:sz w:val="23"/>
                <w:szCs w:val="23"/>
              </w:rPr>
              <w:br/>
              <w:t>___ Public</w:t>
            </w:r>
            <w:r w:rsidRPr="00E376B2">
              <w:rPr>
                <w:rFonts w:cs="Arial"/>
                <w:sz w:val="23"/>
                <w:szCs w:val="23"/>
              </w:rPr>
              <w:br/>
              <w:t>___ International</w:t>
            </w:r>
            <w:r w:rsidRPr="00E376B2">
              <w:rPr>
                <w:rFonts w:cs="Arial"/>
                <w:sz w:val="23"/>
                <w:szCs w:val="23"/>
              </w:rPr>
              <w:br/>
              <w:t>___ Other</w:t>
            </w:r>
          </w:p>
        </w:tc>
      </w:tr>
    </w:tbl>
    <w:p w:rsidR="00E82C52" w:rsidRDefault="00E82C52" w:rsidP="00E82C52">
      <w:pPr>
        <w:pStyle w:val="Default"/>
      </w:pPr>
    </w:p>
    <w:p w:rsidR="00C93908" w:rsidRDefault="00C93908" w:rsidP="00E376B2">
      <w:pPr>
        <w:pStyle w:val="Default"/>
        <w:rPr>
          <w:sz w:val="23"/>
          <w:szCs w:val="23"/>
        </w:rPr>
      </w:pPr>
      <w:r>
        <w:rPr>
          <w:sz w:val="23"/>
          <w:szCs w:val="23"/>
        </w:rPr>
        <w:t>Burden Statement: Public reporting burden for this collection of information is estimated to average five (5)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OEI Collection Strategies Division, United States Environmental Protection Agency (Mail Code 2822T), 1200 Pennsylvania Avenue, Washington, DC 20460; and to the Office of Information and Regulatory Affairs, Office of Management and Budget, 725 17th Street NW, Washington, DC 20503, Attention: Desk Officer for</w:t>
      </w:r>
      <w:r w:rsidR="00B90FE4">
        <w:rPr>
          <w:sz w:val="23"/>
          <w:szCs w:val="23"/>
        </w:rPr>
        <w:t xml:space="preserve"> </w:t>
      </w:r>
      <w:r>
        <w:rPr>
          <w:sz w:val="23"/>
          <w:szCs w:val="23"/>
        </w:rPr>
        <w:t>EPA. Include the EPA ICR number (1711.12) and the OMB control number (2090-0010) in any correspondence.</w:t>
      </w:r>
    </w:p>
    <w:p w:rsidR="00090980" w:rsidRDefault="00090980" w:rsidP="00E376B2">
      <w:pPr>
        <w:pStyle w:val="Default"/>
        <w:rPr>
          <w:sz w:val="23"/>
          <w:szCs w:val="23"/>
        </w:rPr>
      </w:pPr>
    </w:p>
    <w:p w:rsidR="00090980" w:rsidRPr="00E376B2" w:rsidRDefault="00090980" w:rsidP="00E376B2">
      <w:pPr>
        <w:spacing w:after="0" w:line="240" w:lineRule="auto"/>
        <w:rPr>
          <w:rFonts w:ascii="Arial" w:hAnsi="Arial" w:cs="Arial"/>
          <w:sz w:val="23"/>
          <w:szCs w:val="23"/>
        </w:rPr>
      </w:pPr>
      <w:r w:rsidRPr="00E376B2">
        <w:rPr>
          <w:rFonts w:ascii="Arial" w:hAnsi="Arial" w:cs="Arial"/>
          <w:sz w:val="23"/>
          <w:szCs w:val="23"/>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090980" w:rsidRPr="002331CC" w:rsidRDefault="00090980" w:rsidP="00E376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090980" w:rsidRPr="00FC42BE" w:rsidRDefault="00090980" w:rsidP="00B84BE2">
      <w:pPr>
        <w:pStyle w:val="Default"/>
      </w:pPr>
    </w:p>
    <w:sectPr w:rsidR="00090980" w:rsidRPr="00FC42BE" w:rsidSect="00D70AFB">
      <w:headerReference w:type="default" r:id="rId8"/>
      <w:pgSz w:w="12240" w:h="15840" w:code="1"/>
      <w:pgMar w:top="806" w:right="317" w:bottom="418" w:left="2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4AC" w:rsidRDefault="00E364AC" w:rsidP="00750CDA">
      <w:pPr>
        <w:spacing w:after="0" w:line="240" w:lineRule="auto"/>
      </w:pPr>
      <w:r>
        <w:separator/>
      </w:r>
    </w:p>
  </w:endnote>
  <w:endnote w:type="continuationSeparator" w:id="0">
    <w:p w:rsidR="00E364AC" w:rsidRDefault="00E364AC" w:rsidP="00750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4AC" w:rsidRDefault="00E364AC" w:rsidP="00750CDA">
      <w:pPr>
        <w:spacing w:after="0" w:line="240" w:lineRule="auto"/>
      </w:pPr>
      <w:r>
        <w:separator/>
      </w:r>
    </w:p>
  </w:footnote>
  <w:footnote w:type="continuationSeparator" w:id="0">
    <w:p w:rsidR="00E364AC" w:rsidRDefault="00E364AC" w:rsidP="00750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D79" w:rsidRDefault="009B4D79" w:rsidP="009E3F9E">
    <w:pPr>
      <w:pStyle w:val="CM6"/>
      <w:tabs>
        <w:tab w:val="left" w:pos="7920"/>
      </w:tabs>
      <w:ind w:right="7560"/>
      <w:rPr>
        <w:color w:val="000000"/>
        <w:sz w:val="20"/>
        <w:szCs w:val="20"/>
      </w:rPr>
    </w:pPr>
    <w:r>
      <w:rPr>
        <w:color w:val="000000"/>
        <w:sz w:val="20"/>
        <w:szCs w:val="20"/>
      </w:rPr>
      <w:tab/>
    </w:r>
    <w:r w:rsidRPr="00750CDA">
      <w:rPr>
        <w:color w:val="000000"/>
        <w:sz w:val="20"/>
        <w:szCs w:val="20"/>
      </w:rPr>
      <w:t xml:space="preserve">EPA ICR No. </w:t>
    </w:r>
    <w:r>
      <w:rPr>
        <w:color w:val="000000"/>
        <w:sz w:val="20"/>
        <w:szCs w:val="20"/>
      </w:rPr>
      <w:t>1711.12</w:t>
    </w:r>
  </w:p>
  <w:p w:rsidR="009B4D79" w:rsidRDefault="009B4D79" w:rsidP="009E3F9E">
    <w:pPr>
      <w:pStyle w:val="CM6"/>
      <w:tabs>
        <w:tab w:val="left" w:pos="7920"/>
      </w:tabs>
      <w:ind w:right="7560"/>
      <w:rPr>
        <w:color w:val="000000"/>
        <w:sz w:val="20"/>
        <w:szCs w:val="20"/>
      </w:rPr>
    </w:pPr>
    <w:r>
      <w:rPr>
        <w:color w:val="000000"/>
        <w:sz w:val="20"/>
        <w:szCs w:val="20"/>
      </w:rPr>
      <w:tab/>
      <w:t xml:space="preserve">OMB </w:t>
    </w:r>
    <w:r w:rsidRPr="00750CDA">
      <w:rPr>
        <w:color w:val="000000"/>
        <w:sz w:val="20"/>
        <w:szCs w:val="20"/>
      </w:rPr>
      <w:t>Control No. 2090-0019</w:t>
    </w:r>
  </w:p>
  <w:p w:rsidR="009B4D79" w:rsidRPr="00750CDA" w:rsidRDefault="009B4D79" w:rsidP="009E3F9E">
    <w:pPr>
      <w:pStyle w:val="CM6"/>
      <w:tabs>
        <w:tab w:val="left" w:pos="7920"/>
      </w:tabs>
      <w:ind w:right="7560"/>
      <w:rPr>
        <w:color w:val="000000"/>
        <w:sz w:val="20"/>
        <w:szCs w:val="20"/>
      </w:rPr>
    </w:pPr>
    <w:r>
      <w:rPr>
        <w:color w:val="000000"/>
        <w:sz w:val="20"/>
        <w:szCs w:val="20"/>
      </w:rPr>
      <w:tab/>
    </w:r>
    <w:r w:rsidRPr="00750CDA">
      <w:rPr>
        <w:color w:val="000000"/>
        <w:sz w:val="20"/>
        <w:szCs w:val="20"/>
      </w:rPr>
      <w:t>Approval expires 10/</w:t>
    </w:r>
    <w:r>
      <w:rPr>
        <w:color w:val="000000"/>
        <w:sz w:val="20"/>
        <w:szCs w:val="20"/>
      </w:rPr>
      <w:t>31</w:t>
    </w:r>
    <w:r w:rsidRPr="00750CDA">
      <w:rPr>
        <w:color w:val="000000"/>
        <w:sz w:val="20"/>
        <w:szCs w:val="20"/>
      </w:rPr>
      <w:t>/2012</w:t>
    </w:r>
  </w:p>
  <w:p w:rsidR="009B4D79" w:rsidRDefault="009B4D79">
    <w:pPr>
      <w:pStyle w:val="Header"/>
    </w:pPr>
  </w:p>
  <w:p w:rsidR="009B4D79" w:rsidRDefault="009B4D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301_"/>
      </v:shape>
    </w:pict>
  </w:numPicBullet>
  <w:abstractNum w:abstractNumId="0">
    <w:nsid w:val="14C743AD"/>
    <w:multiLevelType w:val="hybridMultilevel"/>
    <w:tmpl w:val="19AC2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07009"/>
    <w:multiLevelType w:val="hybridMultilevel"/>
    <w:tmpl w:val="AD484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C6D7A"/>
    <w:multiLevelType w:val="hybridMultilevel"/>
    <w:tmpl w:val="5B9A96A8"/>
    <w:lvl w:ilvl="0" w:tplc="D6A8AD50">
      <w:start w:val="1"/>
      <w:numFmt w:val="bullet"/>
      <w:lvlText w:val=""/>
      <w:lvlPicBulletId w:val="0"/>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372010A7"/>
    <w:multiLevelType w:val="hybridMultilevel"/>
    <w:tmpl w:val="17209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E1194"/>
    <w:multiLevelType w:val="hybridMultilevel"/>
    <w:tmpl w:val="143CC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7A7F82"/>
    <w:multiLevelType w:val="hybridMultilevel"/>
    <w:tmpl w:val="FE44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23BCD"/>
    <w:multiLevelType w:val="hybridMultilevel"/>
    <w:tmpl w:val="CE1CB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3F1ED7"/>
    <w:multiLevelType w:val="hybridMultilevel"/>
    <w:tmpl w:val="A5A06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016175"/>
    <w:multiLevelType w:val="hybridMultilevel"/>
    <w:tmpl w:val="87925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C46E9B"/>
    <w:multiLevelType w:val="hybridMultilevel"/>
    <w:tmpl w:val="EFEE0F4E"/>
    <w:lvl w:ilvl="0" w:tplc="83443080">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9"/>
  </w:num>
  <w:num w:numId="5">
    <w:abstractNumId w:val="0"/>
  </w:num>
  <w:num w:numId="6">
    <w:abstractNumId w:val="7"/>
  </w:num>
  <w:num w:numId="7">
    <w:abstractNumId w:val="5"/>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750CDA"/>
    <w:rsid w:val="0000103E"/>
    <w:rsid w:val="000849FA"/>
    <w:rsid w:val="00090980"/>
    <w:rsid w:val="000C4E24"/>
    <w:rsid w:val="000C5D68"/>
    <w:rsid w:val="00100F58"/>
    <w:rsid w:val="00115B7E"/>
    <w:rsid w:val="001A5BF0"/>
    <w:rsid w:val="002029AE"/>
    <w:rsid w:val="0022035B"/>
    <w:rsid w:val="002318D4"/>
    <w:rsid w:val="00265324"/>
    <w:rsid w:val="002A08F3"/>
    <w:rsid w:val="002B7405"/>
    <w:rsid w:val="002F47F0"/>
    <w:rsid w:val="00336E00"/>
    <w:rsid w:val="00347560"/>
    <w:rsid w:val="00355967"/>
    <w:rsid w:val="00397458"/>
    <w:rsid w:val="003B6710"/>
    <w:rsid w:val="00574ED6"/>
    <w:rsid w:val="005F000C"/>
    <w:rsid w:val="00626C76"/>
    <w:rsid w:val="00646257"/>
    <w:rsid w:val="00687ADB"/>
    <w:rsid w:val="006A7A9A"/>
    <w:rsid w:val="006C7656"/>
    <w:rsid w:val="006D384C"/>
    <w:rsid w:val="006E2800"/>
    <w:rsid w:val="00732F09"/>
    <w:rsid w:val="007374C4"/>
    <w:rsid w:val="00750CDA"/>
    <w:rsid w:val="00750FAE"/>
    <w:rsid w:val="007529ED"/>
    <w:rsid w:val="007F5534"/>
    <w:rsid w:val="007F69C3"/>
    <w:rsid w:val="007F6EC1"/>
    <w:rsid w:val="00877DB2"/>
    <w:rsid w:val="008A7098"/>
    <w:rsid w:val="008D790A"/>
    <w:rsid w:val="00900300"/>
    <w:rsid w:val="009506CC"/>
    <w:rsid w:val="00967855"/>
    <w:rsid w:val="00987D0A"/>
    <w:rsid w:val="009923A0"/>
    <w:rsid w:val="0099767F"/>
    <w:rsid w:val="009B4D79"/>
    <w:rsid w:val="009E3F9E"/>
    <w:rsid w:val="00A010F3"/>
    <w:rsid w:val="00A14B03"/>
    <w:rsid w:val="00A43372"/>
    <w:rsid w:val="00A76E4E"/>
    <w:rsid w:val="00B01BC8"/>
    <w:rsid w:val="00B2179D"/>
    <w:rsid w:val="00B715BE"/>
    <w:rsid w:val="00B84BE2"/>
    <w:rsid w:val="00B84F22"/>
    <w:rsid w:val="00B90FE4"/>
    <w:rsid w:val="00BA7C80"/>
    <w:rsid w:val="00BC7E77"/>
    <w:rsid w:val="00C03CBA"/>
    <w:rsid w:val="00C73900"/>
    <w:rsid w:val="00C93908"/>
    <w:rsid w:val="00CD470D"/>
    <w:rsid w:val="00CD738C"/>
    <w:rsid w:val="00D46A52"/>
    <w:rsid w:val="00D70AFB"/>
    <w:rsid w:val="00E06445"/>
    <w:rsid w:val="00E13D62"/>
    <w:rsid w:val="00E25D2F"/>
    <w:rsid w:val="00E364AC"/>
    <w:rsid w:val="00E376B2"/>
    <w:rsid w:val="00E82C52"/>
    <w:rsid w:val="00EE4F3A"/>
    <w:rsid w:val="00FC42BE"/>
    <w:rsid w:val="00FE2B81"/>
    <w:rsid w:val="00FF1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CDA"/>
  </w:style>
  <w:style w:type="paragraph" w:styleId="Footer">
    <w:name w:val="footer"/>
    <w:basedOn w:val="Normal"/>
    <w:link w:val="FooterChar"/>
    <w:uiPriority w:val="99"/>
    <w:semiHidden/>
    <w:unhideWhenUsed/>
    <w:rsid w:val="00750C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CDA"/>
  </w:style>
  <w:style w:type="paragraph" w:styleId="BalloonText">
    <w:name w:val="Balloon Text"/>
    <w:basedOn w:val="Normal"/>
    <w:link w:val="BalloonTextChar"/>
    <w:uiPriority w:val="99"/>
    <w:semiHidden/>
    <w:unhideWhenUsed/>
    <w:rsid w:val="00750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DA"/>
    <w:rPr>
      <w:rFonts w:ascii="Tahoma" w:hAnsi="Tahoma" w:cs="Tahoma"/>
      <w:sz w:val="16"/>
      <w:szCs w:val="16"/>
    </w:rPr>
  </w:style>
  <w:style w:type="paragraph" w:customStyle="1" w:styleId="CM6">
    <w:name w:val="CM6"/>
    <w:basedOn w:val="Normal"/>
    <w:next w:val="Normal"/>
    <w:uiPriority w:val="99"/>
    <w:rsid w:val="00750CDA"/>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Default">
    <w:name w:val="Default"/>
    <w:rsid w:val="009E3F9E"/>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2">
    <w:name w:val="CM2"/>
    <w:basedOn w:val="Default"/>
    <w:next w:val="Default"/>
    <w:uiPriority w:val="99"/>
    <w:rsid w:val="00FF1F7D"/>
    <w:pPr>
      <w:spacing w:line="240" w:lineRule="atLeast"/>
    </w:pPr>
    <w:rPr>
      <w:color w:val="auto"/>
    </w:rPr>
  </w:style>
  <w:style w:type="paragraph" w:customStyle="1" w:styleId="CM7">
    <w:name w:val="CM7"/>
    <w:basedOn w:val="Default"/>
    <w:next w:val="Default"/>
    <w:uiPriority w:val="99"/>
    <w:rsid w:val="00FF1F7D"/>
    <w:rPr>
      <w:color w:val="auto"/>
    </w:rPr>
  </w:style>
  <w:style w:type="table" w:styleId="TableGrid">
    <w:name w:val="Table Grid"/>
    <w:basedOn w:val="TableNormal"/>
    <w:uiPriority w:val="59"/>
    <w:rsid w:val="00FF1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03E"/>
    <w:pPr>
      <w:ind w:left="720"/>
      <w:contextualSpacing/>
    </w:pPr>
  </w:style>
  <w:style w:type="paragraph" w:customStyle="1" w:styleId="CM1">
    <w:name w:val="CM1"/>
    <w:basedOn w:val="Default"/>
    <w:next w:val="Default"/>
    <w:uiPriority w:val="99"/>
    <w:rsid w:val="0000103E"/>
    <w:rPr>
      <w:color w:val="auto"/>
    </w:rPr>
  </w:style>
  <w:style w:type="paragraph" w:customStyle="1" w:styleId="CM4">
    <w:name w:val="CM4"/>
    <w:basedOn w:val="Default"/>
    <w:next w:val="Default"/>
    <w:uiPriority w:val="99"/>
    <w:rsid w:val="00B84BE2"/>
    <w:pPr>
      <w:spacing w:line="240" w:lineRule="atLeast"/>
    </w:pPr>
    <w:rPr>
      <w:color w:val="auto"/>
    </w:rPr>
  </w:style>
  <w:style w:type="paragraph" w:customStyle="1" w:styleId="CM5">
    <w:name w:val="CM5"/>
    <w:basedOn w:val="Default"/>
    <w:next w:val="Default"/>
    <w:uiPriority w:val="99"/>
    <w:rsid w:val="00B84BE2"/>
    <w:rPr>
      <w:color w:val="auto"/>
    </w:rPr>
  </w:style>
  <w:style w:type="character" w:styleId="CommentReference">
    <w:name w:val="annotation reference"/>
    <w:basedOn w:val="DefaultParagraphFont"/>
    <w:uiPriority w:val="99"/>
    <w:semiHidden/>
    <w:unhideWhenUsed/>
    <w:rsid w:val="00090980"/>
    <w:rPr>
      <w:sz w:val="16"/>
      <w:szCs w:val="16"/>
    </w:rPr>
  </w:style>
  <w:style w:type="paragraph" w:styleId="CommentText">
    <w:name w:val="annotation text"/>
    <w:basedOn w:val="Normal"/>
    <w:link w:val="CommentTextChar"/>
    <w:uiPriority w:val="99"/>
    <w:unhideWhenUsed/>
    <w:rsid w:val="00090980"/>
    <w:pPr>
      <w:spacing w:line="240" w:lineRule="auto"/>
    </w:pPr>
    <w:rPr>
      <w:sz w:val="20"/>
      <w:szCs w:val="20"/>
    </w:rPr>
  </w:style>
  <w:style w:type="character" w:customStyle="1" w:styleId="CommentTextChar">
    <w:name w:val="Comment Text Char"/>
    <w:basedOn w:val="DefaultParagraphFont"/>
    <w:link w:val="CommentText"/>
    <w:uiPriority w:val="99"/>
    <w:rsid w:val="00090980"/>
    <w:rPr>
      <w:sz w:val="20"/>
      <w:szCs w:val="20"/>
    </w:rPr>
  </w:style>
  <w:style w:type="paragraph" w:styleId="CommentSubject">
    <w:name w:val="annotation subject"/>
    <w:basedOn w:val="CommentText"/>
    <w:next w:val="CommentText"/>
    <w:link w:val="CommentSubjectChar"/>
    <w:uiPriority w:val="99"/>
    <w:semiHidden/>
    <w:unhideWhenUsed/>
    <w:rsid w:val="00090980"/>
    <w:rPr>
      <w:b/>
      <w:bCs/>
    </w:rPr>
  </w:style>
  <w:style w:type="character" w:customStyle="1" w:styleId="CommentSubjectChar">
    <w:name w:val="Comment Subject Char"/>
    <w:basedOn w:val="CommentTextChar"/>
    <w:link w:val="CommentSubject"/>
    <w:uiPriority w:val="99"/>
    <w:semiHidden/>
    <w:rsid w:val="00090980"/>
    <w:rPr>
      <w:b/>
      <w:bCs/>
    </w:rPr>
  </w:style>
  <w:style w:type="paragraph" w:styleId="Revision">
    <w:name w:val="Revision"/>
    <w:hidden/>
    <w:uiPriority w:val="99"/>
    <w:semiHidden/>
    <w:rsid w:val="00090980"/>
    <w:pPr>
      <w:spacing w:after="0" w:line="240" w:lineRule="auto"/>
    </w:pPr>
  </w:style>
  <w:style w:type="paragraph" w:customStyle="1" w:styleId="BodyTextmb1">
    <w:name w:val="Body Text mb1"/>
    <w:basedOn w:val="BodyText"/>
    <w:rsid w:val="006D384C"/>
    <w:pPr>
      <w:spacing w:after="260" w:line="240" w:lineRule="exact"/>
    </w:pPr>
    <w:rPr>
      <w:rFonts w:ascii="Arial" w:eastAsia="Times New Roman" w:hAnsi="Arial" w:cs="Times New Roman"/>
      <w:color w:val="000000"/>
      <w:spacing w:val="-5"/>
      <w:sz w:val="20"/>
      <w:szCs w:val="20"/>
    </w:rPr>
  </w:style>
  <w:style w:type="paragraph" w:styleId="BodyText">
    <w:name w:val="Body Text"/>
    <w:basedOn w:val="Normal"/>
    <w:link w:val="BodyTextChar"/>
    <w:uiPriority w:val="99"/>
    <w:semiHidden/>
    <w:unhideWhenUsed/>
    <w:rsid w:val="006D384C"/>
    <w:pPr>
      <w:spacing w:after="120"/>
    </w:pPr>
  </w:style>
  <w:style w:type="character" w:customStyle="1" w:styleId="BodyTextChar">
    <w:name w:val="Body Text Char"/>
    <w:basedOn w:val="DefaultParagraphFont"/>
    <w:link w:val="BodyText"/>
    <w:uiPriority w:val="99"/>
    <w:semiHidden/>
    <w:rsid w:val="006D384C"/>
  </w:style>
  <w:style w:type="character" w:styleId="Strong">
    <w:name w:val="Strong"/>
    <w:basedOn w:val="DefaultParagraphFont"/>
    <w:uiPriority w:val="22"/>
    <w:qFormat/>
    <w:rsid w:val="00A010F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FF91-703E-412D-B405-60486F15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2011-04-11T19:44:00Z</dcterms:created>
  <dcterms:modified xsi:type="dcterms:W3CDTF">2011-04-11T19:44:00Z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-881751517</vt:i4>
  </property>
  <property fmtid="{D5CDD505-2E9C-101B-9397-08002B2CF9AE}" pid="3" name="_NewReviewCycle">
    <vt:lpwstr/>
  </property>
  <property fmtid="{D5CDD505-2E9C-101B-9397-08002B2CF9AE}" pid="4" name="_PreviousAdHocReviewCycleID">
    <vt:i4>-1245725737</vt:i4>
  </property>
  <property fmtid="{D5CDD505-2E9C-101B-9397-08002B2CF9AE}" pid="5" name="_ReviewingToolsShownOnce">
    <vt:lpwstr/>
  </property>
</Properties>
</file>