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2" w:rsidRDefault="00E353A3">
      <w:pPr>
        <w:pStyle w:val="Title"/>
        <w:rPr>
          <w:rFonts w:ascii="Univers" w:hAnsi="Univers"/>
          <w:sz w:val="24"/>
        </w:rPr>
      </w:pPr>
      <w:r>
        <w:rPr>
          <w:sz w:val="28"/>
        </w:rPr>
        <w:tab/>
      </w:r>
      <w:r>
        <w:rPr>
          <w:rFonts w:ascii="Univers" w:hAnsi="Univers"/>
          <w:sz w:val="24"/>
        </w:rPr>
        <w:t>SUPPORTING STATEMENT</w:t>
      </w:r>
    </w:p>
    <w:p w:rsidR="00B773E2" w:rsidRDefault="00E353A3">
      <w:pPr>
        <w:pStyle w:val="Title"/>
        <w:rPr>
          <w:rFonts w:ascii="Univers" w:hAnsi="Univers"/>
          <w:sz w:val="24"/>
        </w:rPr>
      </w:pPr>
      <w:r>
        <w:rPr>
          <w:rFonts w:ascii="Univers" w:hAnsi="Univers"/>
          <w:sz w:val="24"/>
        </w:rPr>
        <w:tab/>
        <w:t>FOR PAPERWORK REDUCTION ACT SUBMISSION</w:t>
      </w:r>
    </w:p>
    <w:p w:rsidR="00B773E2" w:rsidRDefault="00B773E2">
      <w:pPr>
        <w:tabs>
          <w:tab w:val="left" w:pos="0"/>
        </w:tabs>
        <w:suppressAutoHyphens/>
        <w:rPr>
          <w:rFonts w:ascii="Univers" w:hAnsi="Univers"/>
          <w:b/>
        </w:rPr>
      </w:pPr>
    </w:p>
    <w:p w:rsidR="00B773E2" w:rsidRDefault="00D81D56">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id="0" w:name="Text1"/>
      <w:r w:rsidR="00E353A3">
        <w:rPr>
          <w:rFonts w:ascii="Univers" w:hAnsi="Univers"/>
          <w:b/>
        </w:rPr>
        <w:instrText xml:space="preserve"> FORMTEXT </w:instrText>
      </w:r>
      <w:r>
        <w:rPr>
          <w:rFonts w:ascii="Univers" w:hAnsi="Univers"/>
          <w:b/>
        </w:rPr>
      </w:r>
      <w:r>
        <w:rPr>
          <w:rFonts w:ascii="Univers" w:hAnsi="Univers"/>
          <w:b/>
        </w:rPr>
        <w:fldChar w:fldCharType="separate"/>
      </w:r>
      <w:r w:rsidR="00E353A3">
        <w:rPr>
          <w:rFonts w:ascii="Univers" w:hAnsi="Univers"/>
          <w:b/>
          <w:noProof/>
        </w:rPr>
        <w:t> </w:t>
      </w:r>
      <w:r w:rsidR="00E353A3">
        <w:rPr>
          <w:rFonts w:ascii="Univers" w:hAnsi="Univers"/>
          <w:b/>
          <w:noProof/>
        </w:rPr>
        <w:t> </w:t>
      </w:r>
      <w:r w:rsidR="00E353A3">
        <w:rPr>
          <w:rFonts w:ascii="Univers" w:hAnsi="Univers"/>
          <w:b/>
          <w:noProof/>
        </w:rPr>
        <w:t> </w:t>
      </w:r>
      <w:r w:rsidR="00E353A3">
        <w:rPr>
          <w:rFonts w:ascii="Univers" w:hAnsi="Univers"/>
          <w:b/>
          <w:noProof/>
        </w:rPr>
        <w:t> </w:t>
      </w:r>
      <w:r w:rsidR="00E353A3">
        <w:rPr>
          <w:rFonts w:ascii="Univers" w:hAnsi="Univers"/>
          <w:b/>
          <w:noProof/>
        </w:rPr>
        <w:t> </w:t>
      </w:r>
      <w:r>
        <w:rPr>
          <w:rFonts w:ascii="Univers" w:hAnsi="Univers"/>
          <w:b/>
        </w:rPr>
        <w:fldChar w:fldCharType="end"/>
      </w:r>
      <w:bookmarkEnd w:id="0"/>
    </w:p>
    <w:p w:rsidR="00B773E2" w:rsidRDefault="00B773E2">
      <w:pPr>
        <w:tabs>
          <w:tab w:val="left" w:pos="0"/>
        </w:tabs>
        <w:suppressAutoHyphens/>
        <w:rPr>
          <w:rFonts w:ascii="Univers" w:hAnsi="Univers"/>
        </w:rPr>
      </w:pPr>
    </w:p>
    <w:p w:rsidR="00B773E2" w:rsidRDefault="00B773E2">
      <w:pPr>
        <w:tabs>
          <w:tab w:val="left" w:pos="0"/>
        </w:tabs>
        <w:suppressAutoHyphens/>
        <w:rPr>
          <w:rFonts w:ascii="Univers" w:hAnsi="Univers"/>
          <w:b/>
        </w:rPr>
      </w:pPr>
    </w:p>
    <w:p w:rsidR="00B773E2" w:rsidRDefault="00E353A3">
      <w:pPr>
        <w:tabs>
          <w:tab w:val="left" w:pos="0"/>
        </w:tabs>
        <w:suppressAutoHyphens/>
        <w:rPr>
          <w:rFonts w:ascii="Univers" w:hAnsi="Univers"/>
        </w:rPr>
      </w:pPr>
      <w:r>
        <w:rPr>
          <w:rFonts w:ascii="Univers" w:hAnsi="Univers"/>
          <w:b/>
        </w:rPr>
        <w:t xml:space="preserve">A. Justification </w:t>
      </w:r>
    </w:p>
    <w:p w:rsidR="00B773E2" w:rsidRDefault="00B773E2">
      <w:pPr>
        <w:tabs>
          <w:tab w:val="left" w:pos="0"/>
        </w:tabs>
        <w:suppressAutoHyphens/>
        <w:rPr>
          <w:rFonts w:ascii="Univers" w:hAnsi="Univers"/>
        </w:rPr>
      </w:pPr>
    </w:p>
    <w:p w:rsidR="00B773E2" w:rsidRDefault="00E353A3">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773E2" w:rsidRDefault="00B773E2">
      <w:pPr>
        <w:tabs>
          <w:tab w:val="left" w:pos="0"/>
        </w:tabs>
        <w:suppressAutoHyphens/>
        <w:rPr>
          <w:rFonts w:ascii="Univers" w:hAnsi="Univers"/>
        </w:rPr>
      </w:pPr>
    </w:p>
    <w:p w:rsidR="00B773E2" w:rsidRDefault="00E353A3">
      <w:pPr>
        <w:tabs>
          <w:tab w:val="left" w:pos="0"/>
        </w:tabs>
        <w:suppressAutoHyphens/>
        <w:rPr>
          <w:rFonts w:ascii="Univers" w:hAnsi="Univers"/>
        </w:rPr>
      </w:pPr>
      <w:r>
        <w:rPr>
          <w:rFonts w:ascii="Univers" w:hAnsi="Univers"/>
        </w:rPr>
        <w:t>Consistent with the provisions of P.L. 105-244 (Title VII, Part B, Section 741 of the Higher Education Act as amended), the Fund for the Improvement of Postsecondary Education (FIPSE) works to improve postsecondary education through grants to postsecondary educational institutions and agencies.  Such grants are awarded on the basis of competitively reviewed applications submitted to FIPSE under its Comprehensive and Special Focus Competition Program grant competitions. The U.S. Department of Education is requesting approval of the grant application guidelines used to solicit applications for new grants under the Special Focus Program: the U.S.-Brazil Higher Education Consortia Program (U.S.-Brazil Program).  The U.S.-Brazil Program has been funded annually since fiscal year 2001.  The current application 1840-0761 expires on October 31, 200</w:t>
      </w:r>
      <w:r w:rsidR="00221B26">
        <w:rPr>
          <w:rFonts w:ascii="Univers" w:hAnsi="Univers"/>
        </w:rPr>
        <w:t>9</w:t>
      </w:r>
      <w:r>
        <w:rPr>
          <w:rFonts w:ascii="Univers" w:hAnsi="Univers"/>
        </w:rPr>
        <w:t xml:space="preserve">.  Please note that </w:t>
      </w:r>
      <w:r w:rsidR="00221B26">
        <w:rPr>
          <w:rFonts w:ascii="Univers" w:hAnsi="Univers"/>
        </w:rPr>
        <w:t>we are re</w:t>
      </w:r>
      <w:r w:rsidR="00B27F20">
        <w:rPr>
          <w:rFonts w:ascii="Univers" w:hAnsi="Univers"/>
        </w:rPr>
        <w:t xml:space="preserve">questing an extension </w:t>
      </w:r>
      <w:r w:rsidR="00221B26">
        <w:rPr>
          <w:rFonts w:ascii="Univers" w:hAnsi="Univers"/>
        </w:rPr>
        <w:t xml:space="preserve">to the approved application package because we have rescinded the </w:t>
      </w:r>
      <w:r>
        <w:rPr>
          <w:rFonts w:ascii="Univers" w:hAnsi="Univers"/>
        </w:rPr>
        <w:t xml:space="preserve">forms for the application guidelines (Title Page, Budget Form, and Consortia Identification Partner Form) </w:t>
      </w:r>
      <w:r w:rsidR="00221B26">
        <w:rPr>
          <w:rFonts w:ascii="Univers" w:hAnsi="Univers"/>
        </w:rPr>
        <w:t xml:space="preserve">from the application package.  This information will be collecting using the US/ED forms and will not increase or decrease the burden to the applicant.  </w:t>
      </w:r>
    </w:p>
    <w:p w:rsidR="00B773E2" w:rsidRDefault="00B773E2">
      <w:pPr>
        <w:tabs>
          <w:tab w:val="left" w:pos="0"/>
        </w:tabs>
        <w:suppressAutoHyphens/>
        <w:rPr>
          <w:rFonts w:ascii="Univers" w:hAnsi="Univers"/>
        </w:rPr>
      </w:pPr>
    </w:p>
    <w:p w:rsidR="00B773E2" w:rsidRDefault="00E353A3">
      <w:pPr>
        <w:tabs>
          <w:tab w:val="left" w:pos="0"/>
        </w:tabs>
        <w:suppressAutoHyphens/>
        <w:rPr>
          <w:rFonts w:ascii="Univers" w:hAnsi="Univers"/>
        </w:rPr>
      </w:pPr>
      <w:r>
        <w:rPr>
          <w:rFonts w:ascii="Univers" w:hAnsi="Univers"/>
        </w:rPr>
        <w:t>FIPSE’s U.S.-Brazil Program awards grants to U.S. institutions participating in bilateral institutional cooperation and student exchange programs in the United States and Brazil.  Institutions are funded by their respective government agencies: in the United States, the U.S. Department of Education’s Fund for the Improvement of Postsecondary Education (FIPSE); in Brazil, the Fundação Coordenação de Aperfeiçoamento de Pessoal de Nível Superior (CAPES), Brazilian Ministry of Education.</w:t>
      </w:r>
    </w:p>
    <w:p w:rsidR="00B773E2" w:rsidRDefault="00B773E2">
      <w:pPr>
        <w:tabs>
          <w:tab w:val="left" w:pos="0"/>
        </w:tabs>
        <w:suppressAutoHyphens/>
        <w:rPr>
          <w:rFonts w:ascii="Univers" w:hAnsi="Univers"/>
        </w:rPr>
      </w:pPr>
    </w:p>
    <w:p w:rsidR="00B773E2" w:rsidRDefault="00B773E2">
      <w:pPr>
        <w:suppressAutoHyphens/>
        <w:rPr>
          <w:rFonts w:ascii="Univers" w:hAnsi="Univers"/>
        </w:rPr>
      </w:pPr>
    </w:p>
    <w:p w:rsidR="00B773E2" w:rsidRDefault="00E353A3">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The application guidelines for the U.S.-Brazil Program have been used since fiscal year 2001.  The guidelines, which are developed in cooperation, with the Brazilian Ministry of Education have not changed.  The guidelines are used to provide institutions of higher </w:t>
      </w:r>
      <w:r>
        <w:rPr>
          <w:rFonts w:ascii="Univers" w:hAnsi="Univers"/>
        </w:rPr>
        <w:lastRenderedPageBreak/>
        <w:t>education with information and criteria by which they can submit proposals to the U.S.-Brazil grant competition.</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The U.S.-Brazil Program awards grants to U.S. institutions that form a bilateral consortium with institutions in Brazil.  Two institutions from each country comprise a consortium of four institutions.  For each country, one institution is designated as the lead institution or fiscal representative responsible for submitting a separate proposal to its respective government.  Using established review criteria in 34 CFR 75, external readers and FIPSE program staff review the U.S. applications.  The typical number of applications received for this program is approximately </w:t>
      </w:r>
      <w:r w:rsidR="00221B26">
        <w:rPr>
          <w:rFonts w:ascii="Univers" w:hAnsi="Univers"/>
        </w:rPr>
        <w:t>20</w:t>
      </w:r>
      <w:r>
        <w:rPr>
          <w:rFonts w:ascii="Univers" w:hAnsi="Univers"/>
        </w:rPr>
        <w:t xml:space="preserve"> - 35; for fiscal year 200</w:t>
      </w:r>
      <w:r w:rsidR="00221B26">
        <w:rPr>
          <w:rFonts w:ascii="Univers" w:hAnsi="Univers"/>
        </w:rPr>
        <w:t>9, 21</w:t>
      </w:r>
      <w:r>
        <w:rPr>
          <w:rFonts w:ascii="Univers" w:hAnsi="Univers"/>
        </w:rPr>
        <w:t xml:space="preserve"> applications were received.  No more than 12 applications received and reviewed are funded.</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The U.S. Department of Education’s Office of Postsecondary Education (OPE) </w:t>
      </w:r>
      <w:r w:rsidR="00221B26">
        <w:rPr>
          <w:rFonts w:ascii="Univers" w:hAnsi="Univers"/>
        </w:rPr>
        <w:t>will use its e-GRANTS system</w:t>
      </w:r>
      <w:r>
        <w:rPr>
          <w:rFonts w:ascii="Univers" w:hAnsi="Univers"/>
        </w:rPr>
        <w:t xml:space="preserve"> to receive grant applications.  Fiscal Year 20</w:t>
      </w:r>
      <w:r w:rsidR="00221B26">
        <w:rPr>
          <w:rFonts w:ascii="Univers" w:hAnsi="Univers"/>
        </w:rPr>
        <w:t>10</w:t>
      </w:r>
      <w:r>
        <w:rPr>
          <w:rFonts w:ascii="Univers" w:hAnsi="Univers"/>
        </w:rPr>
        <w:t xml:space="preserve"> </w:t>
      </w:r>
      <w:r w:rsidR="00221B26">
        <w:rPr>
          <w:rFonts w:ascii="Univers" w:hAnsi="Univers"/>
        </w:rPr>
        <w:t xml:space="preserve">will be </w:t>
      </w:r>
      <w:r>
        <w:rPr>
          <w:rFonts w:ascii="Univers" w:hAnsi="Univers"/>
        </w:rPr>
        <w:t xml:space="preserve">the first year that many grant competitions within OPE </w:t>
      </w:r>
      <w:r w:rsidR="00221B26">
        <w:rPr>
          <w:rFonts w:ascii="Univers" w:hAnsi="Univers"/>
        </w:rPr>
        <w:t>will return using</w:t>
      </w:r>
      <w:r>
        <w:rPr>
          <w:rFonts w:ascii="Univers" w:hAnsi="Univers"/>
        </w:rPr>
        <w:t xml:space="preserve"> this portal.  </w:t>
      </w:r>
    </w:p>
    <w:p w:rsidR="00221B26" w:rsidRDefault="00221B26">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FIPSE staff has made every effort to ensure that there is no duplication of data acquisition.  The collection is unique to the collaborative postsecondary efforts between the United States and Brazil through the respective governmental programs: FIPSE and CAPES (Brazilian Ministry of Education).</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5.  If the collection of information impacts small businesses or other small entities (Item 5 of OMB Form 83-I), describe any methods used to minimize burden.</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The collection of information does not impact small businesses or other small entities.</w:t>
      </w:r>
    </w:p>
    <w:p w:rsidR="00B773E2" w:rsidRDefault="00B773E2">
      <w:pPr>
        <w:pStyle w:val="EndnoteText"/>
        <w:rPr>
          <w:rFonts w:ascii="Univers" w:hAnsi="Univers"/>
        </w:rPr>
      </w:pPr>
    </w:p>
    <w:p w:rsidR="00B773E2" w:rsidRDefault="00E353A3">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This application process occurs on an occasional basis (less than once a year) to enable applicants to compete for Federal funds that are appropriated by Congress.  This application is the lowest frequency possible to award funds appropriated for this purpose.</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B773E2" w:rsidRDefault="00B773E2">
      <w:pPr>
        <w:tabs>
          <w:tab w:val="left" w:pos="-720"/>
        </w:tabs>
        <w:suppressAutoHyphens/>
        <w:rPr>
          <w:rFonts w:ascii="Univers" w:hAnsi="Univers"/>
          <w:b/>
        </w:rPr>
      </w:pPr>
    </w:p>
    <w:p w:rsidR="00B773E2" w:rsidRDefault="00E353A3">
      <w:pPr>
        <w:numPr>
          <w:ilvl w:val="0"/>
          <w:numId w:val="5"/>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B773E2" w:rsidRDefault="00B773E2">
      <w:pPr>
        <w:numPr>
          <w:ilvl w:val="12"/>
          <w:numId w:val="0"/>
        </w:numPr>
        <w:tabs>
          <w:tab w:val="left" w:pos="-720"/>
        </w:tabs>
        <w:suppressAutoHyphens/>
        <w:ind w:left="340"/>
        <w:rPr>
          <w:rFonts w:ascii="Univers" w:hAnsi="Univers"/>
        </w:rPr>
      </w:pPr>
    </w:p>
    <w:p w:rsidR="00B773E2" w:rsidRDefault="00E353A3">
      <w:pPr>
        <w:numPr>
          <w:ilvl w:val="0"/>
          <w:numId w:val="5"/>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B773E2" w:rsidRDefault="00B773E2">
      <w:pPr>
        <w:numPr>
          <w:ilvl w:val="12"/>
          <w:numId w:val="0"/>
        </w:numPr>
        <w:tabs>
          <w:tab w:val="left" w:pos="-720"/>
        </w:tabs>
        <w:suppressAutoHyphens/>
        <w:rPr>
          <w:rFonts w:ascii="Univers" w:hAnsi="Univers"/>
        </w:rPr>
      </w:pPr>
    </w:p>
    <w:p w:rsidR="00B773E2" w:rsidRDefault="00E353A3">
      <w:pPr>
        <w:numPr>
          <w:ilvl w:val="0"/>
          <w:numId w:val="5"/>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B773E2" w:rsidRDefault="00B773E2">
      <w:pPr>
        <w:numPr>
          <w:ilvl w:val="12"/>
          <w:numId w:val="0"/>
        </w:numPr>
        <w:tabs>
          <w:tab w:val="left" w:pos="-720"/>
        </w:tabs>
        <w:suppressAutoHyphens/>
        <w:rPr>
          <w:rFonts w:ascii="Univers" w:hAnsi="Univers"/>
        </w:rPr>
      </w:pPr>
    </w:p>
    <w:p w:rsidR="00B773E2" w:rsidRDefault="00E353A3">
      <w:pPr>
        <w:numPr>
          <w:ilvl w:val="0"/>
          <w:numId w:val="5"/>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B773E2" w:rsidRDefault="00B773E2">
      <w:pPr>
        <w:numPr>
          <w:ilvl w:val="12"/>
          <w:numId w:val="0"/>
        </w:numPr>
        <w:tabs>
          <w:tab w:val="left" w:pos="-720"/>
        </w:tabs>
        <w:suppressAutoHyphens/>
        <w:rPr>
          <w:rFonts w:ascii="Univers" w:hAnsi="Univers"/>
        </w:rPr>
      </w:pPr>
    </w:p>
    <w:p w:rsidR="00B773E2" w:rsidRDefault="00E353A3">
      <w:pPr>
        <w:numPr>
          <w:ilvl w:val="0"/>
          <w:numId w:val="5"/>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B773E2" w:rsidRDefault="00B773E2">
      <w:pPr>
        <w:numPr>
          <w:ilvl w:val="12"/>
          <w:numId w:val="0"/>
        </w:numPr>
        <w:tabs>
          <w:tab w:val="left" w:pos="-720"/>
        </w:tabs>
        <w:suppressAutoHyphens/>
        <w:rPr>
          <w:rFonts w:ascii="Univers" w:hAnsi="Univers"/>
        </w:rPr>
      </w:pPr>
    </w:p>
    <w:p w:rsidR="00B773E2" w:rsidRDefault="00E353A3">
      <w:pPr>
        <w:numPr>
          <w:ilvl w:val="0"/>
          <w:numId w:val="5"/>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B773E2" w:rsidRDefault="00B773E2">
      <w:pPr>
        <w:numPr>
          <w:ilvl w:val="12"/>
          <w:numId w:val="0"/>
        </w:numPr>
        <w:tabs>
          <w:tab w:val="left" w:pos="-720"/>
        </w:tabs>
        <w:suppressAutoHyphens/>
        <w:rPr>
          <w:rFonts w:ascii="Univers" w:hAnsi="Univers"/>
        </w:rPr>
      </w:pPr>
    </w:p>
    <w:p w:rsidR="00B773E2" w:rsidRDefault="00E353A3">
      <w:pPr>
        <w:numPr>
          <w:ilvl w:val="0"/>
          <w:numId w:val="5"/>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773E2" w:rsidRDefault="00B773E2">
      <w:pPr>
        <w:tabs>
          <w:tab w:val="left" w:pos="-720"/>
          <w:tab w:val="left" w:pos="1247"/>
        </w:tabs>
        <w:suppressAutoHyphens/>
        <w:ind w:left="340"/>
        <w:rPr>
          <w:rFonts w:ascii="Univers" w:hAnsi="Univers"/>
        </w:rPr>
      </w:pPr>
    </w:p>
    <w:p w:rsidR="00B773E2" w:rsidRDefault="00E353A3">
      <w:pPr>
        <w:numPr>
          <w:ilvl w:val="0"/>
          <w:numId w:val="5"/>
        </w:numPr>
        <w:tabs>
          <w:tab w:val="left" w:pos="-720"/>
          <w:tab w:val="left" w:pos="1247"/>
        </w:tabs>
        <w:suppressAutoHyphens/>
        <w:rPr>
          <w:rFonts w:ascii="Univers" w:hAnsi="Univers"/>
        </w:rPr>
      </w:pPr>
      <w:r>
        <w:rPr>
          <w:rFonts w:ascii="Univers" w:hAnsi="Univers"/>
        </w:rPr>
        <w:t>requiring respondents to submit proprietary trade secrets, or other confidential information unless the agency can demonstrate that it has instituted procedures to protect the information’s confidentiality to the extent permitted by law.</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    Please note that no special circumstances apply.</w:t>
      </w:r>
      <w:r>
        <w:rPr>
          <w:rFonts w:ascii="Univers" w:hAnsi="Univers"/>
        </w:rPr>
        <w:tab/>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773E2" w:rsidRDefault="00B773E2">
      <w:pPr>
        <w:tabs>
          <w:tab w:val="left" w:pos="-720"/>
        </w:tabs>
        <w:suppressAutoHyphens/>
        <w:rPr>
          <w:rStyle w:val="a"/>
          <w:rFonts w:ascii="Univers" w:hAnsi="Univers"/>
          <w:b/>
        </w:rPr>
      </w:pPr>
    </w:p>
    <w:p w:rsidR="00B773E2" w:rsidRDefault="00E353A3">
      <w:pPr>
        <w:numPr>
          <w:ilvl w:val="0"/>
          <w:numId w:val="6"/>
        </w:numPr>
        <w:tabs>
          <w:tab w:val="left" w:pos="-720"/>
        </w:tabs>
        <w:suppressAutoHyphens/>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773E2" w:rsidRDefault="00B773E2">
      <w:pPr>
        <w:tabs>
          <w:tab w:val="left" w:pos="-720"/>
        </w:tabs>
        <w:suppressAutoHyphens/>
        <w:rPr>
          <w:rStyle w:val="a"/>
          <w:rFonts w:ascii="Univers" w:hAnsi="Univers"/>
        </w:rPr>
      </w:pPr>
    </w:p>
    <w:p w:rsidR="00B773E2" w:rsidRDefault="00E353A3">
      <w:pPr>
        <w:numPr>
          <w:ilvl w:val="0"/>
          <w:numId w:val="6"/>
        </w:numPr>
        <w:tabs>
          <w:tab w:val="left" w:pos="-720"/>
        </w:tabs>
        <w:suppressAutoHyphens/>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These application guidelines have been used previously by FIPSE in FY 200</w:t>
      </w:r>
      <w:r w:rsidR="00221B26">
        <w:rPr>
          <w:rFonts w:ascii="Univers" w:hAnsi="Univers"/>
        </w:rPr>
        <w:t>7</w:t>
      </w:r>
      <w:r>
        <w:rPr>
          <w:rFonts w:ascii="Univers" w:hAnsi="Univers"/>
        </w:rPr>
        <w:t>, 200</w:t>
      </w:r>
      <w:r w:rsidR="00221B26">
        <w:rPr>
          <w:rFonts w:ascii="Univers" w:hAnsi="Univers"/>
        </w:rPr>
        <w:t>8</w:t>
      </w:r>
      <w:r>
        <w:rPr>
          <w:rFonts w:ascii="Univers" w:hAnsi="Univers"/>
        </w:rPr>
        <w:t>, 200</w:t>
      </w:r>
      <w:r w:rsidR="00221B26">
        <w:rPr>
          <w:rFonts w:ascii="Univers" w:hAnsi="Univers"/>
        </w:rPr>
        <w:t xml:space="preserve">9;  </w:t>
      </w:r>
      <w:r>
        <w:rPr>
          <w:rFonts w:ascii="Univers" w:hAnsi="Univers"/>
        </w:rPr>
        <w:t>the guidelines were originally cleared in FY 2001.  There are no changes made in the amounts or kinds of data collected, based on comments by applicants, external readers or applications, FIPSE’s Advisory Board, the collaborating governmental agency, CAPES in Brazil, and currently funded project directors in the United States and Brazil.</w:t>
      </w:r>
      <w:r w:rsidR="00891686">
        <w:rPr>
          <w:rFonts w:ascii="Univers" w:hAnsi="Univers"/>
        </w:rPr>
        <w:t xml:space="preserve">  This collection will have the 30-day FRN to solicit public comment.  </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The U.S. Department of Education does not provide any payment or gift to respondents.</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No assurance of confidentiality is provided to respondents except as provided by the Privacy Act and the U.S. Department of Education’s policies governing the review of discretionary grant applications.</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There are no questions of a sensitive nature.</w:t>
      </w:r>
    </w:p>
    <w:p w:rsidR="00B773E2" w:rsidRDefault="00B773E2">
      <w:pPr>
        <w:tabs>
          <w:tab w:val="left" w:pos="-720"/>
        </w:tabs>
        <w:suppressAutoHyphens/>
        <w:rPr>
          <w:rFonts w:ascii="Univers" w:hAnsi="Univers"/>
        </w:rPr>
      </w:pPr>
    </w:p>
    <w:p w:rsidR="00B773E2" w:rsidRDefault="00E353A3">
      <w:pPr>
        <w:tabs>
          <w:tab w:val="left" w:pos="-720"/>
        </w:tabs>
        <w:suppressAutoHyphens/>
        <w:rPr>
          <w:rStyle w:val="a"/>
          <w:rFonts w:ascii="Univers" w:hAnsi="Univers"/>
        </w:rPr>
      </w:pPr>
      <w:r>
        <w:rPr>
          <w:rFonts w:ascii="Univers" w:hAnsi="Univers"/>
        </w:rPr>
        <w:t xml:space="preserve">12. </w:t>
      </w:r>
      <w:r>
        <w:rPr>
          <w:rStyle w:val="a"/>
          <w:rFonts w:ascii="Univers" w:hAnsi="Univers"/>
        </w:rPr>
        <w:t>Provide estimates of the hour burden of the collection of information.  The statement should:</w:t>
      </w:r>
    </w:p>
    <w:p w:rsidR="00B773E2" w:rsidRDefault="00E353A3">
      <w:pPr>
        <w:tabs>
          <w:tab w:val="left" w:pos="-720"/>
          <w:tab w:val="left" w:pos="1247"/>
        </w:tabs>
        <w:suppressAutoHyphens/>
        <w:ind w:left="340"/>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773E2" w:rsidRDefault="00B773E2">
      <w:pPr>
        <w:tabs>
          <w:tab w:val="left" w:pos="-720"/>
          <w:tab w:val="left" w:pos="1247"/>
        </w:tabs>
        <w:suppressAutoHyphens/>
        <w:ind w:left="340"/>
        <w:rPr>
          <w:rStyle w:val="a"/>
          <w:rFonts w:ascii="Univers" w:hAnsi="Univers"/>
        </w:rPr>
      </w:pPr>
    </w:p>
    <w:p w:rsidR="00B773E2" w:rsidRDefault="00E353A3">
      <w:pPr>
        <w:tabs>
          <w:tab w:val="left" w:pos="-720"/>
          <w:tab w:val="left" w:pos="1247"/>
        </w:tabs>
        <w:suppressAutoHyphens/>
        <w:ind w:left="340"/>
        <w:rPr>
          <w:rStyle w:val="a"/>
          <w:rFonts w:ascii="Univers" w:hAnsi="Univers"/>
        </w:rPr>
      </w:pPr>
      <w:r>
        <w:rPr>
          <w:rStyle w:val="a"/>
          <w:rFonts w:ascii="Univers" w:hAnsi="Univers"/>
        </w:rPr>
        <w:t>If this request for approval covers more than one form, provide separate hour burden estimates for each form and aggregate the hour burdens in item 13 of OMB Form 83-I.</w:t>
      </w:r>
    </w:p>
    <w:p w:rsidR="00B773E2" w:rsidRDefault="00B773E2">
      <w:pPr>
        <w:tabs>
          <w:tab w:val="left" w:pos="-720"/>
          <w:tab w:val="left" w:pos="1247"/>
        </w:tabs>
        <w:suppressAutoHyphens/>
        <w:ind w:left="340"/>
        <w:rPr>
          <w:rStyle w:val="a"/>
          <w:rFonts w:ascii="Univers" w:hAnsi="Univers"/>
        </w:rPr>
      </w:pPr>
    </w:p>
    <w:p w:rsidR="00B773E2" w:rsidRDefault="00E353A3">
      <w:pPr>
        <w:tabs>
          <w:tab w:val="left" w:pos="-720"/>
          <w:tab w:val="left" w:pos="1247"/>
        </w:tabs>
        <w:suppressAutoHyphens/>
        <w:ind w:left="340"/>
        <w:rPr>
          <w:rStyle w:val="a"/>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A475C2" w:rsidRDefault="00A475C2">
      <w:pPr>
        <w:tabs>
          <w:tab w:val="left" w:pos="-720"/>
          <w:tab w:val="left" w:pos="1247"/>
        </w:tabs>
        <w:suppressAutoHyphens/>
        <w:ind w:left="340"/>
        <w:rPr>
          <w:rStyle w:val="a"/>
          <w:rFonts w:ascii="Univers" w:hAnsi="Univers"/>
        </w:rPr>
      </w:pPr>
    </w:p>
    <w:p w:rsidR="00B773E2" w:rsidRDefault="00B773E2">
      <w:pPr>
        <w:pStyle w:val="EndnoteText"/>
        <w:tabs>
          <w:tab w:val="clear" w:pos="-720"/>
        </w:tabs>
        <w:rPr>
          <w:rFonts w:ascii="Univers" w:hAnsi="Univers"/>
        </w:rPr>
      </w:pPr>
    </w:p>
    <w:p w:rsidR="00B773E2" w:rsidRDefault="00E353A3">
      <w:pPr>
        <w:suppressAutoHyphens/>
        <w:rPr>
          <w:rFonts w:ascii="Univers" w:hAnsi="Univers"/>
        </w:rPr>
      </w:pPr>
      <w:r>
        <w:rPr>
          <w:rFonts w:ascii="Univers" w:hAnsi="Univers"/>
        </w:rPr>
        <w:tab/>
      </w:r>
      <w:r>
        <w:rPr>
          <w:rFonts w:ascii="Univers" w:hAnsi="Univers"/>
          <w:u w:val="single"/>
        </w:rPr>
        <w:t>Number of Respondents</w:t>
      </w:r>
      <w:r>
        <w:rPr>
          <w:rFonts w:ascii="Univers" w:hAnsi="Univers"/>
        </w:rPr>
        <w:t>: 30</w:t>
      </w:r>
    </w:p>
    <w:p w:rsidR="00B773E2" w:rsidRDefault="00E353A3">
      <w:pPr>
        <w:suppressAutoHyphens/>
        <w:rPr>
          <w:rFonts w:ascii="Univers" w:hAnsi="Univers"/>
        </w:rPr>
      </w:pPr>
      <w:r>
        <w:rPr>
          <w:rFonts w:ascii="Univers" w:hAnsi="Univers"/>
        </w:rPr>
        <w:tab/>
      </w:r>
      <w:r>
        <w:rPr>
          <w:rFonts w:ascii="Univers" w:hAnsi="Univers"/>
          <w:u w:val="single"/>
        </w:rPr>
        <w:t>Frequency of response</w:t>
      </w:r>
      <w:r>
        <w:rPr>
          <w:rFonts w:ascii="Univers" w:hAnsi="Univers"/>
        </w:rPr>
        <w:t xml:space="preserve">: once annually </w:t>
      </w:r>
    </w:p>
    <w:p w:rsidR="00B773E2" w:rsidRDefault="00E353A3">
      <w:pPr>
        <w:suppressAutoHyphens/>
        <w:ind w:left="720"/>
        <w:rPr>
          <w:rFonts w:ascii="Univers" w:hAnsi="Univers"/>
        </w:rPr>
      </w:pPr>
      <w:r>
        <w:rPr>
          <w:rFonts w:ascii="Univers" w:hAnsi="Univers"/>
          <w:u w:val="single"/>
        </w:rPr>
        <w:t>Annual hour burden</w:t>
      </w:r>
      <w:r>
        <w:rPr>
          <w:rFonts w:ascii="Univers" w:hAnsi="Univers"/>
        </w:rPr>
        <w:t xml:space="preserve">: </w:t>
      </w:r>
      <w:r w:rsidR="0047083F">
        <w:rPr>
          <w:rFonts w:ascii="Univers" w:hAnsi="Univers"/>
        </w:rPr>
        <w:t>6 hours per application</w:t>
      </w:r>
      <w:r>
        <w:rPr>
          <w:rFonts w:ascii="Univers" w:hAnsi="Univers"/>
        </w:rPr>
        <w:t xml:space="preserve">; total </w:t>
      </w:r>
      <w:r w:rsidR="0047083F">
        <w:rPr>
          <w:rFonts w:ascii="Univers" w:hAnsi="Univers"/>
        </w:rPr>
        <w:t>180</w:t>
      </w:r>
      <w:r>
        <w:rPr>
          <w:rFonts w:ascii="Univers" w:hAnsi="Univers"/>
        </w:rPr>
        <w:t xml:space="preserve"> annual hour burden.  Annual hour burden was estimated based on oral accounts of applicants and grantees.</w:t>
      </w:r>
    </w:p>
    <w:p w:rsidR="00B773E2" w:rsidRDefault="00B773E2">
      <w:pPr>
        <w:pStyle w:val="EndnoteText"/>
        <w:rPr>
          <w:rFonts w:ascii="Univers" w:hAnsi="Univers"/>
        </w:rPr>
      </w:pPr>
    </w:p>
    <w:p w:rsidR="00B773E2" w:rsidRDefault="00E353A3">
      <w:pPr>
        <w:tabs>
          <w:tab w:val="left" w:pos="-720"/>
        </w:tabs>
        <w:suppressAutoHyphens/>
        <w:rPr>
          <w:rFonts w:ascii="Univers" w:hAnsi="Univers"/>
        </w:rPr>
      </w:pPr>
      <w:r>
        <w:rPr>
          <w:rFonts w:ascii="Univers" w:hAnsi="Univers"/>
        </w:rPr>
        <w:tab/>
      </w:r>
      <w:r>
        <w:rPr>
          <w:rFonts w:ascii="Univers" w:hAnsi="Univers"/>
          <w:u w:val="single"/>
        </w:rPr>
        <w:t>Estimated Annualized Cost to Respondents of Hour Burdens</w:t>
      </w:r>
      <w:r>
        <w:rPr>
          <w:rFonts w:ascii="Univers" w:hAnsi="Univers"/>
        </w:rPr>
        <w:t>:</w:t>
      </w:r>
    </w:p>
    <w:p w:rsidR="00B773E2" w:rsidRDefault="00E353A3">
      <w:pPr>
        <w:tabs>
          <w:tab w:val="left" w:pos="-720"/>
        </w:tabs>
        <w:suppressAutoHyphens/>
        <w:rPr>
          <w:rFonts w:ascii="Univers" w:hAnsi="Univers"/>
        </w:rPr>
      </w:pPr>
      <w:r>
        <w:rPr>
          <w:rFonts w:ascii="Univers" w:hAnsi="Univers"/>
        </w:rPr>
        <w:tab/>
        <w:t>Preparation of applications ($</w:t>
      </w:r>
      <w:r w:rsidR="00221B26">
        <w:rPr>
          <w:rFonts w:ascii="Univers" w:hAnsi="Univers"/>
        </w:rPr>
        <w:t>34</w:t>
      </w:r>
      <w:r>
        <w:rPr>
          <w:rFonts w:ascii="Univers" w:hAnsi="Univers"/>
        </w:rPr>
        <w:t xml:space="preserve">.00) per hour x </w:t>
      </w:r>
      <w:r w:rsidR="0047083F">
        <w:rPr>
          <w:rFonts w:ascii="Univers" w:hAnsi="Univers"/>
        </w:rPr>
        <w:t>180</w:t>
      </w:r>
      <w:r>
        <w:rPr>
          <w:rFonts w:ascii="Univers" w:hAnsi="Univers"/>
        </w:rPr>
        <w:t xml:space="preserve"> burden hours…$</w:t>
      </w:r>
      <w:r w:rsidR="0047083F">
        <w:rPr>
          <w:rFonts w:ascii="Univers" w:hAnsi="Univers"/>
        </w:rPr>
        <w:t>6,120</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 w:val="left" w:pos="1247"/>
        </w:tabs>
        <w:suppressAutoHyphens/>
        <w:ind w:left="340"/>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773E2" w:rsidRDefault="00B773E2">
      <w:pPr>
        <w:numPr>
          <w:ilvl w:val="12"/>
          <w:numId w:val="0"/>
        </w:numPr>
        <w:tabs>
          <w:tab w:val="left" w:pos="-720"/>
        </w:tabs>
        <w:suppressAutoHyphens/>
        <w:ind w:left="340"/>
        <w:rPr>
          <w:rFonts w:ascii="Univers" w:hAnsi="Univers"/>
        </w:rPr>
      </w:pPr>
    </w:p>
    <w:p w:rsidR="00B773E2" w:rsidRDefault="00E353A3">
      <w:pPr>
        <w:tabs>
          <w:tab w:val="left" w:pos="-720"/>
          <w:tab w:val="left" w:pos="1247"/>
        </w:tabs>
        <w:suppressAutoHyphens/>
        <w:ind w:left="340"/>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773E2" w:rsidRDefault="00B773E2">
      <w:pPr>
        <w:tabs>
          <w:tab w:val="left" w:pos="-720"/>
          <w:tab w:val="left" w:pos="1247"/>
        </w:tabs>
        <w:suppressAutoHyphens/>
        <w:ind w:left="340"/>
        <w:rPr>
          <w:rFonts w:ascii="Univers" w:hAnsi="Univers"/>
        </w:rPr>
      </w:pPr>
    </w:p>
    <w:p w:rsidR="00B773E2" w:rsidRDefault="00E353A3">
      <w:pPr>
        <w:tabs>
          <w:tab w:val="left" w:pos="-720"/>
          <w:tab w:val="left" w:pos="1247"/>
        </w:tabs>
        <w:suppressAutoHyphens/>
        <w:ind w:left="340"/>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D81D56">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Univers" w:hAnsi="Univers"/>
        </w:rPr>
        <w:instrText xml:space="preserve"> FORMTEXT </w:instrText>
      </w:r>
      <w:r w:rsidR="00D81D56">
        <w:rPr>
          <w:rFonts w:ascii="Univers" w:hAnsi="Univers"/>
        </w:rPr>
      </w:r>
      <w:r w:rsidR="00D81D56">
        <w:rPr>
          <w:rFonts w:ascii="Univers" w:hAnsi="Univers"/>
        </w:rPr>
        <w:fldChar w:fldCharType="separate"/>
      </w:r>
      <w:r>
        <w:rPr>
          <w:rFonts w:ascii="Univers" w:hAnsi="Univers"/>
        </w:rPr>
        <w:t>$ .00</w:t>
      </w:r>
      <w:r w:rsidR="00D81D56">
        <w:rPr>
          <w:rFonts w:ascii="Univers" w:hAnsi="Univers"/>
        </w:rPr>
        <w:fldChar w:fldCharType="end"/>
      </w:r>
      <w:bookmarkEnd w:id="1"/>
    </w:p>
    <w:p w:rsidR="00B773E2" w:rsidRDefault="00E353A3">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r>
      <w:r w:rsidR="0047083F">
        <w:rPr>
          <w:rFonts w:ascii="Univers" w:hAnsi="Univers"/>
        </w:rPr>
        <w:tab/>
      </w:r>
      <w:r>
        <w:rPr>
          <w:rFonts w:ascii="Univers" w:hAnsi="Univers"/>
        </w:rPr>
        <w:t xml:space="preserve">: </w:t>
      </w:r>
      <w:r w:rsidR="0047083F">
        <w:rPr>
          <w:rFonts w:ascii="Univers" w:hAnsi="Univers"/>
        </w:rPr>
        <w:t>$.00</w:t>
      </w:r>
      <w:r w:rsidR="0047083F">
        <w:rPr>
          <w:rFonts w:ascii="Univers" w:hAnsi="Univers"/>
        </w:rPr>
        <w:tab/>
      </w:r>
    </w:p>
    <w:p w:rsidR="00B773E2" w:rsidRDefault="00E353A3">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B773E2" w:rsidRDefault="00E353A3">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D81D56">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sidR="00D81D56">
        <w:rPr>
          <w:rFonts w:ascii="Univers" w:hAnsi="Univers"/>
        </w:rPr>
      </w:r>
      <w:r w:rsidR="00D81D56">
        <w:rPr>
          <w:rFonts w:ascii="Univers" w:hAnsi="Univers"/>
        </w:rPr>
        <w:fldChar w:fldCharType="separate"/>
      </w:r>
      <w:r>
        <w:rPr>
          <w:rFonts w:ascii="Univers" w:hAnsi="Univers"/>
        </w:rPr>
        <w:t>$ .00</w:t>
      </w:r>
      <w:r w:rsidR="00D81D56">
        <w:rPr>
          <w:rFonts w:ascii="Univers" w:hAnsi="Univers"/>
        </w:rPr>
        <w:fldChar w:fldCharType="end"/>
      </w:r>
      <w:bookmarkEnd w:id="2"/>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Respondents now submit applications through </w:t>
      </w:r>
      <w:r w:rsidR="00221B26">
        <w:rPr>
          <w:rFonts w:ascii="Univers" w:hAnsi="Univers"/>
        </w:rPr>
        <w:t>e-</w:t>
      </w:r>
      <w:r>
        <w:rPr>
          <w:rFonts w:ascii="Univers" w:hAnsi="Univers"/>
        </w:rPr>
        <w:t>G</w:t>
      </w:r>
      <w:r w:rsidR="00221B26">
        <w:rPr>
          <w:rFonts w:ascii="Univers" w:hAnsi="Univers"/>
        </w:rPr>
        <w:t>RANTS</w:t>
      </w:r>
      <w:r>
        <w:rPr>
          <w:rFonts w:ascii="Univers" w:hAnsi="Univers"/>
        </w:rPr>
        <w:t>.gov; therefore, there are no postage and printing costs as in previous years.</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Review by FIPSE program staff</w:t>
      </w:r>
    </w:p>
    <w:p w:rsidR="00B773E2" w:rsidRDefault="00E353A3">
      <w:pPr>
        <w:tabs>
          <w:tab w:val="left" w:pos="-720"/>
        </w:tabs>
        <w:suppressAutoHyphens/>
        <w:rPr>
          <w:rFonts w:ascii="Univers" w:hAnsi="Univers"/>
        </w:rPr>
      </w:pPr>
      <w:r>
        <w:rPr>
          <w:rFonts w:ascii="Univers" w:hAnsi="Univers"/>
        </w:rPr>
        <w:t>(</w:t>
      </w:r>
      <w:r w:rsidR="00221B26">
        <w:rPr>
          <w:rFonts w:ascii="Univers" w:hAnsi="Univers"/>
        </w:rPr>
        <w:t>100</w:t>
      </w:r>
      <w:r>
        <w:rPr>
          <w:rFonts w:ascii="Univers" w:hAnsi="Univers"/>
        </w:rPr>
        <w:t xml:space="preserve"> hours x $</w:t>
      </w:r>
      <w:r w:rsidR="00221B26">
        <w:rPr>
          <w:rFonts w:ascii="Univers" w:hAnsi="Univers"/>
        </w:rPr>
        <w:t>50</w:t>
      </w:r>
      <w:r>
        <w:rPr>
          <w:rFonts w:ascii="Univers" w:hAnsi="Univers"/>
        </w:rPr>
        <w:t>.50)……………………………………………</w:t>
      </w:r>
      <w:r w:rsidR="0047083F">
        <w:rPr>
          <w:rFonts w:ascii="Univers" w:hAnsi="Univers"/>
        </w:rPr>
        <w:t>..</w:t>
      </w:r>
      <w:r>
        <w:rPr>
          <w:rFonts w:ascii="Univers" w:hAnsi="Univers"/>
        </w:rPr>
        <w:t xml:space="preserve">  $</w:t>
      </w:r>
      <w:r w:rsidR="00221B26">
        <w:rPr>
          <w:rFonts w:ascii="Univers" w:hAnsi="Univers"/>
        </w:rPr>
        <w:t>5,050</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Administrative and Support staff</w:t>
      </w:r>
    </w:p>
    <w:p w:rsidR="00B773E2" w:rsidRDefault="00E353A3">
      <w:pPr>
        <w:tabs>
          <w:tab w:val="left" w:pos="-720"/>
        </w:tabs>
        <w:suppressAutoHyphens/>
        <w:rPr>
          <w:rFonts w:ascii="Univers" w:hAnsi="Univers"/>
        </w:rPr>
      </w:pPr>
      <w:r>
        <w:rPr>
          <w:rFonts w:ascii="Univers" w:hAnsi="Univers"/>
        </w:rPr>
        <w:t>(50 hours x $</w:t>
      </w:r>
      <w:r w:rsidR="001C2D1D">
        <w:rPr>
          <w:rFonts w:ascii="Univers" w:hAnsi="Univers"/>
        </w:rPr>
        <w:t>2</w:t>
      </w:r>
      <w:r>
        <w:rPr>
          <w:rFonts w:ascii="Univers" w:hAnsi="Univers"/>
        </w:rPr>
        <w:t xml:space="preserve">4 + </w:t>
      </w:r>
      <w:r w:rsidR="001C2D1D">
        <w:rPr>
          <w:rFonts w:ascii="Univers" w:hAnsi="Univers"/>
        </w:rPr>
        <w:t>100</w:t>
      </w:r>
      <w:r>
        <w:rPr>
          <w:rFonts w:ascii="Univers" w:hAnsi="Univers"/>
        </w:rPr>
        <w:t xml:space="preserve"> hours x $</w:t>
      </w:r>
      <w:r w:rsidR="001C2D1D">
        <w:rPr>
          <w:rFonts w:ascii="Univers" w:hAnsi="Univers"/>
        </w:rPr>
        <w:t>5</w:t>
      </w:r>
      <w:r>
        <w:rPr>
          <w:rFonts w:ascii="Univers" w:hAnsi="Univers"/>
        </w:rPr>
        <w:t>0.50)…………………………..$6,</w:t>
      </w:r>
      <w:r w:rsidR="001C2D1D">
        <w:rPr>
          <w:rFonts w:ascii="Univers" w:hAnsi="Univers"/>
        </w:rPr>
        <w:t>250</w:t>
      </w:r>
    </w:p>
    <w:p w:rsidR="00B773E2" w:rsidRDefault="00E353A3">
      <w:pPr>
        <w:pStyle w:val="EndnoteText"/>
        <w:rPr>
          <w:rFonts w:ascii="Univers" w:hAnsi="Univers"/>
          <w:u w:val="single"/>
        </w:rPr>
      </w:pPr>
      <w:r>
        <w:rPr>
          <w:rFonts w:ascii="Univers" w:hAnsi="Univers"/>
        </w:rPr>
        <w:t>Review by Outside Readers (</w:t>
      </w:r>
      <w:r w:rsidR="00221B26">
        <w:rPr>
          <w:rFonts w:ascii="Univers" w:hAnsi="Univers"/>
        </w:rPr>
        <w:t>3</w:t>
      </w:r>
      <w:r>
        <w:rPr>
          <w:rFonts w:ascii="Univers" w:hAnsi="Univers"/>
        </w:rPr>
        <w:t xml:space="preserve"> x 100 x </w:t>
      </w:r>
      <w:r w:rsidR="00221B26">
        <w:rPr>
          <w:rFonts w:ascii="Univers" w:hAnsi="Univers"/>
        </w:rPr>
        <w:t>25</w:t>
      </w:r>
      <w:r>
        <w:rPr>
          <w:rFonts w:ascii="Univers" w:hAnsi="Univers"/>
        </w:rPr>
        <w:t>)……………………</w:t>
      </w:r>
      <w:r w:rsidR="00221B26">
        <w:rPr>
          <w:rFonts w:ascii="Univers" w:hAnsi="Univers"/>
        </w:rPr>
        <w:t>...</w:t>
      </w:r>
      <w:r>
        <w:rPr>
          <w:rFonts w:ascii="Univers" w:hAnsi="Univers"/>
        </w:rPr>
        <w:t>$</w:t>
      </w:r>
      <w:r w:rsidR="00221B26">
        <w:rPr>
          <w:rFonts w:ascii="Univers" w:hAnsi="Univers"/>
        </w:rPr>
        <w:t>7,500</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u w:val="single"/>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u w:val="single"/>
        </w:rPr>
        <w:t>$</w:t>
      </w:r>
      <w:r w:rsidR="001C2D1D">
        <w:rPr>
          <w:rFonts w:ascii="Univers" w:hAnsi="Univers"/>
          <w:u w:val="single"/>
        </w:rPr>
        <w:t>18,800</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15. </w:t>
      </w:r>
      <w:r>
        <w:rPr>
          <w:rStyle w:val="a"/>
          <w:rFonts w:ascii="Univers" w:hAnsi="Univers"/>
        </w:rPr>
        <w:t>Explain the reasons for any program changes or adjustments reported in Items 13 or 14 of the OMB Form 83-I.</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No data or results of this information collection are published.</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We will display the expiration date for OMB approval of the collection.</w:t>
      </w:r>
    </w:p>
    <w:p w:rsidR="00B773E2" w:rsidRDefault="00B773E2">
      <w:pPr>
        <w:tabs>
          <w:tab w:val="left" w:pos="-720"/>
        </w:tabs>
        <w:suppressAutoHyphens/>
        <w:rPr>
          <w:rFonts w:ascii="Univers" w:hAnsi="Univers"/>
        </w:rPr>
      </w:pPr>
    </w:p>
    <w:p w:rsidR="00B773E2" w:rsidRDefault="00E353A3">
      <w:pPr>
        <w:tabs>
          <w:tab w:val="left" w:pos="-720"/>
        </w:tabs>
        <w:suppressAutoHyphens/>
        <w:rPr>
          <w:rFonts w:ascii="Univers" w:hAnsi="Univers"/>
        </w:rPr>
      </w:pPr>
      <w:r>
        <w:rPr>
          <w:rFonts w:ascii="Univers" w:hAnsi="Univers"/>
        </w:rPr>
        <w:t xml:space="preserve">18. </w:t>
      </w:r>
      <w:r>
        <w:rPr>
          <w:rStyle w:val="a"/>
          <w:rFonts w:ascii="Univers" w:hAnsi="Univers"/>
        </w:rPr>
        <w:t>Explain each exception to the certification statement identified in Item 20, “Certification for Paperwork Reduction Act Submissions,” of OMB Form 83-I.</w:t>
      </w:r>
    </w:p>
    <w:p w:rsidR="00B773E2" w:rsidRDefault="00B773E2">
      <w:pPr>
        <w:tabs>
          <w:tab w:val="left" w:pos="-720"/>
        </w:tabs>
        <w:suppressAutoHyphens/>
        <w:rPr>
          <w:rFonts w:ascii="Univers" w:hAnsi="Univers"/>
        </w:rPr>
      </w:pPr>
    </w:p>
    <w:p w:rsidR="00B773E2" w:rsidRDefault="00E353A3">
      <w:pPr>
        <w:pStyle w:val="EndnoteText"/>
        <w:rPr>
          <w:rFonts w:ascii="Univers" w:hAnsi="Univers"/>
        </w:rPr>
      </w:pPr>
      <w:r>
        <w:rPr>
          <w:rFonts w:ascii="Univers" w:hAnsi="Univers"/>
        </w:rPr>
        <w:t>There are no exceptions.</w:t>
      </w:r>
    </w:p>
    <w:p w:rsidR="00B773E2" w:rsidRDefault="00B773E2">
      <w:pPr>
        <w:tabs>
          <w:tab w:val="left" w:pos="-720"/>
        </w:tabs>
        <w:suppressAutoHyphens/>
        <w:rPr>
          <w:rFonts w:ascii="Univers" w:hAnsi="Univers"/>
        </w:rPr>
      </w:pPr>
    </w:p>
    <w:p w:rsidR="00B773E2" w:rsidRDefault="00B773E2">
      <w:pPr>
        <w:tabs>
          <w:tab w:val="left" w:pos="-720"/>
        </w:tabs>
        <w:suppressAutoHyphens/>
        <w:rPr>
          <w:rFonts w:ascii="Univers" w:hAnsi="Univers"/>
        </w:rPr>
      </w:pPr>
    </w:p>
    <w:sectPr w:rsidR="00B773E2" w:rsidSect="00B773E2">
      <w:footerReference w:type="default" r:id="rId7"/>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576" w:rsidRDefault="006A3576">
      <w:pPr>
        <w:spacing w:line="20" w:lineRule="exact"/>
      </w:pPr>
    </w:p>
  </w:endnote>
  <w:endnote w:type="continuationSeparator" w:id="0">
    <w:p w:rsidR="006A3576" w:rsidRDefault="006A3576">
      <w:r>
        <w:t xml:space="preserve"> </w:t>
      </w:r>
    </w:p>
  </w:endnote>
  <w:endnote w:type="continuationNotice" w:id="1">
    <w:p w:rsidR="006A3576" w:rsidRDefault="006A3576">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26" w:rsidRDefault="00221B26">
    <w:pPr>
      <w:spacing w:before="140" w:line="100" w:lineRule="exact"/>
      <w:rPr>
        <w:sz w:val="10"/>
      </w:rPr>
    </w:pPr>
  </w:p>
  <w:p w:rsidR="00221B26" w:rsidRDefault="00221B26">
    <w:pPr>
      <w:tabs>
        <w:tab w:val="left" w:pos="0"/>
      </w:tabs>
      <w:suppressAutoHyphens/>
    </w:pPr>
  </w:p>
  <w:p w:rsidR="00221B26" w:rsidRDefault="00D81D56">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221B26" w:rsidRDefault="00221B26">
                <w:pPr>
                  <w:tabs>
                    <w:tab w:val="center" w:pos="4650"/>
                  </w:tabs>
                  <w:suppressAutoHyphens/>
                  <w:jc w:val="both"/>
                </w:pPr>
                <w:r>
                  <w:tab/>
                </w:r>
                <w:fldSimple w:instr="page \* arabic">
                  <w:r w:rsidR="006E175D">
                    <w:rPr>
                      <w:noProof/>
                    </w:rPr>
                    <w:t>7</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576" w:rsidRDefault="006A3576">
      <w:r>
        <w:separator/>
      </w:r>
    </w:p>
  </w:footnote>
  <w:footnote w:type="continuationSeparator" w:id="0">
    <w:p w:rsidR="006A3576" w:rsidRDefault="006A3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47702"/>
    <w:multiLevelType w:val="hybridMultilevel"/>
    <w:tmpl w:val="A1AA6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A035B8"/>
    <w:multiLevelType w:val="singleLevel"/>
    <w:tmpl w:val="1082AB00"/>
    <w:lvl w:ilvl="0">
      <w:start w:val="1"/>
      <w:numFmt w:val="decimal"/>
      <w:lvlText w:val="%1."/>
      <w:legacy w:legacy="1" w:legacySpace="0" w:legacyIndent="360"/>
      <w:lvlJc w:val="left"/>
      <w:pPr>
        <w:ind w:left="360" w:hanging="360"/>
      </w:pPr>
    </w:lvl>
  </w:abstractNum>
  <w:abstractNum w:abstractNumId="3">
    <w:nsid w:val="305437E9"/>
    <w:multiLevelType w:val="hybridMultilevel"/>
    <w:tmpl w:val="6E40F10C"/>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E353A3"/>
    <w:rsid w:val="00103EF7"/>
    <w:rsid w:val="001C2D1D"/>
    <w:rsid w:val="001D3A59"/>
    <w:rsid w:val="00221B26"/>
    <w:rsid w:val="0026034C"/>
    <w:rsid w:val="00450821"/>
    <w:rsid w:val="0047083F"/>
    <w:rsid w:val="006A3576"/>
    <w:rsid w:val="006E175D"/>
    <w:rsid w:val="007939FB"/>
    <w:rsid w:val="00891686"/>
    <w:rsid w:val="008D1A3B"/>
    <w:rsid w:val="009A70EF"/>
    <w:rsid w:val="00A475C2"/>
    <w:rsid w:val="00B27F20"/>
    <w:rsid w:val="00B773E2"/>
    <w:rsid w:val="00D81D56"/>
    <w:rsid w:val="00E35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E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773E2"/>
    <w:pPr>
      <w:tabs>
        <w:tab w:val="left" w:pos="-720"/>
      </w:tabs>
      <w:suppressAutoHyphens/>
    </w:pPr>
  </w:style>
  <w:style w:type="character" w:styleId="EndnoteReference">
    <w:name w:val="endnote reference"/>
    <w:basedOn w:val="DefaultParagraphFont"/>
    <w:semiHidden/>
    <w:rsid w:val="00B773E2"/>
    <w:rPr>
      <w:rFonts w:ascii="Courier" w:hAnsi="Courier"/>
      <w:noProof w:val="0"/>
      <w:sz w:val="24"/>
      <w:vertAlign w:val="superscript"/>
      <w:lang w:val="en-US"/>
    </w:rPr>
  </w:style>
  <w:style w:type="paragraph" w:styleId="FootnoteText">
    <w:name w:val="footnote text"/>
    <w:basedOn w:val="Normal"/>
    <w:semiHidden/>
    <w:rsid w:val="00B773E2"/>
    <w:pPr>
      <w:tabs>
        <w:tab w:val="left" w:pos="-720"/>
      </w:tabs>
      <w:suppressAutoHyphens/>
    </w:pPr>
  </w:style>
  <w:style w:type="character" w:styleId="FootnoteReference">
    <w:name w:val="footnote reference"/>
    <w:basedOn w:val="DefaultParagraphFont"/>
    <w:semiHidden/>
    <w:rsid w:val="00B773E2"/>
    <w:rPr>
      <w:rFonts w:ascii="Courier" w:hAnsi="Courier"/>
      <w:noProof w:val="0"/>
      <w:sz w:val="24"/>
      <w:vertAlign w:val="superscript"/>
      <w:lang w:val="en-US"/>
    </w:rPr>
  </w:style>
  <w:style w:type="character" w:customStyle="1" w:styleId="DefaultParagraphFo">
    <w:name w:val="Default Paragraph Fo"/>
    <w:basedOn w:val="DefaultParagraphFont"/>
    <w:rsid w:val="00B773E2"/>
  </w:style>
  <w:style w:type="character" w:customStyle="1" w:styleId="EquationCaption">
    <w:name w:val="_Equation Caption"/>
    <w:basedOn w:val="DefaultParagraphFont"/>
    <w:rsid w:val="00B773E2"/>
  </w:style>
  <w:style w:type="paragraph" w:styleId="Footer">
    <w:name w:val="footer"/>
    <w:basedOn w:val="Normal"/>
    <w:semiHidden/>
    <w:rsid w:val="00B773E2"/>
    <w:pPr>
      <w:tabs>
        <w:tab w:val="left" w:pos="0"/>
        <w:tab w:val="center" w:pos="4320"/>
        <w:tab w:val="right" w:pos="8640"/>
      </w:tabs>
      <w:suppressAutoHyphens/>
    </w:pPr>
  </w:style>
  <w:style w:type="paragraph" w:styleId="Header">
    <w:name w:val="header"/>
    <w:basedOn w:val="Normal"/>
    <w:semiHidden/>
    <w:rsid w:val="00B773E2"/>
    <w:pPr>
      <w:tabs>
        <w:tab w:val="left" w:pos="0"/>
        <w:tab w:val="left" w:pos="360"/>
        <w:tab w:val="right" w:pos="9000"/>
        <w:tab w:val="left" w:pos="9360"/>
      </w:tabs>
      <w:suppressAutoHyphens/>
    </w:pPr>
  </w:style>
  <w:style w:type="character" w:styleId="PageNumber">
    <w:name w:val="page number"/>
    <w:basedOn w:val="DefaultParagraphFont"/>
    <w:semiHidden/>
    <w:rsid w:val="00B773E2"/>
  </w:style>
  <w:style w:type="character" w:customStyle="1" w:styleId="EquationCaption1">
    <w:name w:val="_Equation Caption1"/>
    <w:basedOn w:val="DefaultParagraphFont"/>
    <w:rsid w:val="00B773E2"/>
  </w:style>
  <w:style w:type="paragraph" w:styleId="TOC1">
    <w:name w:val="toc 1"/>
    <w:basedOn w:val="Normal"/>
    <w:next w:val="Normal"/>
    <w:semiHidden/>
    <w:rsid w:val="00B773E2"/>
    <w:pPr>
      <w:tabs>
        <w:tab w:val="right" w:leader="dot" w:pos="9360"/>
      </w:tabs>
      <w:suppressAutoHyphens/>
      <w:spacing w:before="480"/>
      <w:ind w:left="720" w:right="720" w:hanging="720"/>
    </w:pPr>
  </w:style>
  <w:style w:type="paragraph" w:styleId="TOC2">
    <w:name w:val="toc 2"/>
    <w:basedOn w:val="Normal"/>
    <w:next w:val="Normal"/>
    <w:semiHidden/>
    <w:rsid w:val="00B773E2"/>
    <w:pPr>
      <w:tabs>
        <w:tab w:val="right" w:leader="dot" w:pos="9360"/>
      </w:tabs>
      <w:suppressAutoHyphens/>
      <w:ind w:left="1440" w:right="720" w:hanging="720"/>
    </w:pPr>
  </w:style>
  <w:style w:type="paragraph" w:styleId="TOC3">
    <w:name w:val="toc 3"/>
    <w:basedOn w:val="Normal"/>
    <w:next w:val="Normal"/>
    <w:semiHidden/>
    <w:rsid w:val="00B773E2"/>
    <w:pPr>
      <w:tabs>
        <w:tab w:val="right" w:leader="dot" w:pos="9360"/>
      </w:tabs>
      <w:suppressAutoHyphens/>
      <w:ind w:left="2160" w:right="720" w:hanging="720"/>
    </w:pPr>
  </w:style>
  <w:style w:type="paragraph" w:styleId="TOC4">
    <w:name w:val="toc 4"/>
    <w:basedOn w:val="Normal"/>
    <w:next w:val="Normal"/>
    <w:semiHidden/>
    <w:rsid w:val="00B773E2"/>
    <w:pPr>
      <w:tabs>
        <w:tab w:val="right" w:leader="dot" w:pos="9360"/>
      </w:tabs>
      <w:suppressAutoHyphens/>
      <w:ind w:left="2880" w:right="720" w:hanging="720"/>
    </w:pPr>
  </w:style>
  <w:style w:type="paragraph" w:styleId="TOC5">
    <w:name w:val="toc 5"/>
    <w:basedOn w:val="Normal"/>
    <w:next w:val="Normal"/>
    <w:semiHidden/>
    <w:rsid w:val="00B773E2"/>
    <w:pPr>
      <w:tabs>
        <w:tab w:val="right" w:leader="dot" w:pos="9360"/>
      </w:tabs>
      <w:suppressAutoHyphens/>
      <w:ind w:left="3600" w:right="720" w:hanging="720"/>
    </w:pPr>
  </w:style>
  <w:style w:type="paragraph" w:styleId="TOC6">
    <w:name w:val="toc 6"/>
    <w:basedOn w:val="Normal"/>
    <w:next w:val="Normal"/>
    <w:semiHidden/>
    <w:rsid w:val="00B773E2"/>
    <w:pPr>
      <w:tabs>
        <w:tab w:val="right" w:pos="9360"/>
      </w:tabs>
      <w:suppressAutoHyphens/>
      <w:ind w:left="720" w:hanging="720"/>
    </w:pPr>
  </w:style>
  <w:style w:type="paragraph" w:styleId="TOC7">
    <w:name w:val="toc 7"/>
    <w:basedOn w:val="Normal"/>
    <w:next w:val="Normal"/>
    <w:semiHidden/>
    <w:rsid w:val="00B773E2"/>
    <w:pPr>
      <w:suppressAutoHyphens/>
      <w:ind w:left="720" w:hanging="720"/>
    </w:pPr>
  </w:style>
  <w:style w:type="paragraph" w:styleId="TOC8">
    <w:name w:val="toc 8"/>
    <w:basedOn w:val="Normal"/>
    <w:next w:val="Normal"/>
    <w:semiHidden/>
    <w:rsid w:val="00B773E2"/>
    <w:pPr>
      <w:tabs>
        <w:tab w:val="right" w:pos="9360"/>
      </w:tabs>
      <w:suppressAutoHyphens/>
      <w:ind w:left="720" w:hanging="720"/>
    </w:pPr>
  </w:style>
  <w:style w:type="paragraph" w:styleId="TOC9">
    <w:name w:val="toc 9"/>
    <w:basedOn w:val="Normal"/>
    <w:next w:val="Normal"/>
    <w:semiHidden/>
    <w:rsid w:val="00B773E2"/>
    <w:pPr>
      <w:tabs>
        <w:tab w:val="right" w:leader="dot" w:pos="9360"/>
      </w:tabs>
      <w:suppressAutoHyphens/>
      <w:ind w:left="720" w:hanging="720"/>
    </w:pPr>
  </w:style>
  <w:style w:type="paragraph" w:styleId="Index1">
    <w:name w:val="index 1"/>
    <w:basedOn w:val="Normal"/>
    <w:next w:val="Normal"/>
    <w:semiHidden/>
    <w:rsid w:val="00B773E2"/>
    <w:pPr>
      <w:tabs>
        <w:tab w:val="right" w:leader="dot" w:pos="9360"/>
      </w:tabs>
      <w:suppressAutoHyphens/>
      <w:ind w:left="1440" w:right="720" w:hanging="1440"/>
    </w:pPr>
  </w:style>
  <w:style w:type="paragraph" w:styleId="Index2">
    <w:name w:val="index 2"/>
    <w:basedOn w:val="Normal"/>
    <w:next w:val="Normal"/>
    <w:semiHidden/>
    <w:rsid w:val="00B773E2"/>
    <w:pPr>
      <w:tabs>
        <w:tab w:val="right" w:leader="dot" w:pos="9360"/>
      </w:tabs>
      <w:suppressAutoHyphens/>
      <w:ind w:left="1440" w:right="720" w:hanging="720"/>
    </w:pPr>
  </w:style>
  <w:style w:type="paragraph" w:styleId="TOAHeading">
    <w:name w:val="toa heading"/>
    <w:basedOn w:val="Normal"/>
    <w:next w:val="Normal"/>
    <w:semiHidden/>
    <w:rsid w:val="00B773E2"/>
    <w:pPr>
      <w:tabs>
        <w:tab w:val="right" w:pos="9360"/>
      </w:tabs>
      <w:suppressAutoHyphens/>
    </w:pPr>
  </w:style>
  <w:style w:type="paragraph" w:styleId="Caption">
    <w:name w:val="caption"/>
    <w:basedOn w:val="Normal"/>
    <w:next w:val="Normal"/>
    <w:qFormat/>
    <w:rsid w:val="00B773E2"/>
  </w:style>
  <w:style w:type="character" w:customStyle="1" w:styleId="EquationCaption2">
    <w:name w:val="_Equation Caption2"/>
    <w:basedOn w:val="DefaultParagraphFont"/>
    <w:rsid w:val="00B773E2"/>
  </w:style>
  <w:style w:type="character" w:customStyle="1" w:styleId="EquationCaption3">
    <w:name w:val="_Equation Caption3"/>
    <w:rsid w:val="00B773E2"/>
  </w:style>
  <w:style w:type="character" w:customStyle="1" w:styleId="a">
    <w:name w:val="À"/>
    <w:basedOn w:val="DefaultParagraphFont"/>
    <w:rsid w:val="00B773E2"/>
  </w:style>
  <w:style w:type="paragraph" w:styleId="Title">
    <w:name w:val="Title"/>
    <w:basedOn w:val="Normal"/>
    <w:qFormat/>
    <w:rsid w:val="00B773E2"/>
    <w:pPr>
      <w:spacing w:before="240" w:after="60"/>
      <w:jc w:val="center"/>
    </w:pPr>
    <w:rPr>
      <w:rFonts w:ascii="Arial" w:hAnsi="Arial"/>
      <w:b/>
      <w:kern w:val="28"/>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2215</Words>
  <Characters>12725</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2009-08-11T14:59:00Z</cp:lastPrinted>
  <dcterms:created xsi:type="dcterms:W3CDTF">2009-08-14T17:45:00Z</dcterms:created>
  <dcterms:modified xsi:type="dcterms:W3CDTF">2009-08-14T17:45:00Z</dcterms:modified>
</cp:coreProperties>
</file>