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E3" w:rsidRDefault="00EC69E3">
      <w:pPr>
        <w:pStyle w:val="Title"/>
        <w:rPr>
          <w:b w:val="0"/>
          <w:bCs/>
          <w:szCs w:val="28"/>
        </w:rPr>
      </w:pPr>
      <w:r>
        <w:rPr>
          <w:b w:val="0"/>
          <w:bCs/>
          <w:szCs w:val="28"/>
        </w:rPr>
        <w:t xml:space="preserve">FinCEN – BSA E-Filing System </w:t>
      </w:r>
    </w:p>
    <w:p w:rsidR="00EC69E3" w:rsidRDefault="00EC69E3">
      <w:pPr>
        <w:pStyle w:val="Heading2"/>
        <w:keepNext w:val="0"/>
        <w:keepLines w:val="0"/>
        <w:rPr>
          <w:bCs/>
          <w:sz w:val="28"/>
          <w:szCs w:val="28"/>
        </w:rPr>
      </w:pPr>
      <w:r>
        <w:rPr>
          <w:sz w:val="28"/>
          <w:szCs w:val="28"/>
        </w:rPr>
        <w:t>Pe</w:t>
      </w:r>
      <w:r w:rsidR="000E438B">
        <w:rPr>
          <w:sz w:val="28"/>
          <w:szCs w:val="28"/>
        </w:rPr>
        <w:t>rformance Measure Survey FY 20</w:t>
      </w:r>
      <w:r w:rsidR="00B203DC">
        <w:rPr>
          <w:sz w:val="28"/>
          <w:szCs w:val="28"/>
        </w:rPr>
        <w:t>1</w:t>
      </w:r>
      <w:r w:rsidR="000E438B">
        <w:rPr>
          <w:sz w:val="28"/>
          <w:szCs w:val="28"/>
        </w:rPr>
        <w:t>0</w:t>
      </w:r>
    </w:p>
    <w:p w:rsidR="00EC69E3" w:rsidRDefault="00EC69E3">
      <w:pPr>
        <w:rPr>
          <w:rFonts w:ascii="Arial" w:hAnsi="Arial"/>
          <w:bCs/>
        </w:rPr>
      </w:pPr>
      <w:r>
        <w:rPr>
          <w:rFonts w:ascii="Arial" w:hAnsi="Arial"/>
          <w:bCs/>
        </w:rPr>
        <w:t xml:space="preserve"> </w:t>
      </w:r>
    </w:p>
    <w:p w:rsidR="00EC69E3" w:rsidRDefault="00EC69E3">
      <w:pPr>
        <w:pStyle w:val="Heading3"/>
        <w:keepNext w:val="0"/>
        <w:rPr>
          <w:rFonts w:ascii="Arial" w:hAnsi="Arial"/>
        </w:rPr>
      </w:pPr>
      <w:r>
        <w:t xml:space="preserve">Introduction </w:t>
      </w:r>
      <w:bookmarkStart w:id="0" w:name="_Ref466688725"/>
      <w:bookmarkStart w:id="1" w:name="_Ref479472120"/>
    </w:p>
    <w:bookmarkEnd w:id="0"/>
    <w:bookmarkEnd w:id="1"/>
    <w:p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rsidR="00EC69E3" w:rsidRDefault="00EC69E3">
      <w:pPr>
        <w:tabs>
          <w:tab w:val="left" w:pos="1080"/>
          <w:tab w:val="left" w:pos="1440"/>
          <w:tab w:val="left" w:pos="3600"/>
        </w:tabs>
        <w:rPr>
          <w:rFonts w:ascii="Arial" w:hAnsi="Arial"/>
        </w:rPr>
      </w:pPr>
    </w:p>
    <w:p w:rsidR="00EC69E3" w:rsidRDefault="00EC69E3">
      <w:pPr>
        <w:widowControl w:val="0"/>
        <w:autoSpaceDE w:val="0"/>
        <w:autoSpaceDN w:val="0"/>
        <w:adjustRightInd w:val="0"/>
        <w:rPr>
          <w:rFonts w:ascii="Arial" w:hAnsi="Arial" w:cs="Arial"/>
          <w:color w:val="000000"/>
        </w:rPr>
      </w:pPr>
      <w:r>
        <w:rPr>
          <w:rFonts w:ascii="Arial" w:hAnsi="Arial"/>
        </w:rPr>
        <w:t xml:space="preserve">The survey will only take five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 [insert # later].</w:t>
      </w:r>
    </w:p>
    <w:p w:rsidR="00EC69E3" w:rsidRDefault="00EC69E3">
      <w:pPr>
        <w:tabs>
          <w:tab w:val="left" w:pos="1080"/>
          <w:tab w:val="left" w:pos="1440"/>
          <w:tab w:val="left" w:pos="3600"/>
        </w:tabs>
        <w:ind w:left="360"/>
        <w:rPr>
          <w:rFonts w:ascii="Arial" w:hAnsi="Arial"/>
        </w:rPr>
      </w:pPr>
    </w:p>
    <w:p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rsidR="00EC69E3" w:rsidRDefault="00EC69E3">
      <w:pPr>
        <w:numPr>
          <w:ilvl w:val="0"/>
          <w:numId w:val="1"/>
        </w:numPr>
        <w:tabs>
          <w:tab w:val="left" w:pos="1440"/>
          <w:tab w:val="left" w:pos="3600"/>
        </w:tabs>
        <w:rPr>
          <w:rFonts w:ascii="Arial" w:hAnsi="Arial"/>
        </w:rPr>
      </w:pPr>
      <w:r>
        <w:rPr>
          <w:rFonts w:ascii="Arial" w:hAnsi="Arial"/>
        </w:rPr>
        <w:t>Yes</w:t>
      </w:r>
    </w:p>
    <w:p w:rsidR="00EC69E3" w:rsidRDefault="00EC69E3">
      <w:pPr>
        <w:numPr>
          <w:ilvl w:val="0"/>
          <w:numId w:val="1"/>
        </w:numPr>
        <w:tabs>
          <w:tab w:val="left" w:pos="1440"/>
          <w:tab w:val="left" w:pos="3600"/>
        </w:tabs>
        <w:rPr>
          <w:rFonts w:ascii="Arial" w:hAnsi="Arial"/>
        </w:rPr>
      </w:pPr>
      <w:r>
        <w:rPr>
          <w:rFonts w:ascii="Arial" w:hAnsi="Arial"/>
        </w:rPr>
        <w:t>No</w:t>
      </w:r>
    </w:p>
    <w:p w:rsidR="00EC69E3" w:rsidRDefault="00EC69E3">
      <w:pPr>
        <w:tabs>
          <w:tab w:val="left" w:pos="1080"/>
          <w:tab w:val="left" w:pos="1440"/>
          <w:tab w:val="left" w:pos="3600"/>
        </w:tabs>
        <w:rPr>
          <w:rFonts w:ascii="Arial" w:hAnsi="Arial"/>
        </w:rPr>
      </w:pPr>
    </w:p>
    <w:p w:rsidR="00EC69E3" w:rsidRDefault="00EC69E3">
      <w:pPr>
        <w:pStyle w:val="BodyText3"/>
        <w:tabs>
          <w:tab w:val="clear" w:pos="2160"/>
          <w:tab w:val="clear" w:pos="2880"/>
          <w:tab w:val="left" w:pos="1080"/>
          <w:tab w:val="left" w:pos="1440"/>
        </w:tabs>
        <w:rPr>
          <w:bCs w:val="0"/>
        </w:rPr>
      </w:pPr>
      <w:r>
        <w:rPr>
          <w:bCs w:val="0"/>
        </w:rPr>
        <w:t>(If No, ask below before terminating survey)</w:t>
      </w:r>
    </w:p>
    <w:p w:rsidR="001D7A47" w:rsidRDefault="001D7A47">
      <w:pPr>
        <w:tabs>
          <w:tab w:val="left" w:pos="1080"/>
          <w:tab w:val="left" w:pos="1440"/>
          <w:tab w:val="left" w:pos="3600"/>
        </w:tabs>
        <w:rPr>
          <w:rFonts w:ascii="Arial" w:hAnsi="Arial"/>
        </w:rPr>
      </w:pPr>
      <w:r>
        <w:rPr>
          <w:rFonts w:ascii="Arial" w:hAnsi="Arial"/>
        </w:rPr>
        <w:t>IF INTRO 1 = 2 NO ASK INTRO2 AND TERMINATE ELSE GO TO DEMO 1</w:t>
      </w:r>
    </w:p>
    <w:p w:rsidR="001D7A47" w:rsidRDefault="001D7A47">
      <w:pPr>
        <w:tabs>
          <w:tab w:val="left" w:pos="1080"/>
          <w:tab w:val="left" w:pos="1440"/>
          <w:tab w:val="left" w:pos="3600"/>
        </w:tabs>
        <w:rPr>
          <w:rFonts w:ascii="Arial" w:hAnsi="Arial"/>
        </w:rPr>
      </w:pPr>
    </w:p>
    <w:p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rsidR="001D7A47" w:rsidRDefault="001D7A47">
      <w:pPr>
        <w:tabs>
          <w:tab w:val="left" w:pos="1080"/>
          <w:tab w:val="left" w:pos="1440"/>
          <w:tab w:val="left" w:pos="3600"/>
        </w:tabs>
        <w:rPr>
          <w:rFonts w:ascii="Arial" w:hAnsi="Arial"/>
        </w:rPr>
      </w:pPr>
    </w:p>
    <w:p w:rsidR="001D7A47" w:rsidRDefault="001D7A47">
      <w:pPr>
        <w:tabs>
          <w:tab w:val="left" w:pos="1080"/>
          <w:tab w:val="left" w:pos="1440"/>
          <w:tab w:val="left" w:pos="3600"/>
        </w:tabs>
        <w:rPr>
          <w:rFonts w:ascii="Arial" w:hAnsi="Arial"/>
        </w:rPr>
      </w:pPr>
      <w:r>
        <w:rPr>
          <w:rFonts w:ascii="Arial" w:hAnsi="Arial"/>
        </w:rPr>
        <w:t xml:space="preserve">TERMINATE </w:t>
      </w:r>
    </w:p>
    <w:p w:rsidR="00EC69E3" w:rsidRDefault="00EC69E3">
      <w:pPr>
        <w:pStyle w:val="Heading3"/>
        <w:keepNext w:val="0"/>
        <w:pBdr>
          <w:top w:val="single" w:sz="12" w:space="0" w:color="auto"/>
        </w:pBdr>
      </w:pPr>
      <w:r>
        <w:t xml:space="preserve">Demographics/Use </w:t>
      </w:r>
    </w:p>
    <w:p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rsidR="00EC69E3" w:rsidRDefault="00EC69E3">
      <w:pPr>
        <w:pStyle w:val="Q1"/>
        <w:numPr>
          <w:ilvl w:val="0"/>
          <w:numId w:val="2"/>
        </w:numPr>
        <w:tabs>
          <w:tab w:val="left" w:pos="1080"/>
        </w:tabs>
        <w:spacing w:after="0"/>
        <w:rPr>
          <w:rFonts w:ascii="Arial" w:hAnsi="Arial" w:cs="Arial"/>
        </w:rPr>
      </w:pPr>
      <w:r>
        <w:rPr>
          <w:rFonts w:ascii="Arial" w:hAnsi="Arial" w:cs="Arial"/>
        </w:rPr>
        <w:t>Depository Institution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rsidR="00EC69E3" w:rsidRDefault="00EC69E3">
      <w:pPr>
        <w:pStyle w:val="Q1"/>
        <w:tabs>
          <w:tab w:val="left" w:pos="1080"/>
        </w:tabs>
        <w:spacing w:after="12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How long have you been using the E-Filing System?</w:t>
      </w:r>
    </w:p>
    <w:p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rsidR="00EC69E3" w:rsidRDefault="00EC69E3">
      <w:pPr>
        <w:pStyle w:val="Q1"/>
        <w:tabs>
          <w:tab w:val="left" w:pos="1080"/>
        </w:tabs>
        <w:spacing w:after="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Which best describes how frequently you use FinCEN’s BSA E-Filing System?</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About once a day or more often</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rsidR="00EC69E3" w:rsidRPr="00527711"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Every six months or less often</w:t>
      </w:r>
    </w:p>
    <w:p w:rsidR="00527711" w:rsidRDefault="00527711" w:rsidP="00527711">
      <w:pPr>
        <w:pStyle w:val="Question"/>
        <w:tabs>
          <w:tab w:val="left" w:pos="0"/>
          <w:tab w:val="left" w:pos="810"/>
          <w:tab w:val="left" w:pos="5040"/>
        </w:tabs>
        <w:spacing w:after="0"/>
        <w:ind w:right="-720"/>
        <w:rPr>
          <w:rFonts w:ascii="Arial" w:hAnsi="Arial" w:cs="Arial"/>
        </w:rPr>
      </w:pPr>
    </w:p>
    <w:p w:rsidR="001D7A47" w:rsidRDefault="001D7A47" w:rsidP="00527711">
      <w:pPr>
        <w:pStyle w:val="Question"/>
        <w:tabs>
          <w:tab w:val="left" w:pos="0"/>
          <w:tab w:val="left" w:pos="810"/>
          <w:tab w:val="left" w:pos="5040"/>
        </w:tabs>
        <w:spacing w:after="0"/>
        <w:ind w:right="-720"/>
        <w:rPr>
          <w:rFonts w:ascii="Arial" w:hAnsi="Arial" w:cs="Arial"/>
        </w:rPr>
      </w:pPr>
    </w:p>
    <w:p w:rsidR="00607824" w:rsidRDefault="00527711" w:rsidP="00527711">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(select all that apply)</w:t>
      </w:r>
      <w:r>
        <w:rPr>
          <w:rFonts w:ascii="Arial" w:hAnsi="Arial" w:cs="Arial"/>
        </w:rPr>
        <w:t xml:space="preserve"> </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rsidR="00EC69E3" w:rsidRDefault="00EC69E3">
      <w:pPr>
        <w:pStyle w:val="Question"/>
        <w:tabs>
          <w:tab w:val="left" w:pos="0"/>
          <w:tab w:val="left" w:pos="810"/>
          <w:tab w:val="left" w:pos="5040"/>
        </w:tabs>
        <w:spacing w:after="0"/>
        <w:ind w:right="-720"/>
        <w:rPr>
          <w:rFonts w:ascii="Arial" w:hAnsi="Arial" w:cs="Arial"/>
        </w:rPr>
      </w:pPr>
    </w:p>
    <w:p w:rsidR="00EC69E3" w:rsidRDefault="00EC69E3">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(if yes, please specify the name of the vendor or service bureau) __________________</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rsidR="001D7A47" w:rsidRDefault="001D7A47" w:rsidP="001D7A47">
      <w:pPr>
        <w:pStyle w:val="Question"/>
        <w:tabs>
          <w:tab w:val="left" w:pos="0"/>
          <w:tab w:val="left" w:pos="810"/>
          <w:tab w:val="left" w:pos="5040"/>
        </w:tabs>
        <w:spacing w:after="0"/>
        <w:ind w:right="-720"/>
        <w:rPr>
          <w:rFonts w:ascii="Arial" w:hAnsi="Arial" w:cs="Arial"/>
        </w:rPr>
      </w:pPr>
    </w:p>
    <w:p w:rsidR="00D43C68" w:rsidRPr="001D7A47" w:rsidRDefault="00D43C68" w:rsidP="00D43C68">
      <w:pPr>
        <w:pStyle w:val="Question"/>
        <w:tabs>
          <w:tab w:val="left" w:pos="0"/>
          <w:tab w:val="left" w:pos="810"/>
          <w:tab w:val="left" w:pos="5040"/>
        </w:tabs>
        <w:spacing w:after="0"/>
        <w:ind w:right="-720"/>
        <w:rPr>
          <w:rFonts w:ascii="Arial" w:hAnsi="Arial" w:cs="Arial"/>
          <w:b/>
        </w:rPr>
      </w:pPr>
    </w:p>
    <w:p w:rsidR="00EC69E3" w:rsidRPr="001D7A47" w:rsidRDefault="00EC69E3">
      <w:pPr>
        <w:pStyle w:val="Inteviewer"/>
        <w:tabs>
          <w:tab w:val="left" w:pos="1440"/>
          <w:tab w:val="left" w:pos="2880"/>
          <w:tab w:val="left" w:pos="3600"/>
        </w:tabs>
        <w:spacing w:after="120"/>
        <w:rPr>
          <w:rFonts w:ascii="Arial" w:hAnsi="Arial"/>
          <w:bCs/>
        </w:rPr>
      </w:pPr>
      <w:r w:rsidRPr="001D7A47">
        <w:rPr>
          <w:rFonts w:ascii="Arial" w:hAnsi="Arial"/>
          <w:bCs/>
        </w:rPr>
        <w:t>On a scale from “1” to “10,” where “1” is “poor” and “10” is “excellent,” please rate FinCEN’s BSA E-Filing System on the following. If a question does not apply, please select “N/A.”</w:t>
      </w:r>
    </w:p>
    <w:p w:rsidR="0078536B" w:rsidRDefault="00C65849" w:rsidP="0078536B">
      <w:pPr>
        <w:pStyle w:val="Heading3"/>
        <w:keepNext w:val="0"/>
      </w:pPr>
      <w:r>
        <w:t>New Users (since July 2008)</w:t>
      </w:r>
    </w:p>
    <w:p w:rsidR="0078536B" w:rsidRDefault="0078536B" w:rsidP="0078536B">
      <w:pPr>
        <w:pStyle w:val="Q1"/>
        <w:tabs>
          <w:tab w:val="left" w:pos="1080"/>
        </w:tabs>
        <w:spacing w:after="0"/>
        <w:ind w:left="0" w:firstLine="0"/>
        <w:rPr>
          <w:rFonts w:ascii="Arial" w:hAnsi="Arial" w:cs="Arial"/>
        </w:rPr>
      </w:pPr>
      <w:r>
        <w:rPr>
          <w:rFonts w:ascii="Arial" w:hAnsi="Arial" w:cs="Arial"/>
        </w:rPr>
        <w:t>If you’ve registered as a</w:t>
      </w:r>
      <w:r w:rsidR="004D250E">
        <w:rPr>
          <w:rFonts w:ascii="Arial" w:hAnsi="Arial" w:cs="Arial"/>
        </w:rPr>
        <w:t xml:space="preserve"> BSA</w:t>
      </w:r>
      <w:r>
        <w:rPr>
          <w:rFonts w:ascii="Arial" w:hAnsi="Arial" w:cs="Arial"/>
        </w:rPr>
        <w:t xml:space="preserve"> E-Filing user since July 2008</w:t>
      </w:r>
      <w:r w:rsidR="00316BE9">
        <w:rPr>
          <w:rFonts w:ascii="Arial" w:hAnsi="Arial" w:cs="Arial"/>
        </w:rPr>
        <w:t xml:space="preserve">, </w:t>
      </w:r>
      <w:r>
        <w:rPr>
          <w:rFonts w:ascii="Arial" w:hAnsi="Arial" w:cs="Arial"/>
        </w:rPr>
        <w:t xml:space="preserve">please rate </w:t>
      </w:r>
      <w:r w:rsidR="00C65849">
        <w:rPr>
          <w:rFonts w:ascii="Arial" w:hAnsi="Arial" w:cs="Arial"/>
        </w:rPr>
        <w:t>the following:</w:t>
      </w:r>
    </w:p>
    <w:p w:rsidR="001D7A47" w:rsidRDefault="001D7A47" w:rsidP="00316BE9">
      <w:pPr>
        <w:pStyle w:val="Inteviewer"/>
        <w:tabs>
          <w:tab w:val="left" w:pos="1080"/>
          <w:tab w:val="left" w:pos="2880"/>
          <w:tab w:val="left" w:pos="3600"/>
        </w:tabs>
        <w:spacing w:after="120"/>
        <w:rPr>
          <w:rFonts w:ascii="Arial" w:hAnsi="Arial" w:cs="Arial"/>
          <w:b w:val="0"/>
        </w:rPr>
      </w:pPr>
    </w:p>
    <w:p w:rsidR="0078536B" w:rsidRPr="00C254BA" w:rsidRDefault="00316BE9" w:rsidP="00316BE9">
      <w:pPr>
        <w:pStyle w:val="Inteviewer"/>
        <w:tabs>
          <w:tab w:val="left" w:pos="1080"/>
          <w:tab w:val="left" w:pos="2880"/>
          <w:tab w:val="left" w:pos="3600"/>
        </w:tabs>
        <w:spacing w:after="120"/>
        <w:rPr>
          <w:rFonts w:ascii="Arial" w:hAnsi="Arial" w:cs="Arial"/>
          <w:b w:val="0"/>
        </w:rPr>
      </w:pPr>
      <w:r>
        <w:rPr>
          <w:rFonts w:ascii="Arial" w:hAnsi="Arial" w:cs="Arial"/>
          <w:b w:val="0"/>
        </w:rPr>
        <w:t>Q1.</w:t>
      </w:r>
      <w:r>
        <w:rPr>
          <w:rFonts w:ascii="Arial" w:hAnsi="Arial" w:cs="Arial"/>
          <w:b w:val="0"/>
        </w:rPr>
        <w:tab/>
      </w:r>
      <w:r w:rsidR="0078536B" w:rsidRPr="00C254BA">
        <w:rPr>
          <w:rFonts w:ascii="Arial" w:hAnsi="Arial" w:cs="Arial"/>
          <w:b w:val="0"/>
        </w:rPr>
        <w:t>Website registration instructions</w:t>
      </w:r>
    </w:p>
    <w:p w:rsidR="00CB46F8" w:rsidRPr="00C254BA" w:rsidRDefault="00316BE9" w:rsidP="00316BE9">
      <w:pPr>
        <w:pStyle w:val="Inteviewer"/>
        <w:tabs>
          <w:tab w:val="left" w:pos="1080"/>
          <w:tab w:val="left" w:pos="2880"/>
          <w:tab w:val="left" w:pos="3600"/>
        </w:tabs>
        <w:spacing w:after="120"/>
        <w:rPr>
          <w:rFonts w:ascii="Arial" w:hAnsi="Arial" w:cs="Arial"/>
          <w:b w:val="0"/>
        </w:rPr>
      </w:pPr>
      <w:r>
        <w:rPr>
          <w:rFonts w:ascii="Arial" w:hAnsi="Arial" w:cs="Arial"/>
          <w:b w:val="0"/>
        </w:rPr>
        <w:t>Q2.</w:t>
      </w:r>
      <w:r>
        <w:rPr>
          <w:rFonts w:ascii="Arial" w:hAnsi="Arial" w:cs="Arial"/>
          <w:b w:val="0"/>
        </w:rPr>
        <w:tab/>
      </w:r>
      <w:r w:rsidR="00CB46F8" w:rsidRPr="00C254BA">
        <w:rPr>
          <w:rFonts w:ascii="Arial" w:hAnsi="Arial" w:cs="Arial"/>
          <w:b w:val="0"/>
        </w:rPr>
        <w:t>Frequently Asked Questions</w:t>
      </w:r>
    </w:p>
    <w:p w:rsidR="00C65849" w:rsidRPr="00C254BA" w:rsidRDefault="00316BE9" w:rsidP="00316BE9">
      <w:pPr>
        <w:pStyle w:val="Inteviewer"/>
        <w:tabs>
          <w:tab w:val="left" w:pos="1080"/>
          <w:tab w:val="left" w:pos="2880"/>
          <w:tab w:val="left" w:pos="3600"/>
        </w:tabs>
        <w:spacing w:after="120"/>
        <w:rPr>
          <w:rFonts w:ascii="Arial" w:hAnsi="Arial" w:cs="Arial"/>
          <w:b w:val="0"/>
        </w:rPr>
      </w:pPr>
      <w:r>
        <w:rPr>
          <w:rFonts w:ascii="Arial" w:hAnsi="Arial" w:cs="Arial"/>
          <w:b w:val="0"/>
        </w:rPr>
        <w:t>Q3.</w:t>
      </w:r>
      <w:r>
        <w:rPr>
          <w:rFonts w:ascii="Arial" w:hAnsi="Arial" w:cs="Arial"/>
          <w:b w:val="0"/>
        </w:rPr>
        <w:tab/>
      </w:r>
      <w:r w:rsidR="00C65849" w:rsidRPr="00C254BA">
        <w:rPr>
          <w:rFonts w:ascii="Arial" w:hAnsi="Arial" w:cs="Arial"/>
          <w:b w:val="0"/>
        </w:rPr>
        <w:t>Take a Tour (Tour the BSA E-Filing System – PowerPoint slides)</w:t>
      </w:r>
    </w:p>
    <w:p w:rsidR="00EC69E3" w:rsidRDefault="00EC69E3">
      <w:pPr>
        <w:pStyle w:val="Heading3"/>
        <w:keepNext w:val="0"/>
      </w:pPr>
      <w:r>
        <w:t xml:space="preserve">Organizational compatibility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4</w:t>
      </w:r>
      <w:r>
        <w:rPr>
          <w:rFonts w:ascii="Arial" w:hAnsi="Arial"/>
          <w:b w:val="0"/>
          <w:bCs/>
        </w:rPr>
        <w:t>.</w:t>
      </w:r>
      <w:r>
        <w:rPr>
          <w:rFonts w:ascii="Arial" w:hAnsi="Arial"/>
          <w:b w:val="0"/>
          <w:bCs/>
        </w:rPr>
        <w:tab/>
        <w:t>Meeting your organization’s filing needs</w:t>
      </w:r>
    </w:p>
    <w:p w:rsidR="00EC69E3" w:rsidRDefault="00EC69E3">
      <w:pPr>
        <w:pStyle w:val="Inteviewer"/>
        <w:tabs>
          <w:tab w:val="left" w:pos="1080"/>
          <w:tab w:val="left" w:pos="2880"/>
          <w:tab w:val="left" w:pos="3600"/>
        </w:tabs>
        <w:rPr>
          <w:rFonts w:ascii="Arial" w:hAnsi="Arial" w:cs="Arial"/>
          <w:b w:val="0"/>
          <w:bCs/>
        </w:rPr>
      </w:pPr>
      <w:r>
        <w:rPr>
          <w:rFonts w:ascii="Arial" w:hAnsi="Arial" w:cs="Arial"/>
          <w:b w:val="0"/>
          <w:bCs/>
        </w:rPr>
        <w:t>Q</w:t>
      </w:r>
      <w:r w:rsidR="00FD1BCD">
        <w:rPr>
          <w:rFonts w:ascii="Arial" w:hAnsi="Arial" w:cs="Arial"/>
          <w:b w:val="0"/>
          <w:bCs/>
        </w:rPr>
        <w:t>5</w:t>
      </w:r>
      <w:r>
        <w:rPr>
          <w:rFonts w:ascii="Arial" w:hAnsi="Arial" w:cs="Arial"/>
          <w:b w:val="0"/>
          <w:bCs/>
        </w:rPr>
        <w:t>.</w:t>
      </w:r>
      <w:r>
        <w:tab/>
      </w:r>
      <w:r>
        <w:rPr>
          <w:rFonts w:ascii="Arial" w:hAnsi="Arial" w:cs="Arial"/>
          <w:b w:val="0"/>
          <w:bCs/>
        </w:rPr>
        <w:t xml:space="preserve">Compatibility with your IT Processes </w:t>
      </w:r>
    </w:p>
    <w:p w:rsidR="00EC69E3" w:rsidRDefault="00EC69E3">
      <w:pPr>
        <w:pStyle w:val="Heading3"/>
        <w:keepNext w:val="0"/>
      </w:pPr>
      <w:r>
        <w:t xml:space="preserve">Usability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6</w:t>
      </w:r>
      <w:r>
        <w:rPr>
          <w:rFonts w:ascii="Arial" w:hAnsi="Arial"/>
          <w:b w:val="0"/>
          <w:bCs/>
        </w:rPr>
        <w:t>.</w:t>
      </w:r>
      <w:r>
        <w:rPr>
          <w:rFonts w:ascii="Arial" w:hAnsi="Arial"/>
          <w:b w:val="0"/>
          <w:bCs/>
        </w:rPr>
        <w:tab/>
        <w:t>Ease of use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7</w:t>
      </w:r>
      <w:r>
        <w:rPr>
          <w:rFonts w:ascii="Arial" w:hAnsi="Arial"/>
          <w:b w:val="0"/>
          <w:bCs/>
        </w:rPr>
        <w:t>.</w:t>
      </w:r>
      <w:r>
        <w:rPr>
          <w:rFonts w:ascii="Arial" w:hAnsi="Arial"/>
          <w:b w:val="0"/>
          <w:bCs/>
        </w:rPr>
        <w:tab/>
        <w:t>Timeliness of file upload</w:t>
      </w:r>
    </w:p>
    <w:p w:rsidR="00EC69E3" w:rsidRDefault="00EC69E3">
      <w:pPr>
        <w:pStyle w:val="Inteviewer"/>
        <w:tabs>
          <w:tab w:val="left" w:pos="1080"/>
          <w:tab w:val="left" w:pos="2880"/>
          <w:tab w:val="left" w:pos="3600"/>
        </w:tabs>
        <w:spacing w:after="120"/>
        <w:rPr>
          <w:rFonts w:ascii="Arial" w:hAnsi="Arial" w:cs="Arial"/>
          <w:b w:val="0"/>
          <w:bCs/>
        </w:rPr>
      </w:pPr>
      <w:r>
        <w:rPr>
          <w:rFonts w:ascii="Arial" w:hAnsi="Arial" w:cs="Arial"/>
          <w:b w:val="0"/>
          <w:bCs/>
        </w:rPr>
        <w:t>Q</w:t>
      </w:r>
      <w:r w:rsidR="00FD1BCD">
        <w:rPr>
          <w:rFonts w:ascii="Arial" w:hAnsi="Arial" w:cs="Arial"/>
          <w:b w:val="0"/>
          <w:bCs/>
        </w:rPr>
        <w:t>8</w:t>
      </w:r>
      <w:r>
        <w:rPr>
          <w:rFonts w:ascii="Arial" w:hAnsi="Arial" w:cs="Arial"/>
          <w:b w:val="0"/>
          <w:bCs/>
        </w:rPr>
        <w:t>.</w:t>
      </w:r>
      <w:r>
        <w:tab/>
      </w:r>
      <w:r>
        <w:rPr>
          <w:rFonts w:ascii="Arial" w:hAnsi="Arial" w:cs="Arial"/>
          <w:b w:val="0"/>
          <w:bCs/>
        </w:rPr>
        <w:t>Accuracy of filings (i.e., duplicates, file corruption)</w:t>
      </w:r>
    </w:p>
    <w:p w:rsidR="00EC69E3" w:rsidRDefault="00EC69E3">
      <w:pPr>
        <w:pStyle w:val="Inteviewer"/>
        <w:tabs>
          <w:tab w:val="left" w:pos="1080"/>
          <w:tab w:val="left" w:pos="2880"/>
          <w:tab w:val="left" w:pos="3600"/>
        </w:tabs>
        <w:rPr>
          <w:rFonts w:ascii="Arial" w:hAnsi="Arial"/>
          <w:b w:val="0"/>
          <w:bCs/>
        </w:rPr>
      </w:pPr>
      <w:r>
        <w:rPr>
          <w:rFonts w:ascii="Arial" w:hAnsi="Arial"/>
          <w:b w:val="0"/>
          <w:bCs/>
        </w:rPr>
        <w:t>Q</w:t>
      </w:r>
      <w:r w:rsidR="00FD1BCD">
        <w:rPr>
          <w:rFonts w:ascii="Arial" w:hAnsi="Arial"/>
          <w:b w:val="0"/>
          <w:bCs/>
        </w:rPr>
        <w:t>9</w:t>
      </w:r>
      <w:r>
        <w:rPr>
          <w:rFonts w:ascii="Arial" w:hAnsi="Arial"/>
          <w:b w:val="0"/>
          <w:bCs/>
        </w:rPr>
        <w:t>.</w:t>
      </w:r>
      <w:r>
        <w:rPr>
          <w:rFonts w:ascii="Arial" w:hAnsi="Arial"/>
          <w:b w:val="0"/>
          <w:bCs/>
        </w:rPr>
        <w:tab/>
        <w:t>Efficiency compared to traditional paper filing</w:t>
      </w:r>
    </w:p>
    <w:p w:rsidR="00FD1BCD" w:rsidRDefault="00FD1BCD">
      <w:pPr>
        <w:pStyle w:val="Inteviewer"/>
        <w:tabs>
          <w:tab w:val="left" w:pos="1080"/>
          <w:tab w:val="left" w:pos="2880"/>
          <w:tab w:val="left" w:pos="3600"/>
        </w:tabs>
        <w:rPr>
          <w:rFonts w:ascii="Arial" w:hAnsi="Arial"/>
          <w:b w:val="0"/>
          <w:bCs/>
        </w:rPr>
      </w:pPr>
    </w:p>
    <w:p w:rsidR="001D7A47" w:rsidRPr="001D7A47" w:rsidRDefault="001D7A47">
      <w:pPr>
        <w:pStyle w:val="Inteviewer"/>
        <w:tabs>
          <w:tab w:val="left" w:pos="1080"/>
          <w:tab w:val="left" w:pos="2880"/>
          <w:tab w:val="left" w:pos="3600"/>
        </w:tabs>
        <w:rPr>
          <w:rFonts w:ascii="Arial" w:hAnsi="Arial"/>
          <w:bCs/>
        </w:rPr>
      </w:pPr>
      <w:r w:rsidRPr="001D7A47">
        <w:rPr>
          <w:rFonts w:ascii="Arial" w:hAnsi="Arial"/>
          <w:bCs/>
        </w:rPr>
        <w:t>IF DEMO 4 =1 DISCRETE ASK Q10 ELSE GO TO Q11</w:t>
      </w:r>
    </w:p>
    <w:p w:rsidR="001D7A47" w:rsidRDefault="001D7A47">
      <w:pPr>
        <w:pStyle w:val="Inteviewer"/>
        <w:tabs>
          <w:tab w:val="left" w:pos="1080"/>
          <w:tab w:val="left" w:pos="2880"/>
          <w:tab w:val="left" w:pos="3600"/>
        </w:tabs>
        <w:rPr>
          <w:rFonts w:ascii="Arial" w:hAnsi="Arial"/>
          <w:b w:val="0"/>
          <w:bCs/>
        </w:rPr>
      </w:pPr>
    </w:p>
    <w:p w:rsidR="00FD1BCD" w:rsidRDefault="00FD1BCD" w:rsidP="001D7A47">
      <w:pPr>
        <w:pStyle w:val="Inteviewer"/>
        <w:tabs>
          <w:tab w:val="left" w:pos="1080"/>
          <w:tab w:val="left" w:pos="2880"/>
          <w:tab w:val="left" w:pos="3600"/>
        </w:tabs>
        <w:spacing w:after="120"/>
        <w:ind w:left="1080" w:hanging="1080"/>
        <w:rPr>
          <w:rFonts w:ascii="Arial" w:hAnsi="Arial"/>
          <w:b w:val="0"/>
          <w:bCs/>
        </w:rPr>
      </w:pPr>
      <w:r>
        <w:rPr>
          <w:rFonts w:ascii="Arial" w:hAnsi="Arial"/>
          <w:b w:val="0"/>
          <w:bCs/>
        </w:rPr>
        <w:t>Q10.</w:t>
      </w:r>
      <w:r>
        <w:rPr>
          <w:rFonts w:ascii="Arial" w:hAnsi="Arial"/>
          <w:b w:val="0"/>
          <w:bCs/>
        </w:rPr>
        <w:tab/>
      </w:r>
      <w:r w:rsidR="001D7A47">
        <w:rPr>
          <w:rFonts w:ascii="Arial" w:hAnsi="Arial"/>
          <w:b w:val="0"/>
          <w:bCs/>
        </w:rPr>
        <w:t>U</w:t>
      </w:r>
      <w:r>
        <w:rPr>
          <w:rFonts w:ascii="Arial" w:hAnsi="Arial"/>
          <w:b w:val="0"/>
          <w:bCs/>
        </w:rPr>
        <w:t xml:space="preserve">sefulness of </w:t>
      </w:r>
      <w:r w:rsidR="001B546C">
        <w:rPr>
          <w:rFonts w:ascii="Arial" w:hAnsi="Arial"/>
          <w:b w:val="0"/>
          <w:bCs/>
        </w:rPr>
        <w:t>online</w:t>
      </w:r>
      <w:r>
        <w:rPr>
          <w:rFonts w:ascii="Arial" w:hAnsi="Arial"/>
          <w:b w:val="0"/>
          <w:bCs/>
        </w:rPr>
        <w:t xml:space="preserve"> form Help </w:t>
      </w:r>
      <w:r w:rsidR="001B546C">
        <w:rPr>
          <w:rFonts w:ascii="Arial" w:hAnsi="Arial"/>
          <w:b w:val="0"/>
          <w:bCs/>
        </w:rPr>
        <w:t>windows (when cursor hovers over field, instructions for that field automatically pop up)</w:t>
      </w:r>
    </w:p>
    <w:p w:rsidR="001D7A47" w:rsidRDefault="001D7A47" w:rsidP="001D7A47">
      <w:pPr>
        <w:pStyle w:val="Inteviewer"/>
        <w:tabs>
          <w:tab w:val="left" w:pos="1080"/>
          <w:tab w:val="left" w:pos="2880"/>
          <w:tab w:val="left" w:pos="3600"/>
        </w:tabs>
        <w:spacing w:after="120"/>
        <w:ind w:left="1080" w:hanging="1080"/>
        <w:rPr>
          <w:rFonts w:ascii="Arial" w:hAnsi="Arial"/>
          <w:b w:val="0"/>
          <w:bCs/>
        </w:rPr>
      </w:pP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Q11.</w:t>
      </w:r>
      <w:r>
        <w:rPr>
          <w:rFonts w:ascii="Arial" w:hAnsi="Arial"/>
          <w:b w:val="0"/>
          <w:bCs/>
        </w:rPr>
        <w:tab/>
        <w:t xml:space="preserve">BSA E-Filing User Manual </w:t>
      </w: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Q12.</w:t>
      </w:r>
      <w:r>
        <w:rPr>
          <w:rFonts w:ascii="Arial" w:hAnsi="Arial"/>
          <w:b w:val="0"/>
          <w:bCs/>
        </w:rPr>
        <w:tab/>
        <w:t>BSA E-Filing Supervisory User Manual (Supervisory Users only)</w:t>
      </w: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Q13.</w:t>
      </w:r>
      <w:r>
        <w:rPr>
          <w:rFonts w:ascii="Arial" w:hAnsi="Arial"/>
          <w:b w:val="0"/>
          <w:bCs/>
        </w:rPr>
        <w:tab/>
        <w:t>BSA E-Filing Quick Reference Guide</w:t>
      </w:r>
    </w:p>
    <w:p w:rsidR="00FD1BCD" w:rsidRDefault="00FD1BCD"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EC69E3" w:rsidRDefault="00EC69E3">
      <w:pPr>
        <w:pStyle w:val="Heading3"/>
        <w:keepNext w:val="0"/>
        <w:rPr>
          <w:rFonts w:ascii="Arial" w:hAnsi="Arial"/>
          <w:b/>
          <w:bCs/>
        </w:rPr>
      </w:pPr>
      <w:r>
        <w:lastRenderedPageBreak/>
        <w:t xml:space="preserve">Status/Acknowledgement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14</w:t>
      </w:r>
      <w:r>
        <w:rPr>
          <w:rFonts w:ascii="Arial" w:hAnsi="Arial"/>
          <w:b w:val="0"/>
          <w:bCs/>
        </w:rPr>
        <w:t>.</w:t>
      </w:r>
      <w:r>
        <w:rPr>
          <w:rFonts w:ascii="Arial" w:hAnsi="Arial"/>
          <w:b w:val="0"/>
          <w:bCs/>
        </w:rPr>
        <w:tab/>
        <w:t>Timeliness of acknowledgement email</w:t>
      </w:r>
    </w:p>
    <w:p w:rsidR="00EC69E3" w:rsidRDefault="00EC69E3">
      <w:pPr>
        <w:pStyle w:val="Inteviewer"/>
        <w:tabs>
          <w:tab w:val="left" w:pos="1080"/>
          <w:tab w:val="left" w:pos="2880"/>
          <w:tab w:val="left" w:pos="3600"/>
        </w:tabs>
        <w:rPr>
          <w:rFonts w:ascii="Arial" w:hAnsi="Arial"/>
          <w:b w:val="0"/>
          <w:bCs/>
        </w:rPr>
      </w:pPr>
      <w:r>
        <w:rPr>
          <w:rFonts w:ascii="Arial" w:hAnsi="Arial"/>
          <w:b w:val="0"/>
          <w:bCs/>
        </w:rPr>
        <w:t>Q</w:t>
      </w:r>
      <w:r w:rsidR="001D7A47">
        <w:rPr>
          <w:rFonts w:ascii="Arial" w:hAnsi="Arial"/>
          <w:b w:val="0"/>
          <w:bCs/>
        </w:rPr>
        <w:t>15</w:t>
      </w:r>
      <w:r>
        <w:rPr>
          <w:rFonts w:ascii="Arial" w:hAnsi="Arial"/>
          <w:b w:val="0"/>
          <w:bCs/>
        </w:rPr>
        <w:t>.</w:t>
      </w:r>
      <w:r>
        <w:rPr>
          <w:rFonts w:ascii="Arial" w:hAnsi="Arial"/>
          <w:b w:val="0"/>
          <w:bCs/>
        </w:rPr>
        <w:tab/>
        <w:t>Usefulness of acknowledgement email</w:t>
      </w:r>
    </w:p>
    <w:p w:rsidR="001D7A47" w:rsidRDefault="001D7A47">
      <w:pPr>
        <w:pStyle w:val="Inteviewer"/>
        <w:tabs>
          <w:tab w:val="left" w:pos="1080"/>
          <w:tab w:val="left" w:pos="2880"/>
          <w:tab w:val="left" w:pos="3600"/>
        </w:tabs>
        <w:rPr>
          <w:rFonts w:ascii="Arial" w:hAnsi="Arial"/>
          <w:b w:val="0"/>
          <w:bCs/>
        </w:rPr>
      </w:pPr>
    </w:p>
    <w:p w:rsidR="00B67F52" w:rsidRDefault="00B67F52" w:rsidP="00B67F52">
      <w:pPr>
        <w:pStyle w:val="Inteviewer"/>
        <w:tabs>
          <w:tab w:val="left" w:pos="1440"/>
          <w:tab w:val="left" w:pos="2880"/>
          <w:tab w:val="left" w:pos="3600"/>
        </w:tabs>
        <w:spacing w:after="120"/>
        <w:rPr>
          <w:rFonts w:ascii="Arial" w:hAnsi="Arial" w:cs="Arial"/>
        </w:rPr>
      </w:pPr>
    </w:p>
    <w:p w:rsidR="001B546C" w:rsidRDefault="001B546C" w:rsidP="001B546C">
      <w:pPr>
        <w:pStyle w:val="Heading3"/>
        <w:keepNext w:val="0"/>
        <w:rPr>
          <w:rFonts w:ascii="Arial" w:hAnsi="Arial"/>
          <w:b/>
          <w:bCs/>
        </w:rPr>
      </w:pPr>
      <w:r>
        <w:t xml:space="preserve">Batch Filers Only </w:t>
      </w:r>
    </w:p>
    <w:p w:rsidR="001D7A47" w:rsidRDefault="001D7A47" w:rsidP="001D7A47">
      <w:pPr>
        <w:pStyle w:val="Inteviewer"/>
        <w:tabs>
          <w:tab w:val="left" w:pos="1080"/>
          <w:tab w:val="left" w:pos="1440"/>
          <w:tab w:val="left" w:pos="2880"/>
          <w:tab w:val="left" w:pos="3600"/>
        </w:tabs>
        <w:spacing w:after="120"/>
        <w:rPr>
          <w:rFonts w:ascii="Arial" w:hAnsi="Arial" w:cs="Arial"/>
          <w:b w:val="0"/>
        </w:rPr>
      </w:pPr>
      <w:r>
        <w:rPr>
          <w:rFonts w:ascii="Arial" w:hAnsi="Arial" w:cs="Arial"/>
          <w:b w:val="0"/>
        </w:rPr>
        <w:t>Q16.</w:t>
      </w:r>
      <w:r>
        <w:rPr>
          <w:rFonts w:ascii="Arial" w:hAnsi="Arial" w:cs="Arial"/>
          <w:b w:val="0"/>
        </w:rPr>
        <w:tab/>
      </w:r>
      <w:r w:rsidR="00362CF5" w:rsidRPr="00C254BA">
        <w:rPr>
          <w:rFonts w:ascii="Arial" w:hAnsi="Arial" w:cs="Arial"/>
          <w:b w:val="0"/>
        </w:rPr>
        <w:t xml:space="preserve">Do you submit </w:t>
      </w:r>
      <w:r w:rsidR="00362CF5">
        <w:rPr>
          <w:rFonts w:ascii="Arial" w:hAnsi="Arial" w:cs="Arial"/>
          <w:b w:val="0"/>
        </w:rPr>
        <w:t>SAR</w:t>
      </w:r>
      <w:r w:rsidR="00362CF5" w:rsidRPr="00C254BA">
        <w:rPr>
          <w:rFonts w:ascii="Arial" w:hAnsi="Arial" w:cs="Arial"/>
          <w:b w:val="0"/>
        </w:rPr>
        <w:t xml:space="preserve"> forms in batch format?</w:t>
      </w: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t>Yes</w:t>
      </w: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t xml:space="preserve">No </w:t>
      </w: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t>Don’t Know</w:t>
      </w:r>
      <w:r w:rsidR="00362CF5" w:rsidRPr="00C254BA">
        <w:rPr>
          <w:rFonts w:ascii="Arial" w:hAnsi="Arial" w:cs="Arial"/>
          <w:b w:val="0"/>
        </w:rPr>
        <w:t xml:space="preserve">  </w:t>
      </w:r>
    </w:p>
    <w:p w:rsidR="001D7A47" w:rsidRDefault="001D7A47" w:rsidP="001D7A47">
      <w:pPr>
        <w:pStyle w:val="Inteviewer"/>
        <w:tabs>
          <w:tab w:val="left" w:pos="1080"/>
          <w:tab w:val="left" w:pos="1440"/>
          <w:tab w:val="left" w:pos="2880"/>
          <w:tab w:val="left" w:pos="3600"/>
        </w:tabs>
        <w:spacing w:after="120"/>
        <w:rPr>
          <w:rFonts w:ascii="Arial" w:hAnsi="Arial" w:cs="Arial"/>
          <w:b w:val="0"/>
        </w:rPr>
      </w:pPr>
    </w:p>
    <w:p w:rsidR="00362CF5" w:rsidRPr="001D7A47" w:rsidRDefault="00362CF5" w:rsidP="001D7A47">
      <w:pPr>
        <w:pStyle w:val="Inteviewer"/>
        <w:tabs>
          <w:tab w:val="left" w:pos="1080"/>
          <w:tab w:val="left" w:pos="1440"/>
          <w:tab w:val="left" w:pos="2880"/>
          <w:tab w:val="left" w:pos="3600"/>
        </w:tabs>
        <w:spacing w:after="120"/>
        <w:rPr>
          <w:rFonts w:ascii="Arial" w:hAnsi="Arial" w:cs="Arial"/>
          <w:b w:val="0"/>
          <w:i/>
        </w:rPr>
      </w:pPr>
      <w:r w:rsidRPr="001D7A47">
        <w:rPr>
          <w:rFonts w:ascii="Arial" w:hAnsi="Arial" w:cs="Arial"/>
          <w:b w:val="0"/>
          <w:i/>
        </w:rPr>
        <w:t xml:space="preserve">If no – skip to next section (user support/helpline).  </w:t>
      </w:r>
    </w:p>
    <w:p w:rsidR="001D7A47" w:rsidRPr="001D7A47" w:rsidRDefault="00362CF5" w:rsidP="00362CF5">
      <w:pPr>
        <w:pStyle w:val="Inteviewer"/>
        <w:tabs>
          <w:tab w:val="left" w:pos="1440"/>
          <w:tab w:val="left" w:pos="2880"/>
          <w:tab w:val="left" w:pos="3600"/>
        </w:tabs>
        <w:spacing w:after="120"/>
        <w:rPr>
          <w:rFonts w:ascii="Arial" w:hAnsi="Arial" w:cs="Arial"/>
          <w:b w:val="0"/>
          <w:i/>
        </w:rPr>
      </w:pPr>
      <w:r w:rsidRPr="001D7A47">
        <w:rPr>
          <w:rFonts w:ascii="Arial" w:hAnsi="Arial" w:cs="Arial"/>
          <w:b w:val="0"/>
          <w:i/>
        </w:rPr>
        <w:t xml:space="preserve">If yes – FinCEN implemented SAR Acknowledgments for SAR batch submissions in </w:t>
      </w:r>
      <w:r w:rsidR="00D22AD3" w:rsidRPr="001D7A47">
        <w:rPr>
          <w:rFonts w:ascii="Arial" w:hAnsi="Arial" w:cs="Arial"/>
          <w:b w:val="0"/>
          <w:i/>
        </w:rPr>
        <w:t xml:space="preserve">September </w:t>
      </w:r>
      <w:r w:rsidRPr="001D7A47">
        <w:rPr>
          <w:rFonts w:ascii="Arial" w:hAnsi="Arial" w:cs="Arial"/>
          <w:b w:val="0"/>
          <w:i/>
        </w:rPr>
        <w:t xml:space="preserve">2009.  </w:t>
      </w:r>
    </w:p>
    <w:p w:rsidR="001D7A47" w:rsidRDefault="001D7A47" w:rsidP="00362CF5">
      <w:pPr>
        <w:pStyle w:val="Inteviewer"/>
        <w:tabs>
          <w:tab w:val="left" w:pos="1440"/>
          <w:tab w:val="left" w:pos="2880"/>
          <w:tab w:val="left" w:pos="3600"/>
        </w:tabs>
        <w:spacing w:after="120"/>
        <w:rPr>
          <w:rFonts w:ascii="Arial" w:hAnsi="Arial" w:cs="Arial"/>
          <w:b w:val="0"/>
        </w:rPr>
      </w:pPr>
      <w:r>
        <w:rPr>
          <w:rFonts w:ascii="Arial" w:hAnsi="Arial" w:cs="Arial"/>
          <w:b w:val="0"/>
        </w:rPr>
        <w:t>IF Q16 = 1 YES ASK Q17 and Q18</w:t>
      </w:r>
    </w:p>
    <w:p w:rsidR="001D7A47" w:rsidRDefault="001D7A47" w:rsidP="00362CF5">
      <w:pPr>
        <w:pStyle w:val="Inteviewer"/>
        <w:tabs>
          <w:tab w:val="left" w:pos="1440"/>
          <w:tab w:val="left" w:pos="2880"/>
          <w:tab w:val="left" w:pos="3600"/>
        </w:tabs>
        <w:spacing w:after="120"/>
        <w:rPr>
          <w:rFonts w:ascii="Arial" w:hAnsi="Arial" w:cs="Arial"/>
          <w:b w:val="0"/>
        </w:rPr>
      </w:pPr>
      <w:r>
        <w:rPr>
          <w:rFonts w:ascii="Arial" w:hAnsi="Arial" w:cs="Arial"/>
          <w:b w:val="0"/>
        </w:rPr>
        <w:t>IF Q16 = 2 NO or 3 DON’T KNOW SKIP TO Q19</w:t>
      </w:r>
    </w:p>
    <w:p w:rsidR="001D7A47" w:rsidRDefault="001D7A47" w:rsidP="00362CF5">
      <w:pPr>
        <w:pStyle w:val="Inteviewer"/>
        <w:tabs>
          <w:tab w:val="left" w:pos="1440"/>
          <w:tab w:val="left" w:pos="2880"/>
          <w:tab w:val="left" w:pos="3600"/>
        </w:tabs>
        <w:spacing w:after="120"/>
        <w:rPr>
          <w:rFonts w:ascii="Arial" w:hAnsi="Arial" w:cs="Arial"/>
          <w:b w:val="0"/>
        </w:rPr>
      </w:pPr>
    </w:p>
    <w:p w:rsidR="00362CF5" w:rsidRPr="00C254BA" w:rsidRDefault="001D7A47" w:rsidP="001D7A47">
      <w:pPr>
        <w:pStyle w:val="Inteviewer"/>
        <w:tabs>
          <w:tab w:val="left" w:pos="1440"/>
          <w:tab w:val="left" w:pos="2880"/>
          <w:tab w:val="left" w:pos="3600"/>
        </w:tabs>
        <w:spacing w:after="120"/>
        <w:ind w:left="720" w:hanging="720"/>
        <w:rPr>
          <w:rFonts w:ascii="Arial" w:hAnsi="Arial" w:cs="Arial"/>
          <w:b w:val="0"/>
        </w:rPr>
      </w:pPr>
      <w:r>
        <w:rPr>
          <w:rFonts w:ascii="Arial" w:hAnsi="Arial" w:cs="Arial"/>
          <w:b w:val="0"/>
        </w:rPr>
        <w:t>Q17.</w:t>
      </w:r>
      <w:r>
        <w:rPr>
          <w:rFonts w:ascii="Arial" w:hAnsi="Arial" w:cs="Arial"/>
          <w:b w:val="0"/>
        </w:rPr>
        <w:tab/>
        <w:t>On a scale of 1 to 10, where is not at all useful and</w:t>
      </w:r>
      <w:r w:rsidR="00362CF5" w:rsidRPr="00C254BA">
        <w:rPr>
          <w:rFonts w:ascii="Arial" w:hAnsi="Arial" w:cs="Arial"/>
          <w:b w:val="0"/>
        </w:rPr>
        <w:t>10</w:t>
      </w:r>
      <w:r>
        <w:rPr>
          <w:rFonts w:ascii="Arial" w:hAnsi="Arial" w:cs="Arial"/>
          <w:b w:val="0"/>
        </w:rPr>
        <w:t xml:space="preserve"> is </w:t>
      </w:r>
      <w:r w:rsidR="00362CF5" w:rsidRPr="00C254BA">
        <w:rPr>
          <w:rFonts w:ascii="Arial" w:hAnsi="Arial" w:cs="Arial"/>
          <w:b w:val="0"/>
        </w:rPr>
        <w:t xml:space="preserve">extremely useful, how useful is the </w:t>
      </w:r>
      <w:r w:rsidR="00362CF5">
        <w:rPr>
          <w:rFonts w:ascii="Arial" w:hAnsi="Arial" w:cs="Arial"/>
          <w:b w:val="0"/>
        </w:rPr>
        <w:t>SAR Acknowledgment</w:t>
      </w:r>
      <w:r w:rsidR="00362CF5" w:rsidRPr="00C254BA">
        <w:rPr>
          <w:rFonts w:ascii="Arial" w:hAnsi="Arial" w:cs="Arial"/>
          <w:b w:val="0"/>
        </w:rPr>
        <w:t xml:space="preserve"> information provided by FinCEN in response to your batch filing</w:t>
      </w:r>
      <w:r w:rsidR="00362CF5">
        <w:rPr>
          <w:rFonts w:ascii="Arial" w:hAnsi="Arial" w:cs="Arial"/>
          <w:b w:val="0"/>
        </w:rPr>
        <w:t>s</w:t>
      </w:r>
      <w:r w:rsidR="00362CF5" w:rsidRPr="00C254BA">
        <w:rPr>
          <w:rFonts w:ascii="Arial" w:hAnsi="Arial" w:cs="Arial"/>
          <w:b w:val="0"/>
        </w:rPr>
        <w:t>?</w:t>
      </w:r>
    </w:p>
    <w:p w:rsidR="00362CF5" w:rsidRDefault="00362CF5" w:rsidP="00362CF5">
      <w:pPr>
        <w:pStyle w:val="Inteviewer"/>
        <w:tabs>
          <w:tab w:val="left" w:pos="1080"/>
          <w:tab w:val="left" w:pos="2880"/>
          <w:tab w:val="left" w:pos="3600"/>
        </w:tabs>
        <w:rPr>
          <w:rFonts w:ascii="Arial" w:hAnsi="Arial"/>
          <w:b w:val="0"/>
          <w:bCs/>
        </w:rPr>
      </w:pPr>
    </w:p>
    <w:p w:rsidR="00362CF5" w:rsidRPr="00B203DC" w:rsidRDefault="001D7A47" w:rsidP="001D7A47">
      <w:pPr>
        <w:pStyle w:val="Inteviewer"/>
        <w:tabs>
          <w:tab w:val="left" w:pos="1080"/>
          <w:tab w:val="left" w:pos="2880"/>
          <w:tab w:val="left" w:pos="3600"/>
        </w:tabs>
        <w:ind w:left="720" w:hanging="720"/>
        <w:rPr>
          <w:rFonts w:ascii="Arial" w:hAnsi="Arial"/>
          <w:b w:val="0"/>
          <w:bCs/>
        </w:rPr>
      </w:pPr>
      <w:r>
        <w:rPr>
          <w:rFonts w:ascii="Arial" w:hAnsi="Arial"/>
          <w:b w:val="0"/>
          <w:bCs/>
        </w:rPr>
        <w:t>Q18.</w:t>
      </w:r>
      <w:r>
        <w:rPr>
          <w:rFonts w:ascii="Arial" w:hAnsi="Arial"/>
          <w:b w:val="0"/>
          <w:bCs/>
        </w:rPr>
        <w:tab/>
      </w:r>
      <w:r w:rsidR="00362CF5" w:rsidRPr="00B203DC">
        <w:rPr>
          <w:rFonts w:ascii="Arial" w:hAnsi="Arial"/>
          <w:b w:val="0"/>
          <w:bCs/>
        </w:rPr>
        <w:t xml:space="preserve">Is there any additional information you want included in the </w:t>
      </w:r>
      <w:r w:rsidR="00362CF5">
        <w:rPr>
          <w:rFonts w:ascii="Arial" w:hAnsi="Arial"/>
          <w:b w:val="0"/>
          <w:bCs/>
        </w:rPr>
        <w:t xml:space="preserve">SAR </w:t>
      </w:r>
      <w:r w:rsidR="00362CF5" w:rsidRPr="00B203DC">
        <w:rPr>
          <w:rFonts w:ascii="Arial" w:hAnsi="Arial"/>
          <w:b w:val="0"/>
          <w:bCs/>
        </w:rPr>
        <w:t xml:space="preserve">acknowledgement </w:t>
      </w:r>
      <w:r w:rsidR="00362CF5">
        <w:rPr>
          <w:rFonts w:ascii="Arial" w:hAnsi="Arial"/>
          <w:b w:val="0"/>
          <w:bCs/>
        </w:rPr>
        <w:t>file</w:t>
      </w:r>
      <w:r w:rsidR="00362CF5" w:rsidRPr="00B203DC">
        <w:rPr>
          <w:rFonts w:ascii="Arial" w:hAnsi="Arial"/>
          <w:b w:val="0"/>
          <w:bCs/>
        </w:rPr>
        <w:t>? (</w:t>
      </w:r>
      <w:r w:rsidRPr="00B203DC">
        <w:rPr>
          <w:rFonts w:ascii="Arial" w:hAnsi="Arial"/>
          <w:b w:val="0"/>
          <w:bCs/>
        </w:rPr>
        <w:t>Open-ended</w:t>
      </w:r>
      <w:r w:rsidR="00362CF5" w:rsidRPr="00B203DC">
        <w:rPr>
          <w:rFonts w:ascii="Arial" w:hAnsi="Arial"/>
          <w:b w:val="0"/>
          <w:bCs/>
        </w:rPr>
        <w:t>)</w:t>
      </w:r>
    </w:p>
    <w:p w:rsidR="001B546C" w:rsidRPr="00B203DC" w:rsidRDefault="001B546C" w:rsidP="001B546C">
      <w:pPr>
        <w:pStyle w:val="Inteviewer"/>
        <w:tabs>
          <w:tab w:val="left" w:pos="1080"/>
          <w:tab w:val="left" w:pos="2880"/>
          <w:tab w:val="left" w:pos="3600"/>
        </w:tabs>
        <w:rPr>
          <w:rFonts w:ascii="Arial" w:hAnsi="Arial"/>
          <w:b w:val="0"/>
          <w:bCs/>
        </w:rPr>
      </w:pPr>
    </w:p>
    <w:p w:rsidR="00EC69E3" w:rsidRDefault="00EC69E3">
      <w:pPr>
        <w:pStyle w:val="Heading3"/>
        <w:keepNext w:val="0"/>
      </w:pPr>
      <w:r>
        <w:t xml:space="preserve">User Support/Helpline </w:t>
      </w:r>
    </w:p>
    <w:p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BSA E-Filing System User Support/Helpline on the following:</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Q1</w:t>
      </w:r>
      <w:r w:rsidR="001D7A47">
        <w:rPr>
          <w:rFonts w:ascii="Arial" w:hAnsi="Arial"/>
          <w:b w:val="0"/>
          <w:bCs/>
        </w:rPr>
        <w:t>9</w:t>
      </w:r>
      <w:r>
        <w:rPr>
          <w:rFonts w:ascii="Arial" w:hAnsi="Arial"/>
          <w:b w:val="0"/>
          <w:bCs/>
        </w:rPr>
        <w:t>.</w:t>
      </w:r>
      <w:r>
        <w:rPr>
          <w:rFonts w:ascii="Arial" w:hAnsi="Arial"/>
          <w:b w:val="0"/>
          <w:bCs/>
        </w:rPr>
        <w:tab/>
        <w:t>Courtesy of representative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20</w:t>
      </w:r>
      <w:r>
        <w:rPr>
          <w:rFonts w:ascii="Arial" w:hAnsi="Arial"/>
          <w:b w:val="0"/>
          <w:bCs/>
        </w:rPr>
        <w:t>.</w:t>
      </w:r>
      <w:r>
        <w:rPr>
          <w:rFonts w:ascii="Arial" w:hAnsi="Arial"/>
          <w:b w:val="0"/>
          <w:bCs/>
        </w:rPr>
        <w:tab/>
        <w:t>Knowledge of the representative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21</w:t>
      </w:r>
      <w:r>
        <w:rPr>
          <w:rFonts w:ascii="Arial" w:hAnsi="Arial"/>
          <w:b w:val="0"/>
          <w:bCs/>
        </w:rPr>
        <w:t>.</w:t>
      </w:r>
      <w:r>
        <w:rPr>
          <w:rFonts w:ascii="Arial" w:hAnsi="Arial"/>
          <w:b w:val="0"/>
          <w:bCs/>
        </w:rPr>
        <w:tab/>
        <w:t>Timeliness of response</w:t>
      </w:r>
    </w:p>
    <w:p w:rsidR="00EC69E3" w:rsidRDefault="00EC69E3">
      <w:pPr>
        <w:pStyle w:val="Inteviewer"/>
        <w:tabs>
          <w:tab w:val="left" w:pos="1080"/>
          <w:tab w:val="left" w:pos="2880"/>
          <w:tab w:val="left" w:pos="3600"/>
        </w:tabs>
        <w:rPr>
          <w:rFonts w:ascii="Arial" w:hAnsi="Arial"/>
          <w:b w:val="0"/>
          <w:bCs/>
        </w:rPr>
      </w:pPr>
      <w:r>
        <w:rPr>
          <w:rFonts w:ascii="Arial" w:hAnsi="Arial"/>
          <w:b w:val="0"/>
          <w:bCs/>
        </w:rPr>
        <w:t>Q</w:t>
      </w:r>
      <w:r w:rsidR="001D7A47">
        <w:rPr>
          <w:rFonts w:ascii="Arial" w:hAnsi="Arial"/>
          <w:b w:val="0"/>
          <w:bCs/>
        </w:rPr>
        <w:t>22</w:t>
      </w:r>
      <w:r>
        <w:rPr>
          <w:rFonts w:ascii="Arial" w:hAnsi="Arial"/>
          <w:b w:val="0"/>
          <w:bCs/>
        </w:rPr>
        <w:t>.</w:t>
      </w:r>
      <w:r>
        <w:rPr>
          <w:rFonts w:ascii="Arial" w:hAnsi="Arial"/>
          <w:b w:val="0"/>
          <w:bCs/>
        </w:rPr>
        <w:tab/>
        <w:t>Ability to resolve your problem/issue</w:t>
      </w:r>
    </w:p>
    <w:p w:rsidR="00EC69E3" w:rsidRDefault="00EC69E3">
      <w:pPr>
        <w:pStyle w:val="Heading3"/>
        <w:rPr>
          <w:rFonts w:ascii="Arial" w:hAnsi="Arial"/>
          <w:color w:val="000000"/>
        </w:rPr>
      </w:pPr>
      <w:r>
        <w:rPr>
          <w:color w:val="000000"/>
        </w:rPr>
        <w:t xml:space="preserve">CSI Benchmark Questions </w:t>
      </w:r>
    </w:p>
    <w:p w:rsidR="00EC69E3" w:rsidRDefault="00EC69E3">
      <w:pPr>
        <w:pStyle w:val="BodyText"/>
        <w:rPr>
          <w:rFonts w:ascii="Arial" w:hAnsi="Arial" w:cs="Arial"/>
          <w:color w:val="auto"/>
        </w:rPr>
      </w:pPr>
      <w:r>
        <w:rPr>
          <w:rFonts w:ascii="Arial" w:hAnsi="Arial" w:cs="Arial"/>
          <w:color w:val="auto"/>
        </w:rPr>
        <w:t xml:space="preserve">Now we are going to ask you to please consider your experiences with FinCEN’s </w:t>
      </w:r>
      <w:r w:rsidR="000937D0">
        <w:rPr>
          <w:rFonts w:ascii="Arial" w:hAnsi="Arial" w:cs="Arial"/>
          <w:color w:val="auto"/>
        </w:rPr>
        <w:t>BSA E-Filing System</w:t>
      </w:r>
      <w:r>
        <w:rPr>
          <w:rFonts w:ascii="Arial" w:hAnsi="Arial" w:cs="Arial"/>
          <w:color w:val="auto"/>
        </w:rPr>
        <w:t xml:space="preserve"> with respect to the following:</w:t>
      </w:r>
    </w:p>
    <w:p w:rsidR="00EC69E3" w:rsidRDefault="00EC69E3">
      <w:pPr>
        <w:pStyle w:val="BodyText"/>
      </w:pPr>
    </w:p>
    <w:p w:rsidR="00EC69E3" w:rsidRPr="00BE5CBB" w:rsidRDefault="00EC69E3">
      <w:pPr>
        <w:pStyle w:val="Q1"/>
        <w:spacing w:after="120"/>
        <w:ind w:left="1080" w:hanging="1080"/>
        <w:rPr>
          <w:rFonts w:ascii="Arial" w:hAnsi="Arial"/>
        </w:rPr>
      </w:pPr>
      <w:r w:rsidRPr="00BE5CBB">
        <w:rPr>
          <w:rFonts w:ascii="Arial" w:hAnsi="Arial"/>
        </w:rPr>
        <w:t>Q</w:t>
      </w:r>
      <w:r w:rsidR="001D7A47">
        <w:rPr>
          <w:rFonts w:ascii="Arial" w:hAnsi="Arial"/>
        </w:rPr>
        <w:t>23</w:t>
      </w:r>
      <w:r w:rsidRPr="00BE5CBB">
        <w:rPr>
          <w:rFonts w:ascii="Arial" w:hAnsi="Arial"/>
        </w:rPr>
        <w:t>.</w:t>
      </w:r>
      <w:r w:rsidRPr="00BE5CBB">
        <w:rPr>
          <w:rFonts w:ascii="Arial" w:hAnsi="Arial"/>
        </w:rPr>
        <w:tab/>
        <w:t>First, please consider all your experiences to date in submitting BSA Reports using FinCEN’s E-Filing System. Using a 10-point scale on which “1” means “Very dissatisfied” and “10” means “Very satisfied,” how satisfied are you with FinCEN’s E-Filing System?</w:t>
      </w:r>
    </w:p>
    <w:p w:rsidR="00EC69E3" w:rsidRDefault="00EC69E3">
      <w:pPr>
        <w:pStyle w:val="Q1"/>
        <w:spacing w:after="120"/>
        <w:ind w:left="1080" w:hanging="1080"/>
        <w:rPr>
          <w:rFonts w:ascii="Arial" w:hAnsi="Arial" w:cs="Arial"/>
        </w:rPr>
      </w:pPr>
      <w:r w:rsidRPr="00BE5CBB">
        <w:rPr>
          <w:rFonts w:ascii="Arial" w:hAnsi="Arial" w:cs="Arial"/>
        </w:rPr>
        <w:t>Q</w:t>
      </w:r>
      <w:r w:rsidR="001D7A47">
        <w:rPr>
          <w:rFonts w:ascii="Arial" w:hAnsi="Arial" w:cs="Arial"/>
        </w:rPr>
        <w:t>24</w:t>
      </w:r>
      <w:r w:rsidRPr="00BE5CBB">
        <w:rPr>
          <w:rFonts w:ascii="Arial" w:hAnsi="Arial" w:cs="Arial"/>
        </w:rPr>
        <w:t>.</w:t>
      </w:r>
      <w:r w:rsidRPr="00BE5CBB">
        <w:rPr>
          <w:rFonts w:ascii="Arial" w:hAnsi="Arial" w:cs="Arial"/>
        </w:rPr>
        <w:tab/>
        <w:t>To what extent has FinCEN’s BSA E-Filing System met y</w:t>
      </w:r>
      <w:r w:rsidRPr="00BE5CBB">
        <w:rPr>
          <w:rFonts w:ascii="Arial" w:hAnsi="Arial" w:cs="Arial"/>
          <w:spacing w:val="-2"/>
        </w:rPr>
        <w:t>our expectations?  Please use a 10-</w:t>
      </w:r>
      <w:r>
        <w:rPr>
          <w:rFonts w:ascii="Arial" w:hAnsi="Arial" w:cs="Arial"/>
          <w:spacing w:val="-2"/>
        </w:rPr>
        <w:t>point scale on which "1" now means "Falls short of your expectations" and "10" means, "Exceeds your expectations."</w:t>
      </w:r>
      <w:r>
        <w:rPr>
          <w:rFonts w:ascii="Arial" w:hAnsi="Arial" w:cs="Arial"/>
        </w:rPr>
        <w:t xml:space="preserve">    </w:t>
      </w:r>
    </w:p>
    <w:p w:rsidR="00EC69E3" w:rsidRDefault="00EC69E3">
      <w:pPr>
        <w:pStyle w:val="Q1"/>
        <w:spacing w:after="120"/>
        <w:ind w:left="1080" w:hanging="1080"/>
        <w:rPr>
          <w:rFonts w:ascii="Arial" w:hAnsi="Arial"/>
        </w:rPr>
      </w:pPr>
      <w:r>
        <w:rPr>
          <w:rFonts w:ascii="Arial" w:hAnsi="Arial"/>
        </w:rPr>
        <w:lastRenderedPageBreak/>
        <w:t>Q</w:t>
      </w:r>
      <w:r w:rsidR="001D7A47">
        <w:rPr>
          <w:rFonts w:ascii="Arial" w:hAnsi="Arial"/>
        </w:rPr>
        <w:t>25</w:t>
      </w:r>
      <w:r>
        <w:rPr>
          <w:rFonts w:ascii="Arial" w:hAnsi="Arial"/>
        </w:rPr>
        <w:t>.</w:t>
      </w:r>
      <w:r>
        <w:rPr>
          <w:rFonts w:ascii="Arial" w:hAnsi="Arial"/>
        </w:rPr>
        <w:tab/>
        <w:t>Forget about FinCEN for a moment. Imagine the ideal E-Filing System.  How well does FinCEN’s E-Filing System compare with that ideal?  Please use a 10-point scale on which "1" means "Not very close to the ideal" and "10" means "Very close to the ideal."</w:t>
      </w:r>
    </w:p>
    <w:p w:rsidR="00EC69E3" w:rsidRDefault="00EC69E3">
      <w:pPr>
        <w:pStyle w:val="Heading3"/>
        <w:keepNext w:val="0"/>
        <w:pBdr>
          <w:top w:val="single" w:sz="12" w:space="0" w:color="auto"/>
        </w:pBdr>
        <w:spacing w:after="120"/>
        <w:rPr>
          <w:rFonts w:ascii="Arial" w:hAnsi="Arial"/>
        </w:rPr>
      </w:pPr>
      <w:r>
        <w:t>Open End</w:t>
      </w:r>
    </w:p>
    <w:p w:rsidR="00EC69E3" w:rsidRPr="00B203DC" w:rsidRDefault="00EC69E3">
      <w:pPr>
        <w:pStyle w:val="Q1"/>
        <w:spacing w:after="0"/>
        <w:ind w:left="1080" w:hanging="1080"/>
        <w:rPr>
          <w:rFonts w:ascii="Arial" w:hAnsi="Arial"/>
        </w:rPr>
      </w:pPr>
      <w:r w:rsidRPr="00B203DC">
        <w:rPr>
          <w:rFonts w:ascii="Arial" w:hAnsi="Arial"/>
        </w:rPr>
        <w:t>Q</w:t>
      </w:r>
      <w:r w:rsidR="001D7A47">
        <w:rPr>
          <w:rFonts w:ascii="Arial" w:hAnsi="Arial"/>
        </w:rPr>
        <w:t>26</w:t>
      </w:r>
      <w:r w:rsidRPr="00B203DC">
        <w:rPr>
          <w:rFonts w:ascii="Arial" w:hAnsi="Arial"/>
        </w:rPr>
        <w:t>.</w:t>
      </w:r>
      <w:r w:rsidRPr="00B203DC">
        <w:rPr>
          <w:rFonts w:ascii="Arial" w:hAnsi="Arial"/>
        </w:rPr>
        <w:tab/>
      </w:r>
      <w:bookmarkStart w:id="2" w:name="OLE_LINK1"/>
      <w:bookmarkStart w:id="3" w:name="OLE_LINK2"/>
      <w:r w:rsidRPr="00B203DC">
        <w:rPr>
          <w:rFonts w:ascii="Arial" w:hAnsi="Arial"/>
        </w:rPr>
        <w:t>What can FinCEN do to make the BSA E-Filing System better serve your needs</w:t>
      </w:r>
      <w:r w:rsidR="006461B2" w:rsidRPr="00B203DC">
        <w:rPr>
          <w:rFonts w:ascii="Arial" w:hAnsi="Arial"/>
        </w:rPr>
        <w:t xml:space="preserve"> (e.g., additional guidance, user support, system improvements)</w:t>
      </w:r>
      <w:r w:rsidRPr="00B203DC">
        <w:rPr>
          <w:rFonts w:ascii="Arial" w:hAnsi="Arial"/>
        </w:rPr>
        <w:t>?</w:t>
      </w:r>
    </w:p>
    <w:bookmarkEnd w:id="2"/>
    <w:bookmarkEnd w:id="3"/>
    <w:p w:rsidR="00EC69E3" w:rsidRPr="00B203DC" w:rsidRDefault="00EC69E3">
      <w:pPr>
        <w:pStyle w:val="Heading3"/>
        <w:keepNext w:val="0"/>
        <w:pBdr>
          <w:top w:val="single" w:sz="12" w:space="0" w:color="auto"/>
        </w:pBdr>
        <w:spacing w:after="120"/>
        <w:rPr>
          <w:rFonts w:ascii="Arial" w:hAnsi="Arial"/>
        </w:rPr>
      </w:pPr>
      <w:r w:rsidRPr="00B203DC">
        <w:t>Closing</w:t>
      </w:r>
    </w:p>
    <w:p w:rsidR="00EC69E3" w:rsidRDefault="00EC69E3">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p>
    <w:p w:rsidR="00EC69E3" w:rsidRDefault="00EC69E3">
      <w:pPr>
        <w:rPr>
          <w:rFonts w:ascii="Arial" w:hAnsi="Arial"/>
        </w:rPr>
      </w:pPr>
    </w:p>
    <w:sectPr w:rsidR="00EC69E3" w:rsidSect="008A28D5">
      <w:headerReference w:type="even" r:id="rId7"/>
      <w:headerReference w:type="default" r:id="rId8"/>
      <w:footerReference w:type="default" r:id="rId9"/>
      <w:type w:val="continuous"/>
      <w:pgSz w:w="12240" w:h="15840"/>
      <w:pgMar w:top="135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328" w:rsidRDefault="009C5328">
      <w:r>
        <w:separator/>
      </w:r>
    </w:p>
  </w:endnote>
  <w:endnote w:type="continuationSeparator" w:id="0">
    <w:p w:rsidR="009C5328" w:rsidRDefault="009C5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8A28D5">
      <w:rPr>
        <w:rFonts w:ascii="Arial" w:hAnsi="Arial" w:cs="Arial"/>
        <w:b/>
        <w:bCs/>
        <w:sz w:val="18"/>
      </w:rPr>
      <w:fldChar w:fldCharType="begin"/>
    </w:r>
    <w:r>
      <w:rPr>
        <w:rFonts w:ascii="Arial" w:hAnsi="Arial" w:cs="Arial"/>
        <w:b/>
        <w:bCs/>
        <w:sz w:val="18"/>
      </w:rPr>
      <w:instrText xml:space="preserve"> PAGE </w:instrText>
    </w:r>
    <w:r w:rsidR="008A28D5">
      <w:rPr>
        <w:rFonts w:ascii="Arial" w:hAnsi="Arial" w:cs="Arial"/>
        <w:b/>
        <w:bCs/>
        <w:sz w:val="18"/>
      </w:rPr>
      <w:fldChar w:fldCharType="separate"/>
    </w:r>
    <w:r w:rsidR="001D7A47">
      <w:rPr>
        <w:rFonts w:ascii="Arial" w:hAnsi="Arial" w:cs="Arial"/>
        <w:b/>
        <w:bCs/>
        <w:noProof/>
        <w:sz w:val="18"/>
      </w:rPr>
      <w:t>1</w:t>
    </w:r>
    <w:r w:rsidR="008A28D5">
      <w:rPr>
        <w:rFonts w:ascii="Arial" w:hAnsi="Arial" w:cs="Arial"/>
        <w:b/>
        <w:bCs/>
        <w:sz w:val="18"/>
      </w:rPr>
      <w:fldChar w:fldCharType="end"/>
    </w:r>
    <w:r>
      <w:rPr>
        <w:rFonts w:ascii="Arial" w:hAnsi="Arial" w:cs="Arial"/>
        <w:b/>
        <w:bCs/>
        <w:sz w:val="18"/>
      </w:rPr>
      <w:t xml:space="preserve"> of </w:t>
    </w:r>
    <w:r w:rsidR="008A28D5">
      <w:rPr>
        <w:rFonts w:ascii="Arial" w:hAnsi="Arial" w:cs="Arial"/>
        <w:b/>
        <w:bCs/>
        <w:sz w:val="18"/>
      </w:rPr>
      <w:fldChar w:fldCharType="begin"/>
    </w:r>
    <w:r>
      <w:rPr>
        <w:rFonts w:ascii="Arial" w:hAnsi="Arial" w:cs="Arial"/>
        <w:b/>
        <w:bCs/>
        <w:sz w:val="18"/>
      </w:rPr>
      <w:instrText xml:space="preserve"> NUMPAGES </w:instrText>
    </w:r>
    <w:r w:rsidR="008A28D5">
      <w:rPr>
        <w:rFonts w:ascii="Arial" w:hAnsi="Arial" w:cs="Arial"/>
        <w:b/>
        <w:bCs/>
        <w:sz w:val="18"/>
      </w:rPr>
      <w:fldChar w:fldCharType="separate"/>
    </w:r>
    <w:r w:rsidR="001D7A47">
      <w:rPr>
        <w:rFonts w:ascii="Arial" w:hAnsi="Arial" w:cs="Arial"/>
        <w:b/>
        <w:bCs/>
        <w:noProof/>
        <w:sz w:val="18"/>
      </w:rPr>
      <w:t>4</w:t>
    </w:r>
    <w:r w:rsidR="008A28D5">
      <w:rPr>
        <w:rFonts w:ascii="Arial" w:hAnsi="Arial" w:cs="Arial"/>
        <w:b/>
        <w:bCs/>
        <w:sz w:val="18"/>
      </w:rPr>
      <w:fldChar w:fldCharType="end"/>
    </w:r>
    <w:r>
      <w:rPr>
        <w:rFonts w:ascii="Arial" w:hAnsi="Arial" w:cs="Arial"/>
        <w:b/>
        <w:bCs/>
        <w:sz w:val="18"/>
      </w:rPr>
      <w:tab/>
      <w:t>0</w:t>
    </w:r>
    <w:r w:rsidR="0016639D">
      <w:rPr>
        <w:rFonts w:ascii="Arial" w:hAnsi="Arial" w:cs="Arial"/>
        <w:b/>
        <w:bCs/>
        <w:sz w:val="18"/>
      </w:rPr>
      <w:t>6</w:t>
    </w:r>
    <w:r>
      <w:rPr>
        <w:rFonts w:ascii="Arial" w:hAnsi="Arial" w:cs="Arial"/>
        <w:b/>
        <w:bCs/>
        <w:sz w:val="18"/>
      </w:rPr>
      <w:t>/</w:t>
    </w:r>
    <w:r w:rsidR="0016639D">
      <w:rPr>
        <w:rFonts w:ascii="Arial" w:hAnsi="Arial" w:cs="Arial"/>
        <w:b/>
        <w:bCs/>
        <w:sz w:val="18"/>
      </w:rPr>
      <w:t>03</w:t>
    </w:r>
    <w:r>
      <w:rPr>
        <w:rFonts w:ascii="Arial" w:hAnsi="Arial" w:cs="Arial"/>
        <w:b/>
        <w:bCs/>
        <w:sz w:val="18"/>
      </w:rPr>
      <w:t>/200</w:t>
    </w:r>
    <w:r w:rsidR="0016639D">
      <w:rPr>
        <w:rFonts w:ascii="Arial" w:hAnsi="Arial" w:cs="Arial"/>
        <w:b/>
        <w:bCs/>
        <w:sz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328" w:rsidRDefault="009C5328">
      <w:r>
        <w:separator/>
      </w:r>
    </w:p>
  </w:footnote>
  <w:footnote w:type="continuationSeparator" w:id="0">
    <w:p w:rsidR="009C5328" w:rsidRDefault="009C53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Header"/>
      <w:tabs>
        <w:tab w:val="clear" w:pos="8640"/>
        <w:tab w:val="left" w:pos="720"/>
        <w:tab w:val="left" w:pos="6750"/>
        <w:tab w:val="right" w:pos="9630"/>
      </w:tabs>
      <w:rPr>
        <w:rFonts w:ascii="Arial" w:hAnsi="Arial" w:cs="Arial"/>
        <w:sz w:val="18"/>
      </w:rPr>
    </w:pPr>
    <w:r>
      <w:rPr>
        <w:rFonts w:ascii="Arial" w:hAnsi="Arial" w:cs="Arial"/>
        <w:sz w:val="18"/>
      </w:rPr>
      <w:t>FinCEN – BSA E-Filing System</w:t>
    </w:r>
    <w:r>
      <w:rPr>
        <w:rFonts w:ascii="Arial" w:hAnsi="Arial" w:cs="Arial"/>
        <w:sz w:val="18"/>
      </w:rPr>
      <w:tab/>
    </w:r>
    <w:r>
      <w:rPr>
        <w:rFonts w:ascii="Arial" w:hAnsi="Arial" w:cs="Arial"/>
        <w:sz w:val="18"/>
      </w:rPr>
      <w:tab/>
    </w:r>
    <w:r>
      <w:rPr>
        <w:rFonts w:ascii="Arial" w:hAnsi="Arial" w:cs="Arial"/>
        <w:sz w:val="18"/>
      </w:rPr>
      <w:tab/>
    </w:r>
    <w:r w:rsidR="000E438B">
      <w:rPr>
        <w:rFonts w:ascii="Arial" w:hAnsi="Arial" w:cs="Arial"/>
        <w:sz w:val="18"/>
      </w:rPr>
      <w:t>Draft</w:t>
    </w:r>
    <w:r>
      <w:rPr>
        <w:rFonts w:ascii="Arial" w:hAnsi="Arial" w:cs="Arial"/>
        <w:sz w:val="18"/>
      </w:rPr>
      <w:t xml:space="preserve"> VERSION</w:t>
    </w:r>
  </w:p>
  <w:p w:rsidR="00EC69E3" w:rsidRDefault="00EC69E3">
    <w:pPr>
      <w:pStyle w:val="Header"/>
      <w:tabs>
        <w:tab w:val="clear" w:pos="8640"/>
        <w:tab w:val="left" w:pos="720"/>
        <w:tab w:val="left" w:pos="6750"/>
        <w:tab w:val="right" w:pos="9630"/>
      </w:tabs>
      <w:rPr>
        <w:i/>
        <w:iCs/>
        <w:sz w:val="18"/>
      </w:rPr>
    </w:pPr>
    <w:r>
      <w:rPr>
        <w:rFonts w:ascii="Arial" w:hAnsi="Arial" w:cs="Arial"/>
        <w:sz w:val="18"/>
      </w:rPr>
      <w:t>Performance Measure Survey</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4"/>
  </w:num>
  <w:num w:numId="5">
    <w:abstractNumId w:val="5"/>
  </w:num>
  <w:num w:numId="6">
    <w:abstractNumId w:val="1"/>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0937D0"/>
    <w:rsid w:val="000832B4"/>
    <w:rsid w:val="000937D0"/>
    <w:rsid w:val="000E438B"/>
    <w:rsid w:val="00110FDE"/>
    <w:rsid w:val="0014654E"/>
    <w:rsid w:val="0016639D"/>
    <w:rsid w:val="00172FCB"/>
    <w:rsid w:val="001B2A97"/>
    <w:rsid w:val="001B546C"/>
    <w:rsid w:val="001D7A47"/>
    <w:rsid w:val="00316BE9"/>
    <w:rsid w:val="00362CF5"/>
    <w:rsid w:val="003B3C5B"/>
    <w:rsid w:val="003B6068"/>
    <w:rsid w:val="003E7960"/>
    <w:rsid w:val="004133D9"/>
    <w:rsid w:val="00484848"/>
    <w:rsid w:val="004B049F"/>
    <w:rsid w:val="004D250E"/>
    <w:rsid w:val="00527711"/>
    <w:rsid w:val="005552C6"/>
    <w:rsid w:val="005D19D6"/>
    <w:rsid w:val="00607824"/>
    <w:rsid w:val="00607FC3"/>
    <w:rsid w:val="006461B2"/>
    <w:rsid w:val="00715382"/>
    <w:rsid w:val="0078536B"/>
    <w:rsid w:val="007947EC"/>
    <w:rsid w:val="007B7EB3"/>
    <w:rsid w:val="007F0331"/>
    <w:rsid w:val="00805E8D"/>
    <w:rsid w:val="008542DC"/>
    <w:rsid w:val="0088682A"/>
    <w:rsid w:val="008A28D5"/>
    <w:rsid w:val="008A5B08"/>
    <w:rsid w:val="008D66BB"/>
    <w:rsid w:val="009C443E"/>
    <w:rsid w:val="009C5328"/>
    <w:rsid w:val="009E278E"/>
    <w:rsid w:val="00A214DA"/>
    <w:rsid w:val="00A545FC"/>
    <w:rsid w:val="00A60306"/>
    <w:rsid w:val="00A97C42"/>
    <w:rsid w:val="00AD32FD"/>
    <w:rsid w:val="00B02D7A"/>
    <w:rsid w:val="00B203DC"/>
    <w:rsid w:val="00B30570"/>
    <w:rsid w:val="00B6296F"/>
    <w:rsid w:val="00B67F52"/>
    <w:rsid w:val="00BA511B"/>
    <w:rsid w:val="00BE5CBB"/>
    <w:rsid w:val="00C254BA"/>
    <w:rsid w:val="00C65849"/>
    <w:rsid w:val="00CB46F8"/>
    <w:rsid w:val="00D072C3"/>
    <w:rsid w:val="00D22AD3"/>
    <w:rsid w:val="00D23B5D"/>
    <w:rsid w:val="00D40F02"/>
    <w:rsid w:val="00D43C68"/>
    <w:rsid w:val="00D80F61"/>
    <w:rsid w:val="00DA5EE6"/>
    <w:rsid w:val="00DE715D"/>
    <w:rsid w:val="00E21D57"/>
    <w:rsid w:val="00E33820"/>
    <w:rsid w:val="00E3679A"/>
    <w:rsid w:val="00EC69E3"/>
    <w:rsid w:val="00F223CA"/>
    <w:rsid w:val="00F56EF0"/>
    <w:rsid w:val="00F90FDC"/>
    <w:rsid w:val="00FD1BCD"/>
    <w:rsid w:val="00FF3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jcioffi</cp:lastModifiedBy>
  <cp:revision>3</cp:revision>
  <cp:lastPrinted>2009-06-11T11:09:00Z</cp:lastPrinted>
  <dcterms:created xsi:type="dcterms:W3CDTF">2010-06-14T18:30:00Z</dcterms:created>
  <dcterms:modified xsi:type="dcterms:W3CDTF">2010-06-14T18:39:00Z</dcterms:modified>
</cp:coreProperties>
</file>