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E3" w:rsidRDefault="00956EE3">
      <w:pPr>
        <w:tabs>
          <w:tab w:val="left" w:pos="720"/>
        </w:tabs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ATTACHMENT E – Project </w:t>
      </w:r>
      <w:smartTag w:uri="urn:schemas-microsoft-com:office:smarttags" w:element="stockticker">
        <w:r>
          <w:rPr>
            <w:b/>
            <w:smallCaps/>
            <w:sz w:val="22"/>
            <w:szCs w:val="22"/>
          </w:rPr>
          <w:t>Plan</w:t>
        </w:r>
      </w:smartTag>
      <w:r>
        <w:rPr>
          <w:b/>
          <w:smallCaps/>
          <w:sz w:val="22"/>
          <w:szCs w:val="22"/>
        </w:rPr>
        <w:t xml:space="preserve"> (</w:t>
      </w:r>
      <w:smartTag w:uri="urn:schemas-microsoft-com:office:smarttags" w:element="stockticker">
        <w:r>
          <w:rPr>
            <w:b/>
            <w:smallCaps/>
            <w:sz w:val="22"/>
            <w:szCs w:val="22"/>
          </w:rPr>
          <w:t>key</w:t>
        </w:r>
      </w:smartTag>
      <w:r>
        <w:rPr>
          <w:b/>
          <w:smallCaps/>
          <w:sz w:val="22"/>
          <w:szCs w:val="22"/>
        </w:rPr>
        <w:t xml:space="preserve"> phases </w:t>
      </w:r>
      <w:smartTag w:uri="urn:schemas-microsoft-com:office:smarttags" w:element="stockticker">
        <w:r>
          <w:rPr>
            <w:b/>
            <w:smallCaps/>
            <w:sz w:val="22"/>
            <w:szCs w:val="22"/>
          </w:rPr>
          <w:t>and</w:t>
        </w:r>
      </w:smartTag>
      <w:r>
        <w:rPr>
          <w:b/>
          <w:smallCaps/>
          <w:sz w:val="22"/>
          <w:szCs w:val="22"/>
        </w:rPr>
        <w:t xml:space="preserve"> milestones to demonstrate degree of completion) </w:t>
      </w:r>
    </w:p>
    <w:p w:rsidR="00956EE3" w:rsidRDefault="00956EE3">
      <w:pPr>
        <w:tabs>
          <w:tab w:val="left" w:pos="720"/>
        </w:tabs>
        <w:rPr>
          <w:b/>
          <w:smallCaps/>
          <w:color w:val="FF0000"/>
          <w:sz w:val="16"/>
          <w:szCs w:val="16"/>
        </w:rPr>
      </w:pPr>
      <w:r>
        <w:rPr>
          <w:noProof/>
        </w:rPr>
        <w:pict>
          <v:line id="_x0000_s1026" style="position:absolute;flip:y;z-index:251658752" from="0,.95pt" to="655.6pt,.95pt" strokecolor="#17365d" strokeweight=".25pt"/>
        </w:pict>
      </w:r>
    </w:p>
    <w:p w:rsidR="00956EE3" w:rsidRDefault="00956EE3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>Use the following table to list the major network build-out phases and milestones that can demonstrate that your entire project will be substantially complete by the end of Year 2 and fully complete by the end of Year 3.   This is to be done at the aggregate level (combining all proposed funded service areas.)</w:t>
      </w:r>
    </w:p>
    <w:p w:rsidR="00956EE3" w:rsidRDefault="00956EE3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 xml:space="preserve">Indicate how the milestones listed below will demonstrate these completion objectives. The applicant should consider such project areas as: a) network design; b) securing all relevant licenses and agreements; c) site preparation; d) equipment procurement; e) inside plant deployment; f) outside plant deployment; g) equipment deployment; h) network testing; </w:t>
      </w:r>
      <w:r>
        <w:br/>
        <w:t>i) network complete and operational. The applicant may provide any other milestones that it believes showcase progress.</w:t>
      </w:r>
    </w:p>
    <w:p w:rsidR="00956EE3" w:rsidRDefault="00956EE3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 xml:space="preserve">Project inception (Year 0) starts at the date when the applicant receives notice that the project has been approved for funding. </w:t>
      </w:r>
    </w:p>
    <w:p w:rsidR="00956EE3" w:rsidRDefault="00956EE3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 xml:space="preserve">In the table, provide any information (e.g., facts, analysis) to: a) demonstrate the reasonableness of these milestones; b) substantiate the ability to reach the milestones by the quarters indicated.  </w:t>
      </w:r>
    </w:p>
    <w:p w:rsidR="00956EE3" w:rsidRDefault="00956EE3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>On a separate sheet, describe the key challenges, if any, to a timely completion of the project, including any applicable mitigation plans.</w:t>
      </w:r>
    </w:p>
    <w:tbl>
      <w:tblPr>
        <w:tblW w:w="12888" w:type="dxa"/>
        <w:tblLook w:val="0000"/>
      </w:tblPr>
      <w:tblGrid>
        <w:gridCol w:w="1188"/>
        <w:gridCol w:w="1080"/>
        <w:gridCol w:w="5490"/>
        <w:gridCol w:w="5130"/>
      </w:tblGrid>
      <w:tr w:rsidR="00956EE3">
        <w:trPr>
          <w:trHeight w:val="320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Time Period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 xml:space="preserve">Quarter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Milestones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Support for Reasonableness/Data Points</w:t>
            </w:r>
          </w:p>
        </w:tc>
      </w:tr>
      <w:tr w:rsidR="00956EE3">
        <w:trPr>
          <w:trHeight w:val="317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Year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Year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  <w:p w:rsidR="00956EE3" w:rsidRDefault="00956EE3">
            <w:pPr>
              <w:ind w:left="330"/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Year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Year 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  <w:tr w:rsidR="00956EE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  <w:p w:rsidR="00956EE3" w:rsidRDefault="00956EE3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E3" w:rsidRDefault="00956EE3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</w:p>
        </w:tc>
      </w:tr>
    </w:tbl>
    <w:p w:rsidR="00956EE3" w:rsidRDefault="00956EE3">
      <w:pPr>
        <w:tabs>
          <w:tab w:val="left" w:pos="720"/>
        </w:tabs>
      </w:pPr>
      <w:r>
        <w:rPr>
          <w:sz w:val="20"/>
        </w:rPr>
        <w:t xml:space="preserve"> </w:t>
      </w:r>
    </w:p>
    <w:p w:rsidR="00956EE3" w:rsidRDefault="00956EE3">
      <w:pPr>
        <w:tabs>
          <w:tab w:val="left" w:pos="720"/>
        </w:tabs>
        <w:rPr>
          <w:b/>
          <w:smallCaps/>
          <w:color w:val="FF0000"/>
          <w:szCs w:val="24"/>
        </w:rPr>
      </w:pPr>
      <w:r>
        <w:rPr>
          <w:b/>
          <w:smallCaps/>
          <w:color w:val="FF0000"/>
          <w:szCs w:val="24"/>
        </w:rPr>
        <w:br w:type="page"/>
      </w:r>
      <w:r>
        <w:rPr>
          <w:noProof/>
        </w:rPr>
        <w:pict>
          <v:line id="_x0000_s1027" style="position:absolute;flip:y;z-index:251656704" from="0,.95pt" to="655.6pt,.95pt" strokecolor="#17365d" strokeweight=".25pt"/>
        </w:pict>
      </w:r>
    </w:p>
    <w:p w:rsidR="00956EE3" w:rsidRDefault="00956EE3">
      <w:pPr>
        <w:tabs>
          <w:tab w:val="left" w:pos="720"/>
        </w:tabs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ATTACHMENT E (continued) – Build-out timeline</w:t>
      </w:r>
    </w:p>
    <w:p w:rsidR="00956EE3" w:rsidRDefault="00956EE3">
      <w:pPr>
        <w:tabs>
          <w:tab w:val="left" w:pos="720"/>
        </w:tabs>
        <w:rPr>
          <w:b/>
          <w:smallCaps/>
          <w:color w:val="FF0000"/>
          <w:szCs w:val="24"/>
        </w:rPr>
      </w:pPr>
      <w:r>
        <w:rPr>
          <w:noProof/>
        </w:rPr>
        <w:pict>
          <v:line id="_x0000_s1028" style="position:absolute;flip:y;z-index:251657728" from="0,.95pt" to="655.6pt,.95pt" strokecolor="#17365d" strokeweight=".25pt"/>
        </w:pict>
      </w:r>
    </w:p>
    <w:p w:rsidR="00956EE3" w:rsidRDefault="00956EE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Complete the following schedule for each proposed funded service area (or, if a middle mile project, for each last mile service area) to indicate the planned build-out in terms of: 1) the requested infrastructure funds; and 2) the entities passed.  Entities passed include households, businesses, and "strategic institutions" comprised of critical community facilities, community anchor institutions, and public safety entities.  In addition, please complete a separate schedule that aggregates all projected broadband subscribers within the proposed funded service area (or if a middle mile project, for each last mile service area).  </w:t>
      </w:r>
      <w:r>
        <w:rPr>
          <w:b/>
          <w:szCs w:val="24"/>
        </w:rPr>
        <w:t>For BIP only</w:t>
      </w:r>
      <w:r>
        <w:rPr>
          <w:szCs w:val="24"/>
        </w:rPr>
        <w:t xml:space="preserve">, please include this information for the non-funded service areas as well.  </w:t>
      </w:r>
    </w:p>
    <w:p w:rsidR="00956EE3" w:rsidRDefault="00956EE3">
      <w:pPr>
        <w:tabs>
          <w:tab w:val="left" w:pos="720"/>
        </w:tabs>
        <w:rPr>
          <w:u w:val="single"/>
        </w:rPr>
      </w:pPr>
    </w:p>
    <w:p w:rsidR="00956EE3" w:rsidRDefault="00956EE3">
      <w:pPr>
        <w:tabs>
          <w:tab w:val="left" w:pos="720"/>
        </w:tabs>
        <w:jc w:val="center"/>
      </w:pPr>
    </w:p>
    <w:tbl>
      <w:tblPr>
        <w:tblW w:w="14468" w:type="dxa"/>
        <w:tblInd w:w="-745" w:type="dxa"/>
        <w:tblLook w:val="0000"/>
      </w:tblPr>
      <w:tblGrid>
        <w:gridCol w:w="2045"/>
        <w:gridCol w:w="7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956EE3">
        <w:trPr>
          <w:trHeight w:val="27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bottom"/>
          </w:tcPr>
          <w:p w:rsidR="00956EE3" w:rsidRDefault="00956EE3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Service Area A</w:t>
            </w:r>
          </w:p>
        </w:tc>
        <w:tc>
          <w:tcPr>
            <w:tcW w:w="54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bottom"/>
          </w:tcPr>
          <w:p w:rsidR="00956EE3" w:rsidRDefault="00956EE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[Fill Name]</w:t>
            </w: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FFFFFF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FFFFFF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56EE3">
        <w:trPr>
          <w:trHeight w:val="276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YEAR 0</w:t>
            </w: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YEAR 1 </w:t>
            </w: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YEAR 2</w:t>
            </w: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YEAR 3</w:t>
            </w: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YEAR 4</w:t>
            </w:r>
          </w:p>
        </w:tc>
        <w:tc>
          <w:tcPr>
            <w:tcW w:w="23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YEAR 5</w:t>
            </w:r>
          </w:p>
        </w:tc>
      </w:tr>
      <w:tr w:rsidR="00956EE3">
        <w:trPr>
          <w:trHeight w:val="261"/>
        </w:trPr>
        <w:tc>
          <w:tcPr>
            <w:tcW w:w="204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 xml:space="preserve">Infrastructure Funds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Infrastructure Funds Advanced (estimate)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Percentage of Total Funds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 xml:space="preserve">Entities Passed &amp; %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DD9C3"/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DDD9C3"/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Households </w:t>
            </w: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 xml:space="preserve">Percentage of Total Households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Businesses </w:t>
            </w: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 xml:space="preserve">Percentage of Total Businesses 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Strategic Institutions (Comm. Anchor, Public Safety, etc) </w:t>
            </w: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  <w:tr w:rsidR="00956EE3">
        <w:trPr>
          <w:trHeight w:val="261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  <w:r>
              <w:rPr>
                <w:sz w:val="20"/>
              </w:rPr>
              <w:t xml:space="preserve">Percentage of Total Institutions 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:rsidR="00956EE3" w:rsidRDefault="00956EE3">
            <w:pPr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956EE3" w:rsidRDefault="00956EE3">
            <w:pPr>
              <w:jc w:val="center"/>
              <w:rPr>
                <w:sz w:val="20"/>
              </w:rPr>
            </w:pPr>
          </w:p>
        </w:tc>
      </w:tr>
    </w:tbl>
    <w:p w:rsidR="00956EE3" w:rsidRDefault="00956EE3">
      <w:pPr>
        <w:tabs>
          <w:tab w:val="left" w:pos="720"/>
        </w:tabs>
      </w:pPr>
      <w:r>
        <w:t xml:space="preserve"> </w:t>
      </w:r>
    </w:p>
    <w:p w:rsidR="00956EE3" w:rsidRDefault="00956EE3">
      <w:pPr>
        <w:tabs>
          <w:tab w:val="left" w:pos="720"/>
        </w:tabs>
      </w:pPr>
    </w:p>
    <w:sectPr w:rsidR="00956EE3" w:rsidSect="00C72941">
      <w:headerReference w:type="default" r:id="rId7"/>
      <w:pgSz w:w="15840" w:h="12240" w:orient="landscape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E3" w:rsidRDefault="00956EE3">
      <w:r>
        <w:separator/>
      </w:r>
    </w:p>
  </w:endnote>
  <w:endnote w:type="continuationSeparator" w:id="0">
    <w:p w:rsidR="00956EE3" w:rsidRDefault="0095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E3" w:rsidRDefault="00956EE3">
      <w:r>
        <w:separator/>
      </w:r>
    </w:p>
  </w:footnote>
  <w:footnote w:type="continuationSeparator" w:id="0">
    <w:p w:rsidR="00956EE3" w:rsidRDefault="00956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E3" w:rsidRDefault="00956EE3">
    <w:pPr>
      <w:tabs>
        <w:tab w:val="left" w:pos="720"/>
      </w:tabs>
      <w:jc w:val="center"/>
    </w:pPr>
    <w:r>
      <w:rPr>
        <w:b/>
        <w:smallCaps/>
        <w:szCs w:val="24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1555"/>
    <w:multiLevelType w:val="hybridMultilevel"/>
    <w:tmpl w:val="2AC8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417309"/>
    <w:multiLevelType w:val="hybridMultilevel"/>
    <w:tmpl w:val="EBB4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3E388A"/>
    <w:multiLevelType w:val="hybridMultilevel"/>
    <w:tmpl w:val="FB546E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B0DE9"/>
    <w:multiLevelType w:val="hybridMultilevel"/>
    <w:tmpl w:val="B71C1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149AA"/>
    <w:multiLevelType w:val="hybridMultilevel"/>
    <w:tmpl w:val="0D0CF0C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EE3"/>
    <w:rsid w:val="00956EE3"/>
    <w:rsid w:val="00C7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534</Words>
  <Characters>3047</Characters>
  <Application>Microsoft Office Outlook</Application>
  <DocSecurity>0</DocSecurity>
  <Lines>0</Lines>
  <Paragraphs>0</Paragraphs>
  <ScaleCrop>false</ScaleCrop>
  <Company>USDA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OF PROJECT COSTS</dc:title>
  <dc:subject/>
  <dc:creator>kenneth.kuchno</dc:creator>
  <cp:keywords/>
  <dc:description/>
  <cp:lastModifiedBy>_</cp:lastModifiedBy>
  <cp:revision>8</cp:revision>
  <dcterms:created xsi:type="dcterms:W3CDTF">2009-07-08T18:13:00Z</dcterms:created>
  <dcterms:modified xsi:type="dcterms:W3CDTF">2009-07-08T22:10:00Z</dcterms:modified>
</cp:coreProperties>
</file>