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29D" w:rsidRDefault="0097329D">
      <w:pPr>
        <w:jc w:val="center"/>
        <w:rPr>
          <w:color w:val="000000"/>
        </w:rPr>
      </w:pPr>
      <w:r>
        <w:rPr>
          <w:rFonts w:ascii="Helvetica" w:hAnsi="Helvetica"/>
          <w:b/>
          <w:color w:val="000000"/>
          <w:sz w:val="28"/>
        </w:rPr>
        <w:t>Paperwork Reduction Act Submission</w:t>
      </w:r>
    </w:p>
    <w:p w:rsidR="0097329D" w:rsidRDefault="0097329D">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97329D">
        <w:tc>
          <w:tcPr>
            <w:tcW w:w="7428" w:type="dxa"/>
            <w:gridSpan w:val="2"/>
            <w:tcBorders>
              <w:top w:val="single" w:sz="6" w:space="0" w:color="auto"/>
            </w:tcBorders>
          </w:tcPr>
          <w:p w:rsidR="0097329D" w:rsidRDefault="0097329D">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97329D" w:rsidRDefault="0097329D">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97329D" w:rsidRPr="00881118" w:rsidRDefault="0097329D">
            <w:pPr>
              <w:spacing w:before="40" w:after="40"/>
              <w:ind w:left="120"/>
              <w:rPr>
                <w:rFonts w:ascii="Helvetica" w:hAnsi="Helvetica"/>
                <w:b/>
                <w:color w:val="000000"/>
                <w:sz w:val="18"/>
              </w:rPr>
            </w:pPr>
            <w:r w:rsidRPr="00881118">
              <w:rPr>
                <w:rFonts w:ascii="Helvetica" w:hAnsi="Helvetica"/>
                <w:b/>
                <w:color w:val="000000"/>
                <w:sz w:val="18"/>
              </w:rPr>
              <w:t xml:space="preserve">Office of Public and Indian Housing  </w:t>
            </w:r>
          </w:p>
          <w:p w:rsidR="0097329D" w:rsidRDefault="0097329D">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97329D" w:rsidRDefault="0097329D">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97329D" w:rsidRDefault="0097329D">
            <w:pPr>
              <w:spacing w:before="40" w:after="40"/>
              <w:ind w:left="132"/>
              <w:rPr>
                <w:rFonts w:ascii="Helvetica" w:hAnsi="Helvetica"/>
                <w:color w:val="000000"/>
                <w:sz w:val="16"/>
              </w:rPr>
            </w:pPr>
            <w:r>
              <w:rPr>
                <w:rFonts w:ascii="Helvetica" w:hAnsi="Helvetica"/>
                <w:color w:val="000000"/>
                <w:sz w:val="16"/>
              </w:rPr>
              <w:t xml:space="preserve">a. </w:t>
            </w:r>
            <w:r w:rsidR="007D32A8">
              <w:rPr>
                <w:rFonts w:ascii="Helvetica" w:hAnsi="Helvetica"/>
                <w:color w:val="000000"/>
                <w:sz w:val="16"/>
              </w:rPr>
              <w:t>2577</w:t>
            </w:r>
          </w:p>
          <w:p w:rsidR="0097329D" w:rsidRDefault="0097329D">
            <w:pPr>
              <w:ind w:left="-120"/>
              <w:rPr>
                <w:rFonts w:ascii="Helvetica" w:hAnsi="Helvetica"/>
                <w:color w:val="000000"/>
                <w:sz w:val="16"/>
              </w:rPr>
            </w:pPr>
          </w:p>
        </w:tc>
        <w:tc>
          <w:tcPr>
            <w:tcW w:w="1788" w:type="dxa"/>
            <w:tcBorders>
              <w:top w:val="single" w:sz="6" w:space="0" w:color="auto"/>
            </w:tcBorders>
          </w:tcPr>
          <w:p w:rsidR="0097329D" w:rsidRDefault="0097329D">
            <w:pPr>
              <w:spacing w:before="120"/>
              <w:rPr>
                <w:rFonts w:ascii="Helvetica" w:hAnsi="Helvetica"/>
                <w:color w:val="000000"/>
                <w:sz w:val="18"/>
              </w:rPr>
            </w:pPr>
            <w:r>
              <w:rPr>
                <w:rFonts w:ascii="Helvetica" w:hAnsi="Helvetica"/>
                <w:color w:val="000000"/>
                <w:sz w:val="16"/>
              </w:rPr>
              <w:t xml:space="preserve">b.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97329D" w:rsidRDefault="0097329D">
            <w:pPr>
              <w:spacing w:before="40" w:after="40"/>
              <w:ind w:left="252"/>
              <w:rPr>
                <w:rFonts w:ascii="Helvetica" w:hAnsi="Helvetica"/>
                <w:color w:val="000000"/>
              </w:rPr>
            </w:pPr>
            <w:r>
              <w:rPr>
                <w:rFonts w:ascii="Helvetica" w:hAnsi="Helvetica"/>
                <w:color w:val="000000"/>
                <w:sz w:val="16"/>
              </w:rPr>
              <w:t xml:space="preserve"> </w:t>
            </w:r>
            <w:r w:rsidR="00AB3B3C">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AB3B3C">
              <w:rPr>
                <w:rFonts w:ascii="Helvetica" w:hAnsi="Helvetica"/>
                <w:b/>
                <w:color w:val="000000"/>
              </w:rPr>
              <w:fldChar w:fldCharType="end"/>
            </w:r>
            <w:bookmarkEnd w:id="0"/>
          </w:p>
        </w:tc>
      </w:tr>
      <w:tr w:rsidR="0097329D">
        <w:tc>
          <w:tcPr>
            <w:tcW w:w="5508" w:type="dxa"/>
            <w:tcBorders>
              <w:top w:val="single" w:sz="6" w:space="0" w:color="auto"/>
            </w:tcBorders>
          </w:tcPr>
          <w:p w:rsidR="0097329D" w:rsidRDefault="0097329D">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97329D" w:rsidRDefault="00AB3B3C">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F15C6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 xml:space="preserve">New Collection </w:t>
            </w:r>
          </w:p>
          <w:p w:rsidR="0097329D" w:rsidRDefault="00AB3B3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F15C6C">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Revision of a currently approved collection</w:t>
            </w:r>
          </w:p>
          <w:p w:rsidR="0097329D" w:rsidRDefault="00AB3B3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Extension of a currently approved collection</w:t>
            </w:r>
          </w:p>
          <w:p w:rsidR="0097329D" w:rsidRDefault="00AB3B3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 xml:space="preserve">Reinstatement, </w:t>
            </w:r>
            <w:r w:rsidR="0097329D">
              <w:rPr>
                <w:rFonts w:ascii="Helvetica" w:hAnsi="Helvetica"/>
                <w:b/>
                <w:color w:val="000000"/>
                <w:sz w:val="16"/>
              </w:rPr>
              <w:t>without change</w:t>
            </w:r>
            <w:r w:rsidR="0097329D">
              <w:rPr>
                <w:rFonts w:ascii="Helvetica" w:hAnsi="Helvetica"/>
                <w:color w:val="000000"/>
                <w:sz w:val="16"/>
              </w:rPr>
              <w:t xml:space="preserve">, of previously approved </w:t>
            </w:r>
          </w:p>
          <w:p w:rsidR="0097329D" w:rsidRDefault="0097329D">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97329D" w:rsidRDefault="00AB3B3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 xml:space="preserve">Reinstatement, </w:t>
            </w:r>
            <w:r w:rsidR="0097329D">
              <w:rPr>
                <w:rFonts w:ascii="Helvetica" w:hAnsi="Helvetica"/>
                <w:b/>
                <w:color w:val="000000"/>
                <w:sz w:val="16"/>
              </w:rPr>
              <w:t>with change</w:t>
            </w:r>
            <w:r w:rsidR="0097329D">
              <w:rPr>
                <w:rFonts w:ascii="Helvetica" w:hAnsi="Helvetica"/>
                <w:color w:val="000000"/>
                <w:sz w:val="16"/>
              </w:rPr>
              <w:t xml:space="preserve">, of previously approved collection </w:t>
            </w:r>
          </w:p>
          <w:p w:rsidR="0097329D" w:rsidRDefault="0097329D">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97329D" w:rsidRDefault="00AB3B3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6"/>
              </w:rPr>
              <w:t>Existing collection in use without an OMB control number</w:t>
            </w:r>
          </w:p>
          <w:p w:rsidR="0097329D" w:rsidRDefault="0097329D">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97329D" w:rsidRDefault="0097329D">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97329D" w:rsidRDefault="00AB3B3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881118">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97329D">
              <w:rPr>
                <w:rFonts w:ascii="Helvetica" w:hAnsi="Helvetica"/>
                <w:b/>
                <w:color w:val="000000"/>
              </w:rPr>
              <w:t xml:space="preserve">  </w:t>
            </w:r>
            <w:r w:rsidR="0097329D">
              <w:rPr>
                <w:rFonts w:ascii="Helvetica" w:hAnsi="Helvetica"/>
                <w:color w:val="000000"/>
                <w:sz w:val="16"/>
              </w:rPr>
              <w:t>Regular</w:t>
            </w:r>
          </w:p>
          <w:p w:rsidR="0097329D" w:rsidRDefault="00AB3B3C">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1"/>
                  </w:checkBox>
                </w:ffData>
              </w:fldChar>
            </w:r>
            <w:r w:rsidR="00881118">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97329D">
              <w:rPr>
                <w:rFonts w:ascii="Helvetica" w:hAnsi="Helvetica"/>
                <w:b/>
                <w:color w:val="000000"/>
              </w:rPr>
              <w:t xml:space="preserve">  </w:t>
            </w:r>
            <w:r w:rsidR="0097329D">
              <w:rPr>
                <w:rFonts w:ascii="Helvetica" w:hAnsi="Helvetica"/>
                <w:color w:val="000000"/>
                <w:sz w:val="16"/>
              </w:rPr>
              <w:t xml:space="preserve">Emergency - Approval requested by  </w:t>
            </w:r>
            <w:bookmarkStart w:id="2" w:name="Text4"/>
            <w:r>
              <w:rPr>
                <w:rFonts w:ascii="Helvetica" w:hAnsi="Helvetica"/>
                <w:color w:val="000000"/>
                <w:sz w:val="18"/>
              </w:rPr>
              <w:fldChar w:fldCharType="begin">
                <w:ffData>
                  <w:name w:val="Text4"/>
                  <w:enabled/>
                  <w:calcOnExit w:val="0"/>
                  <w:textInput>
                    <w:type w:val="date"/>
                    <w:default w:val="5/7/2009"/>
                    <w:format w:val="M/d/yyyy"/>
                  </w:textInput>
                </w:ffData>
              </w:fldChar>
            </w:r>
            <w:r w:rsidR="007D32A8">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sidR="007D32A8">
              <w:rPr>
                <w:rFonts w:ascii="Helvetica" w:hAnsi="Helvetica"/>
                <w:noProof/>
                <w:color w:val="000000"/>
                <w:sz w:val="18"/>
              </w:rPr>
              <w:t>5/</w:t>
            </w:r>
            <w:r w:rsidR="006651EF">
              <w:rPr>
                <w:rFonts w:ascii="Helvetica" w:hAnsi="Helvetica"/>
                <w:noProof/>
                <w:color w:val="000000"/>
                <w:sz w:val="18"/>
              </w:rPr>
              <w:t>15</w:t>
            </w:r>
            <w:r w:rsidR="007D32A8">
              <w:rPr>
                <w:rFonts w:ascii="Helvetica" w:hAnsi="Helvetica"/>
                <w:noProof/>
                <w:color w:val="000000"/>
                <w:sz w:val="18"/>
              </w:rPr>
              <w:t>/2009</w:t>
            </w:r>
            <w:r>
              <w:rPr>
                <w:rFonts w:ascii="Helvetica" w:hAnsi="Helvetica"/>
                <w:color w:val="000000"/>
                <w:sz w:val="18"/>
              </w:rPr>
              <w:fldChar w:fldCharType="end"/>
            </w:r>
            <w:bookmarkEnd w:id="2"/>
          </w:p>
          <w:p w:rsidR="0097329D" w:rsidRDefault="00AB3B3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sz w:val="18"/>
              </w:rPr>
              <w:t xml:space="preserve"> </w:t>
            </w:r>
            <w:r w:rsidR="0097329D">
              <w:rPr>
                <w:rFonts w:ascii="Helvetica" w:hAnsi="Helvetica"/>
                <w:b/>
                <w:color w:val="000000"/>
              </w:rPr>
              <w:t xml:space="preserve"> </w:t>
            </w:r>
            <w:r w:rsidR="0097329D">
              <w:rPr>
                <w:rFonts w:ascii="Helvetica" w:hAnsi="Helvetica"/>
                <w:color w:val="000000"/>
                <w:sz w:val="16"/>
              </w:rPr>
              <w:t>Delegated</w:t>
            </w:r>
          </w:p>
          <w:p w:rsidR="0097329D" w:rsidRDefault="0097329D">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97329D" w:rsidRDefault="00AB3B3C">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8"/>
              </w:rPr>
              <w:t>No</w:t>
            </w:r>
          </w:p>
          <w:p w:rsidR="0097329D" w:rsidRDefault="0097329D">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97329D" w:rsidRDefault="0097329D">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AB3B3C">
              <w:rPr>
                <w:rFonts w:ascii="Helvetica" w:hAnsi="Helvetica"/>
                <w:b/>
                <w:color w:val="000000"/>
                <w:sz w:val="18"/>
              </w:rPr>
              <w:fldChar w:fldCharType="begin">
                <w:ffData>
                  <w:name w:val=""/>
                  <w:enabled/>
                  <w:calcOnExit w:val="0"/>
                  <w:checkBox>
                    <w:sizeAuto/>
                    <w:default w:val="0"/>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AB3B3C">
              <w:rPr>
                <w:rFonts w:ascii="Helvetica" w:hAnsi="Helvetica"/>
                <w:b/>
                <w:color w:val="000000"/>
                <w:sz w:val="18"/>
              </w:rPr>
              <w:fldChar w:fldCharType="begin">
                <w:ffData>
                  <w:name w:val=""/>
                  <w:enabled/>
                  <w:calcOnExit w:val="0"/>
                  <w:checkBox>
                    <w:sizeAuto/>
                    <w:default w:val="1"/>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97329D" w:rsidRDefault="006118E5" w:rsidP="006118E5">
            <w:pPr>
              <w:tabs>
                <w:tab w:val="left" w:pos="3252"/>
              </w:tabs>
              <w:spacing w:after="60"/>
              <w:jc w:val="center"/>
              <w:rPr>
                <w:rFonts w:ascii="Helvetica" w:hAnsi="Helvetica"/>
                <w:color w:val="000000"/>
                <w:sz w:val="16"/>
              </w:rPr>
            </w:pPr>
            <w:bookmarkStart w:id="3" w:name="Text5"/>
            <w:r>
              <w:rPr>
                <w:rFonts w:ascii="Helvetica" w:hAnsi="Helvetica"/>
                <w:color w:val="000000"/>
                <w:sz w:val="18"/>
              </w:rPr>
              <w:t xml:space="preserve">                                             </w:t>
            </w:r>
            <w:r w:rsidR="00AB3B3C">
              <w:rPr>
                <w:rFonts w:ascii="Helvetica" w:hAnsi="Helvetica"/>
                <w:color w:val="000000"/>
                <w:sz w:val="18"/>
              </w:rPr>
              <w:fldChar w:fldCharType="begin">
                <w:ffData>
                  <w:name w:val="Text5"/>
                  <w:enabled/>
                  <w:calcOnExit w:val="0"/>
                  <w:textInput>
                    <w:default w:val="Expedited Review-180 days"/>
                  </w:textInput>
                </w:ffData>
              </w:fldChar>
            </w:r>
            <w:r>
              <w:rPr>
                <w:rFonts w:ascii="Helvetica" w:hAnsi="Helvetica"/>
                <w:color w:val="000000"/>
                <w:sz w:val="18"/>
              </w:rPr>
              <w:instrText xml:space="preserve"> FORMTEXT </w:instrText>
            </w:r>
            <w:r w:rsidR="00AB3B3C">
              <w:rPr>
                <w:rFonts w:ascii="Helvetica" w:hAnsi="Helvetica"/>
                <w:color w:val="000000"/>
                <w:sz w:val="18"/>
              </w:rPr>
            </w:r>
            <w:r w:rsidR="00AB3B3C">
              <w:rPr>
                <w:rFonts w:ascii="Helvetica" w:hAnsi="Helvetica"/>
                <w:color w:val="000000"/>
                <w:sz w:val="18"/>
              </w:rPr>
              <w:fldChar w:fldCharType="separate"/>
            </w:r>
            <w:r>
              <w:rPr>
                <w:rFonts w:ascii="Helvetica" w:hAnsi="Helvetica"/>
                <w:noProof/>
                <w:color w:val="000000"/>
                <w:sz w:val="18"/>
              </w:rPr>
              <w:t>Expedited Review-180 days</w:t>
            </w:r>
            <w:r w:rsidR="00AB3B3C">
              <w:rPr>
                <w:rFonts w:ascii="Helvetica" w:hAnsi="Helvetica"/>
                <w:color w:val="000000"/>
                <w:sz w:val="18"/>
              </w:rPr>
              <w:fldChar w:fldCharType="end"/>
            </w:r>
            <w:bookmarkEnd w:id="3"/>
          </w:p>
        </w:tc>
      </w:tr>
    </w:tbl>
    <w:p w:rsidR="0097329D" w:rsidRDefault="0097329D">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97329D" w:rsidRDefault="008E611C">
      <w:pPr>
        <w:tabs>
          <w:tab w:val="left" w:pos="240"/>
        </w:tabs>
        <w:spacing w:after="40"/>
        <w:ind w:left="120" w:right="-120"/>
        <w:rPr>
          <w:bCs/>
          <w:color w:val="000000"/>
          <w:sz w:val="22"/>
        </w:rPr>
      </w:pPr>
      <w:r>
        <w:rPr>
          <w:bCs/>
          <w:color w:val="000000"/>
          <w:sz w:val="22"/>
        </w:rPr>
        <w:t>Recovery Act A</w:t>
      </w:r>
      <w:r w:rsidR="0097329D">
        <w:rPr>
          <w:bCs/>
          <w:color w:val="000000"/>
          <w:sz w:val="22"/>
        </w:rPr>
        <w:t>pplication for the Community Development Block Grant Program for Indian Tribes and Alaska Native Villages (ICDBG)</w:t>
      </w:r>
    </w:p>
    <w:p w:rsidR="0097329D" w:rsidRDefault="0097329D">
      <w:pPr>
        <w:tabs>
          <w:tab w:val="left" w:pos="240"/>
        </w:tabs>
        <w:spacing w:after="40"/>
        <w:ind w:left="120" w:right="-120"/>
        <w:rPr>
          <w:rFonts w:ascii="Helvetica" w:hAnsi="Helvetica"/>
          <w:color w:val="000000"/>
          <w:sz w:val="18"/>
        </w:rPr>
      </w:pPr>
    </w:p>
    <w:p w:rsidR="0097329D" w:rsidRDefault="0097329D">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97329D" w:rsidRDefault="008E611C">
      <w:pPr>
        <w:spacing w:after="40"/>
        <w:ind w:left="120" w:right="-120"/>
        <w:rPr>
          <w:rFonts w:ascii="Helvetica" w:hAnsi="Helvetica"/>
          <w:color w:val="000000"/>
          <w:sz w:val="18"/>
        </w:rPr>
      </w:pPr>
      <w:r>
        <w:rPr>
          <w:rFonts w:ascii="Helvetica" w:hAnsi="Helvetica"/>
          <w:color w:val="000000"/>
          <w:sz w:val="18"/>
        </w:rPr>
        <w:t>SF-424</w:t>
      </w:r>
      <w:proofErr w:type="gramStart"/>
      <w:r>
        <w:rPr>
          <w:rFonts w:ascii="Helvetica" w:hAnsi="Helvetica"/>
          <w:color w:val="000000"/>
          <w:sz w:val="18"/>
        </w:rPr>
        <w:t xml:space="preserve">, </w:t>
      </w:r>
      <w:r w:rsidR="0097329D">
        <w:rPr>
          <w:rFonts w:ascii="Helvetica" w:hAnsi="Helvetica"/>
          <w:color w:val="000000"/>
          <w:sz w:val="18"/>
        </w:rPr>
        <w:t xml:space="preserve"> SF424</w:t>
      </w:r>
      <w:proofErr w:type="gramEnd"/>
      <w:r w:rsidR="0097329D">
        <w:rPr>
          <w:rFonts w:ascii="Helvetica" w:hAnsi="Helvetica"/>
          <w:color w:val="000000"/>
          <w:sz w:val="18"/>
        </w:rPr>
        <w:t xml:space="preserve"> Sup, </w:t>
      </w:r>
      <w:r w:rsidR="00B04A26">
        <w:rPr>
          <w:rFonts w:ascii="Helvetica" w:hAnsi="Helvetica"/>
          <w:color w:val="000000"/>
          <w:sz w:val="18"/>
        </w:rPr>
        <w:t xml:space="preserve">SF-LLL </w:t>
      </w:r>
      <w:r w:rsidR="0097329D">
        <w:rPr>
          <w:rFonts w:ascii="Helvetica" w:hAnsi="Helvetica"/>
          <w:color w:val="000000"/>
          <w:sz w:val="18"/>
        </w:rPr>
        <w:t>&amp; HUD Grant forms 2880, 2993,</w:t>
      </w:r>
      <w:r>
        <w:rPr>
          <w:rFonts w:ascii="Helvetica" w:hAnsi="Helvetica"/>
          <w:color w:val="000000"/>
          <w:sz w:val="18"/>
        </w:rPr>
        <w:t xml:space="preserve"> </w:t>
      </w:r>
      <w:r w:rsidR="0097329D">
        <w:rPr>
          <w:rFonts w:ascii="Helvetica" w:hAnsi="Helvetica"/>
          <w:color w:val="000000"/>
          <w:sz w:val="18"/>
        </w:rPr>
        <w:t xml:space="preserve"> 4123, and 4125   </w:t>
      </w:r>
    </w:p>
    <w:p w:rsidR="0097329D" w:rsidRDefault="0097329D">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97329D" w:rsidRDefault="0097329D">
      <w:pPr>
        <w:spacing w:after="40"/>
        <w:ind w:left="120" w:right="-120"/>
        <w:rPr>
          <w:rFonts w:ascii="Helvetica" w:hAnsi="Helvetica"/>
          <w:color w:val="000000"/>
          <w:sz w:val="18"/>
        </w:rPr>
      </w:pPr>
      <w:r>
        <w:rPr>
          <w:rFonts w:ascii="Helvetica" w:hAnsi="Helvetica"/>
          <w:color w:val="000000"/>
          <w:sz w:val="18"/>
        </w:rPr>
        <w:t xml:space="preserve">Housing, </w:t>
      </w:r>
      <w:r w:rsidR="008E611C">
        <w:rPr>
          <w:rFonts w:ascii="Helvetica" w:hAnsi="Helvetica"/>
          <w:color w:val="000000"/>
          <w:sz w:val="18"/>
        </w:rPr>
        <w:t>Indians, Community Economic Development Block Grants, American Recovery and Reinvestment Act</w:t>
      </w:r>
    </w:p>
    <w:p w:rsidR="0097329D" w:rsidRDefault="0097329D">
      <w:pPr>
        <w:spacing w:after="40"/>
        <w:ind w:left="120" w:right="-120"/>
        <w:rPr>
          <w:rFonts w:ascii="Helvetica" w:hAnsi="Helvetica"/>
          <w:color w:val="000000"/>
          <w:sz w:val="18"/>
        </w:rPr>
      </w:pPr>
    </w:p>
    <w:p w:rsidR="0097329D" w:rsidRDefault="0097329D">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97329D" w:rsidRDefault="008E611C">
      <w:pPr>
        <w:pStyle w:val="BlockText"/>
      </w:pPr>
      <w:r>
        <w:t xml:space="preserve">The American Recovery and Reinvestment Act of 2009 (Recovery Act) provides one-time Community Development Block Grant </w:t>
      </w:r>
      <w:r w:rsidR="0097329D">
        <w:t xml:space="preserve">funding of Indian Community Development Block Grants </w:t>
      </w:r>
      <w:r>
        <w:t xml:space="preserve">to eligible Indian tribes (or tribal organizations on behalf of Indian tribes) </w:t>
      </w:r>
      <w:r w:rsidR="0097329D">
        <w:t>for the development of decent housing, environment, and economic opportunities for low and moderate-income persons</w:t>
      </w:r>
      <w:r>
        <w:t xml:space="preserve"> in Indian </w:t>
      </w:r>
      <w:r w:rsidR="0017794E">
        <w:t xml:space="preserve">service </w:t>
      </w:r>
      <w:r>
        <w:t>areas</w:t>
      </w:r>
      <w:r w:rsidR="0097329D">
        <w:t>.</w:t>
      </w:r>
    </w:p>
    <w:p w:rsidR="0097329D" w:rsidRDefault="0097329D">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97329D">
        <w:trPr>
          <w:trHeight w:val="1129"/>
        </w:trPr>
        <w:tc>
          <w:tcPr>
            <w:tcW w:w="5628" w:type="dxa"/>
            <w:gridSpan w:val="2"/>
            <w:tcBorders>
              <w:top w:val="single" w:sz="6" w:space="0" w:color="auto"/>
              <w:right w:val="single" w:sz="6" w:space="0" w:color="auto"/>
            </w:tcBorders>
          </w:tcPr>
          <w:p w:rsidR="0097329D" w:rsidRDefault="0097329D">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97329D" w:rsidRDefault="0097329D">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AB3B3C">
              <w:rPr>
                <w:rFonts w:ascii="Helvetica" w:hAnsi="Helvetica"/>
                <w:b/>
                <w:color w:val="000000"/>
                <w:sz w:val="18"/>
              </w:rPr>
              <w:fldChar w:fldCharType="begin">
                <w:ffData>
                  <w:name w:val="Text17"/>
                  <w:enabled/>
                  <w:calcOnExit w:val="0"/>
                  <w:textInput>
                    <w:maxLength w:val="1"/>
                  </w:textInput>
                </w:ffData>
              </w:fldChar>
            </w:r>
            <w:bookmarkStart w:id="4" w:name="Text17"/>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bookmarkEnd w:id="4"/>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AB3B3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97329D" w:rsidRDefault="0097329D">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AB3B3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AB3B3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97329D" w:rsidRDefault="0097329D">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AB3B3C">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97329D" w:rsidRDefault="0097329D">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97329D" w:rsidRDefault="0097329D">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AB3B3C">
              <w:rPr>
                <w:rFonts w:ascii="Helvetica" w:hAnsi="Helvetica"/>
                <w:b/>
                <w:color w:val="000000"/>
                <w:sz w:val="18"/>
              </w:rPr>
              <w:fldChar w:fldCharType="begin">
                <w:ffData>
                  <w:name w:val="Text25"/>
                  <w:enabled/>
                  <w:calcOnExit w:val="0"/>
                  <w:textInput>
                    <w:maxLength w:val="1"/>
                  </w:textInput>
                </w:ffData>
              </w:fldChar>
            </w:r>
            <w:bookmarkStart w:id="5" w:name="Text25"/>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bookmarkEnd w:id="5"/>
            <w:r>
              <w:rPr>
                <w:rFonts w:ascii="Helvetica" w:hAnsi="Helvetica"/>
                <w:color w:val="000000"/>
                <w:sz w:val="14"/>
              </w:rPr>
              <w:tab/>
            </w:r>
            <w:r>
              <w:rPr>
                <w:rFonts w:ascii="Helvetica" w:hAnsi="Helvetica"/>
                <w:color w:val="000000"/>
                <w:sz w:val="16"/>
              </w:rPr>
              <w:t>Voluntary</w:t>
            </w:r>
          </w:p>
          <w:p w:rsidR="0097329D" w:rsidRDefault="0097329D">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 xml:space="preserve">Required to obtain or retain </w:t>
            </w:r>
            <w:r w:rsidR="0084282E">
              <w:rPr>
                <w:rFonts w:ascii="Helvetica" w:hAnsi="Helvetica"/>
                <w:color w:val="000000"/>
                <w:sz w:val="16"/>
              </w:rPr>
              <w:t>benefits</w:t>
            </w:r>
          </w:p>
          <w:p w:rsidR="0097329D" w:rsidRDefault="0097329D">
            <w:pPr>
              <w:tabs>
                <w:tab w:val="left" w:pos="492"/>
              </w:tabs>
              <w:spacing w:after="60"/>
              <w:ind w:left="120"/>
              <w:rPr>
                <w:rFonts w:ascii="Helvetica" w:hAnsi="Helvetica"/>
                <w:color w:val="000000"/>
                <w:sz w:val="16"/>
              </w:rPr>
            </w:pPr>
            <w:r>
              <w:rPr>
                <w:rFonts w:ascii="Helvetica" w:hAnsi="Helvetica"/>
                <w:color w:val="000000"/>
                <w:sz w:val="16"/>
              </w:rPr>
              <w:t xml:space="preserve">c. </w:t>
            </w:r>
            <w:r w:rsidR="00AB3B3C">
              <w:rPr>
                <w:rFonts w:ascii="Helvetica" w:hAnsi="Helvetica"/>
                <w:b/>
                <w:color w:val="000000"/>
                <w:sz w:val="18"/>
              </w:rPr>
              <w:fldChar w:fldCharType="begin">
                <w:ffData>
                  <w:name w:val="Text27"/>
                  <w:enabled/>
                  <w:calcOnExit w:val="0"/>
                  <w:textInput>
                    <w:maxLength w:val="1"/>
                  </w:textInput>
                </w:ffData>
              </w:fldChar>
            </w:r>
            <w:bookmarkStart w:id="6" w:name="Text27"/>
            <w:r>
              <w:rPr>
                <w:rFonts w:ascii="Helvetica" w:hAnsi="Helvetica"/>
                <w:b/>
                <w:color w:val="000000"/>
                <w:sz w:val="18"/>
              </w:rPr>
              <w:instrText xml:space="preserve"> FORMTEXT </w:instrText>
            </w:r>
            <w:r w:rsidR="00AB3B3C">
              <w:rPr>
                <w:rFonts w:ascii="Helvetica" w:hAnsi="Helvetica"/>
                <w:b/>
                <w:color w:val="000000"/>
                <w:sz w:val="18"/>
              </w:rPr>
            </w:r>
            <w:r w:rsidR="00AB3B3C">
              <w:rPr>
                <w:rFonts w:ascii="Helvetica" w:hAnsi="Helvetica"/>
                <w:b/>
                <w:color w:val="000000"/>
                <w:sz w:val="18"/>
              </w:rPr>
              <w:fldChar w:fldCharType="separate"/>
            </w:r>
            <w:r>
              <w:rPr>
                <w:rFonts w:ascii="Helvetica" w:hAnsi="Helvetica"/>
                <w:b/>
                <w:noProof/>
                <w:color w:val="000000"/>
                <w:sz w:val="18"/>
              </w:rPr>
              <w:t> </w:t>
            </w:r>
            <w:r w:rsidR="00AB3B3C">
              <w:rPr>
                <w:rFonts w:ascii="Helvetica" w:hAnsi="Helvetica"/>
                <w:b/>
                <w:color w:val="000000"/>
                <w:sz w:val="18"/>
              </w:rPr>
              <w:fldChar w:fldCharType="end"/>
            </w:r>
            <w:bookmarkEnd w:id="6"/>
            <w:r>
              <w:rPr>
                <w:rFonts w:ascii="Helvetica" w:hAnsi="Helvetica"/>
                <w:color w:val="000000"/>
                <w:sz w:val="16"/>
              </w:rPr>
              <w:tab/>
              <w:t>Mandatory</w:t>
            </w:r>
          </w:p>
        </w:tc>
      </w:tr>
      <w:tr w:rsidR="0097329D">
        <w:trPr>
          <w:trHeight w:val="2146"/>
        </w:trPr>
        <w:tc>
          <w:tcPr>
            <w:tcW w:w="5628" w:type="dxa"/>
            <w:gridSpan w:val="2"/>
            <w:tcBorders>
              <w:top w:val="single" w:sz="6" w:space="0" w:color="auto"/>
              <w:right w:val="single" w:sz="6" w:space="0" w:color="auto"/>
            </w:tcBorders>
          </w:tcPr>
          <w:p w:rsidR="0097329D" w:rsidRDefault="0097329D">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97329D" w:rsidRDefault="0097329D">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sidR="00A65AE7">
              <w:rPr>
                <w:rFonts w:ascii="Helvetica" w:hAnsi="Helvetica"/>
                <w:color w:val="000000"/>
                <w:sz w:val="16"/>
              </w:rPr>
              <w:t>83</w:t>
            </w:r>
          </w:p>
          <w:p w:rsidR="0097329D" w:rsidRDefault="0097329D">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sidR="004E5D47">
              <w:rPr>
                <w:rFonts w:ascii="Helvetica" w:hAnsi="Helvetica"/>
                <w:color w:val="000000"/>
                <w:sz w:val="16"/>
              </w:rPr>
              <w:t>185</w:t>
            </w:r>
          </w:p>
          <w:p w:rsidR="0097329D" w:rsidRDefault="0097329D">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0</w:t>
            </w:r>
          </w:p>
          <w:p w:rsidR="0097329D" w:rsidRDefault="0097329D">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BA39C4">
              <w:rPr>
                <w:rFonts w:ascii="Helvetica" w:hAnsi="Helvetica"/>
                <w:color w:val="000000"/>
                <w:sz w:val="16"/>
              </w:rPr>
              <w:t>6</w:t>
            </w:r>
            <w:r w:rsidR="00E764C4">
              <w:rPr>
                <w:rFonts w:ascii="Helvetica" w:hAnsi="Helvetica"/>
                <w:color w:val="000000"/>
                <w:sz w:val="16"/>
              </w:rPr>
              <w:t>,</w:t>
            </w:r>
            <w:r w:rsidR="00BA39C4">
              <w:rPr>
                <w:rFonts w:ascii="Helvetica" w:hAnsi="Helvetica"/>
                <w:color w:val="000000"/>
                <w:sz w:val="16"/>
              </w:rPr>
              <w:t>2</w:t>
            </w:r>
            <w:r w:rsidR="00B04A26">
              <w:rPr>
                <w:rFonts w:ascii="Helvetica" w:hAnsi="Helvetica"/>
                <w:color w:val="000000"/>
                <w:sz w:val="16"/>
              </w:rPr>
              <w:t>95</w:t>
            </w:r>
          </w:p>
          <w:p w:rsidR="0097329D" w:rsidRDefault="0097329D">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E764C4">
              <w:rPr>
                <w:rFonts w:ascii="Helvetica" w:hAnsi="Helvetica"/>
                <w:color w:val="000000"/>
                <w:sz w:val="16"/>
              </w:rPr>
              <w:t>0</w:t>
            </w:r>
          </w:p>
          <w:p w:rsidR="0097329D" w:rsidRDefault="0097329D">
            <w:pPr>
              <w:keepLines/>
              <w:tabs>
                <w:tab w:val="left" w:pos="240"/>
                <w:tab w:val="right" w:pos="5040"/>
              </w:tabs>
              <w:ind w:left="120"/>
              <w:rPr>
                <w:rFonts w:ascii="Helvetica" w:hAnsi="Helvetica"/>
                <w:color w:val="000000"/>
                <w:sz w:val="16"/>
              </w:rPr>
            </w:pPr>
            <w:r>
              <w:rPr>
                <w:rFonts w:ascii="Helvetica" w:hAnsi="Helvetica"/>
                <w:color w:val="000000"/>
                <w:sz w:val="16"/>
              </w:rPr>
              <w:t>e. Difference (+,-)</w:t>
            </w:r>
            <w:r>
              <w:rPr>
                <w:rFonts w:ascii="Helvetica" w:hAnsi="Helvetica"/>
                <w:color w:val="000000"/>
                <w:sz w:val="16"/>
              </w:rPr>
              <w:tab/>
            </w:r>
            <w:r w:rsidR="006118E5">
              <w:rPr>
                <w:rFonts w:ascii="Helvetica" w:hAnsi="Helvetica"/>
                <w:color w:val="000000"/>
                <w:sz w:val="16"/>
              </w:rPr>
              <w:t>6</w:t>
            </w:r>
            <w:r w:rsidR="00001E94">
              <w:rPr>
                <w:rFonts w:ascii="Helvetica" w:hAnsi="Helvetica"/>
                <w:color w:val="000000"/>
                <w:sz w:val="16"/>
              </w:rPr>
              <w:t>,</w:t>
            </w:r>
            <w:r w:rsidR="006118E5">
              <w:rPr>
                <w:rFonts w:ascii="Helvetica" w:hAnsi="Helvetica"/>
                <w:color w:val="000000"/>
                <w:sz w:val="16"/>
              </w:rPr>
              <w:t>295</w:t>
            </w:r>
          </w:p>
          <w:p w:rsidR="0097329D" w:rsidRDefault="0097329D">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97329D" w:rsidRDefault="0097329D">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bookmarkStart w:id="7" w:name="Text15"/>
            <w:r w:rsidR="00AB3B3C">
              <w:rPr>
                <w:rFonts w:ascii="Helvetica" w:hAnsi="Helvetica"/>
                <w:color w:val="000000"/>
                <w:sz w:val="18"/>
              </w:rPr>
              <w:fldChar w:fldCharType="begin">
                <w:ffData>
                  <w:name w:val="Text15"/>
                  <w:enabled/>
                  <w:calcOnExit w:val="0"/>
                  <w:textInput>
                    <w:default w:val="6295"/>
                  </w:textInput>
                </w:ffData>
              </w:fldChar>
            </w:r>
            <w:r w:rsidR="006118E5">
              <w:rPr>
                <w:rFonts w:ascii="Helvetica" w:hAnsi="Helvetica"/>
                <w:color w:val="000000"/>
                <w:sz w:val="18"/>
              </w:rPr>
              <w:instrText xml:space="preserve"> FORMTEXT </w:instrText>
            </w:r>
            <w:r w:rsidR="00AB3B3C">
              <w:rPr>
                <w:rFonts w:ascii="Helvetica" w:hAnsi="Helvetica"/>
                <w:color w:val="000000"/>
                <w:sz w:val="18"/>
              </w:rPr>
            </w:r>
            <w:r w:rsidR="00AB3B3C">
              <w:rPr>
                <w:rFonts w:ascii="Helvetica" w:hAnsi="Helvetica"/>
                <w:color w:val="000000"/>
                <w:sz w:val="18"/>
              </w:rPr>
              <w:fldChar w:fldCharType="separate"/>
            </w:r>
            <w:r w:rsidR="006118E5">
              <w:rPr>
                <w:rFonts w:ascii="Helvetica" w:hAnsi="Helvetica"/>
                <w:noProof/>
                <w:color w:val="000000"/>
                <w:sz w:val="18"/>
              </w:rPr>
              <w:t>6295</w:t>
            </w:r>
            <w:r w:rsidR="00AB3B3C">
              <w:rPr>
                <w:rFonts w:ascii="Helvetica" w:hAnsi="Helvetica"/>
                <w:color w:val="000000"/>
                <w:sz w:val="18"/>
              </w:rPr>
              <w:fldChar w:fldCharType="end"/>
            </w:r>
            <w:bookmarkEnd w:id="7"/>
          </w:p>
          <w:p w:rsidR="0097329D" w:rsidRDefault="0097329D">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t>0</w:t>
            </w:r>
          </w:p>
        </w:tc>
        <w:tc>
          <w:tcPr>
            <w:tcW w:w="5388" w:type="dxa"/>
            <w:tcBorders>
              <w:top w:val="single" w:sz="6" w:space="0" w:color="auto"/>
              <w:left w:val="nil"/>
            </w:tcBorders>
          </w:tcPr>
          <w:p w:rsidR="0097329D" w:rsidRDefault="0097329D">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97329D" w:rsidRDefault="0097329D">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97329D" w:rsidRDefault="0097329D">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w:t>
            </w:r>
          </w:p>
          <w:p w:rsidR="0097329D" w:rsidRDefault="0097329D">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w:t>
            </w:r>
          </w:p>
          <w:p w:rsidR="0097329D" w:rsidRDefault="0097329D">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w:t>
            </w:r>
          </w:p>
          <w:p w:rsidR="0097329D" w:rsidRDefault="0097329D">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t>0</w:t>
            </w:r>
          </w:p>
          <w:p w:rsidR="0097329D" w:rsidRDefault="0097329D">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Pr>
                <w:rFonts w:ascii="Helvetica" w:hAnsi="Helvetica"/>
                <w:color w:val="000000"/>
                <w:sz w:val="18"/>
              </w:rPr>
              <w:t>0</w:t>
            </w:r>
          </w:p>
          <w:p w:rsidR="0097329D" w:rsidRDefault="0097329D">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97329D" w:rsidRDefault="0097329D">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AB3B3C">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sidR="00AB3B3C">
              <w:rPr>
                <w:rFonts w:ascii="Helvetica" w:hAnsi="Helvetica"/>
                <w:color w:val="000000"/>
                <w:sz w:val="18"/>
              </w:rPr>
            </w:r>
            <w:r w:rsidR="00AB3B3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AB3B3C">
              <w:rPr>
                <w:rFonts w:ascii="Helvetica" w:hAnsi="Helvetica"/>
                <w:color w:val="000000"/>
                <w:sz w:val="18"/>
              </w:rPr>
              <w:fldChar w:fldCharType="end"/>
            </w:r>
          </w:p>
          <w:p w:rsidR="0097329D" w:rsidRDefault="0097329D">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sidR="00AB3B3C">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sidR="00AB3B3C">
              <w:rPr>
                <w:rFonts w:ascii="Helvetica" w:hAnsi="Helvetica"/>
                <w:color w:val="000000"/>
                <w:sz w:val="18"/>
              </w:rPr>
            </w:r>
            <w:r w:rsidR="00AB3B3C">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sidR="00AB3B3C">
              <w:rPr>
                <w:rFonts w:ascii="Helvetica" w:hAnsi="Helvetica"/>
                <w:color w:val="000000"/>
                <w:sz w:val="18"/>
              </w:rPr>
              <w:fldChar w:fldCharType="end"/>
            </w:r>
          </w:p>
        </w:tc>
      </w:tr>
      <w:tr w:rsidR="0097329D">
        <w:trPr>
          <w:trHeight w:val="1474"/>
        </w:trPr>
        <w:tc>
          <w:tcPr>
            <w:tcW w:w="5628" w:type="dxa"/>
            <w:gridSpan w:val="2"/>
            <w:tcBorders>
              <w:top w:val="single" w:sz="6" w:space="0" w:color="auto"/>
              <w:right w:val="single" w:sz="6" w:space="0" w:color="auto"/>
            </w:tcBorders>
          </w:tcPr>
          <w:p w:rsidR="0097329D" w:rsidRDefault="0097329D">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97329D" w:rsidRDefault="0097329D">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P  </w:t>
            </w:r>
            <w:r>
              <w:rPr>
                <w:rFonts w:ascii="Helvetica" w:hAnsi="Helvetica"/>
                <w:color w:val="000000"/>
                <w:sz w:val="16"/>
              </w:rPr>
              <w:t>Application for benefits</w:t>
            </w:r>
            <w:r>
              <w:rPr>
                <w:rFonts w:ascii="Helvetica" w:hAnsi="Helvetica"/>
                <w:color w:val="000000"/>
                <w:sz w:val="16"/>
              </w:rPr>
              <w:tab/>
              <w:t xml:space="preserve">e.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97329D" w:rsidRDefault="0097329D">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97329D" w:rsidRDefault="0097329D">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X  </w:t>
            </w:r>
            <w:r w:rsidR="0084282E">
              <w:rPr>
                <w:rFonts w:ascii="Helvetica" w:hAnsi="Helvetica"/>
                <w:color w:val="000000"/>
                <w:sz w:val="16"/>
              </w:rPr>
              <w:t>Regulatory</w:t>
            </w:r>
            <w:r>
              <w:rPr>
                <w:rFonts w:ascii="Helvetica" w:hAnsi="Helvetica"/>
                <w:color w:val="000000"/>
                <w:sz w:val="16"/>
              </w:rPr>
              <w:t xml:space="preserve"> or compliance</w:t>
            </w:r>
          </w:p>
          <w:p w:rsidR="0097329D" w:rsidRDefault="0097329D">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B3B3C">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B3B3C">
              <w:rPr>
                <w:rFonts w:ascii="Helvetica" w:hAnsi="Helvetica"/>
                <w:b/>
                <w:color w:val="000000"/>
              </w:rPr>
            </w:r>
            <w:r w:rsidR="00AB3B3C">
              <w:rPr>
                <w:rFonts w:ascii="Helvetica" w:hAnsi="Helvetica"/>
                <w:b/>
                <w:color w:val="000000"/>
              </w:rPr>
              <w:fldChar w:fldCharType="separate"/>
            </w:r>
            <w:r>
              <w:rPr>
                <w:rFonts w:ascii="Helvetica" w:hAnsi="Helvetica"/>
                <w:b/>
                <w:noProof/>
                <w:color w:val="000000"/>
              </w:rPr>
              <w:t> </w:t>
            </w:r>
            <w:r w:rsidR="00AB3B3C">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97329D" w:rsidRDefault="0097329D">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97329D" w:rsidRDefault="0097329D">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B3B3C">
              <w:rPr>
                <w:rFonts w:ascii="Helvetica" w:hAnsi="Helvetica"/>
                <w:b/>
                <w:color w:val="000000"/>
                <w:sz w:val="18"/>
              </w:rPr>
              <w:fldChar w:fldCharType="begin">
                <w:ffData>
                  <w:name w:val=""/>
                  <w:enabled/>
                  <w:calcOnExit w:val="0"/>
                  <w:checkBox>
                    <w:sizeAuto/>
                    <w:default w:val="1"/>
                  </w:checkBox>
                </w:ffData>
              </w:fldChar>
            </w:r>
            <w:r w:rsidR="006118E5">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B3B3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97329D" w:rsidRDefault="0097329D">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B3B3C">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97329D" w:rsidRDefault="0097329D">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B3B3C">
              <w:rPr>
                <w:rFonts w:ascii="Helvetica" w:hAnsi="Helvetica"/>
                <w:b/>
                <w:color w:val="000000"/>
                <w:sz w:val="18"/>
              </w:rPr>
              <w:fldChar w:fldCharType="begin">
                <w:ffData>
                  <w:name w:val=""/>
                  <w:enabled/>
                  <w:calcOnExit w:val="0"/>
                  <w:checkBox>
                    <w:sizeAuto/>
                    <w:default w:val="0"/>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B3B3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B3B3C">
              <w:rPr>
                <w:rFonts w:ascii="Helvetica" w:hAnsi="Helvetica"/>
                <w:b/>
                <w:color w:val="000000"/>
                <w:sz w:val="18"/>
              </w:rPr>
              <w:fldChar w:fldCharType="begin">
                <w:ffData>
                  <w:name w:val=""/>
                  <w:enabled/>
                  <w:calcOnExit w:val="0"/>
                  <w:checkBox>
                    <w:sizeAuto/>
                    <w:default w:val="0"/>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97329D" w:rsidRDefault="0097329D">
            <w:pPr>
              <w:tabs>
                <w:tab w:val="left" w:pos="240"/>
                <w:tab w:val="left" w:pos="2052"/>
                <w:tab w:val="left" w:pos="3732"/>
              </w:tabs>
              <w:ind w:left="492"/>
              <w:rPr>
                <w:rFonts w:ascii="Helvetica" w:hAnsi="Helvetica"/>
                <w:color w:val="000000"/>
                <w:sz w:val="16"/>
              </w:rPr>
            </w:pPr>
            <w:r>
              <w:rPr>
                <w:rFonts w:ascii="Helvetica" w:hAnsi="Helvetica"/>
                <w:color w:val="000000"/>
                <w:sz w:val="16"/>
              </w:rPr>
              <w:t>4</w:t>
            </w:r>
            <w:r w:rsidR="006118E5">
              <w:rPr>
                <w:rFonts w:ascii="Helvetica" w:hAnsi="Helvetica"/>
                <w:color w:val="000000"/>
                <w:sz w:val="16"/>
              </w:rPr>
              <w:t xml:space="preserve">   X</w:t>
            </w:r>
            <w:r>
              <w:rPr>
                <w:rFonts w:ascii="Helvetica" w:hAnsi="Helvetica"/>
                <w:color w:val="000000"/>
                <w:sz w:val="16"/>
              </w:rPr>
              <w:t xml:space="preserve">  </w:t>
            </w:r>
            <w:r w:rsidR="006118E5">
              <w:rPr>
                <w:rFonts w:ascii="Helvetica" w:hAnsi="Helvetica"/>
                <w:color w:val="000000"/>
                <w:sz w:val="16"/>
              </w:rPr>
              <w:t xml:space="preserve"> </w:t>
            </w:r>
            <w:r w:rsidR="00C74FE3">
              <w:rPr>
                <w:rFonts w:ascii="Helvetica" w:hAnsi="Helvetica"/>
                <w:color w:val="000000"/>
                <w:sz w:val="16"/>
              </w:rPr>
              <w:t xml:space="preserve"> </w:t>
            </w:r>
            <w:r>
              <w:rPr>
                <w:rFonts w:ascii="Helvetica" w:hAnsi="Helvetica"/>
                <w:color w:val="000000"/>
                <w:sz w:val="16"/>
              </w:rPr>
              <w:t>Quarterly</w:t>
            </w:r>
            <w:r>
              <w:rPr>
                <w:rFonts w:ascii="Helvetica" w:hAnsi="Helvetica"/>
                <w:color w:val="000000"/>
                <w:sz w:val="16"/>
              </w:rPr>
              <w:tab/>
              <w:t xml:space="preserve">5. </w:t>
            </w:r>
            <w:r w:rsidR="00AB3B3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B3B3C">
              <w:rPr>
                <w:rFonts w:ascii="Helvetica" w:hAnsi="Helvetica"/>
                <w:b/>
                <w:color w:val="000000"/>
                <w:sz w:val="18"/>
              </w:rPr>
              <w:fldChar w:fldCharType="begin">
                <w:ffData>
                  <w:name w:val=""/>
                  <w:enabled/>
                  <w:calcOnExit w:val="0"/>
                  <w:checkBox>
                    <w:sizeAuto/>
                    <w:default w:val="0"/>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97329D" w:rsidRDefault="0097329D">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B3B3C">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sidR="0084282E">
              <w:rPr>
                <w:rFonts w:ascii="Helvetica" w:hAnsi="Helvetica"/>
                <w:color w:val="000000"/>
                <w:sz w:val="16"/>
              </w:rPr>
              <w:t>Biannually</w:t>
            </w:r>
            <w:r>
              <w:rPr>
                <w:rFonts w:ascii="Helvetica" w:hAnsi="Helvetica"/>
                <w:color w:val="000000"/>
                <w:sz w:val="16"/>
              </w:rPr>
              <w:tab/>
              <w:t xml:space="preserve">8. </w:t>
            </w:r>
            <w:r w:rsidR="00AB3B3C">
              <w:rPr>
                <w:rFonts w:ascii="Helvetica" w:hAnsi="Helvetica"/>
                <w:b/>
                <w:color w:val="000000"/>
                <w:sz w:val="18"/>
              </w:rPr>
              <w:fldChar w:fldCharType="begin">
                <w:ffData>
                  <w:name w:val=""/>
                  <w:enabled/>
                  <w:calcOnExit w:val="0"/>
                  <w:checkBox>
                    <w:sizeAuto/>
                    <w:default w:val="1"/>
                  </w:checkBox>
                </w:ffData>
              </w:fldChar>
            </w:r>
            <w:r w:rsidR="00C74FE3">
              <w:rPr>
                <w:rFonts w:ascii="Helvetica" w:hAnsi="Helvetica"/>
                <w:b/>
                <w:color w:val="000000"/>
                <w:sz w:val="18"/>
              </w:rPr>
              <w:instrText xml:space="preserve"> FORMCHECKBOX </w:instrText>
            </w:r>
            <w:r w:rsidR="00AB3B3C">
              <w:rPr>
                <w:rFonts w:ascii="Helvetica" w:hAnsi="Helvetica"/>
                <w:b/>
                <w:color w:val="000000"/>
                <w:sz w:val="18"/>
              </w:rPr>
            </w:r>
            <w:r w:rsidR="00AB3B3C">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C74FE3">
              <w:rPr>
                <w:rFonts w:ascii="Helvetica" w:hAnsi="Helvetica"/>
                <w:color w:val="000000"/>
                <w:sz w:val="16"/>
              </w:rPr>
              <w:t>Final Report</w:t>
            </w:r>
          </w:p>
          <w:p w:rsidR="0097329D" w:rsidRDefault="0097329D">
            <w:pPr>
              <w:tabs>
                <w:tab w:val="left" w:pos="240"/>
              </w:tabs>
              <w:rPr>
                <w:rFonts w:ascii="Helvetica" w:hAnsi="Helvetica"/>
                <w:color w:val="000000"/>
                <w:sz w:val="16"/>
              </w:rPr>
            </w:pPr>
          </w:p>
        </w:tc>
      </w:tr>
      <w:tr w:rsidR="0097329D">
        <w:tc>
          <w:tcPr>
            <w:tcW w:w="4908" w:type="dxa"/>
            <w:tcBorders>
              <w:top w:val="single" w:sz="6" w:space="0" w:color="auto"/>
              <w:bottom w:val="single" w:sz="6" w:space="0" w:color="auto"/>
            </w:tcBorders>
          </w:tcPr>
          <w:p w:rsidR="0097329D" w:rsidRDefault="0097329D">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97329D" w:rsidRDefault="0097329D">
            <w:pPr>
              <w:keepLines/>
              <w:ind w:left="240"/>
              <w:rPr>
                <w:rFonts w:ascii="Helvetica" w:hAnsi="Helvetica"/>
                <w:color w:val="000000"/>
                <w:sz w:val="16"/>
              </w:rPr>
            </w:pPr>
            <w:r>
              <w:rPr>
                <w:rFonts w:ascii="Helvetica" w:hAnsi="Helvetica"/>
                <w:color w:val="000000"/>
                <w:sz w:val="16"/>
              </w:rPr>
              <w:t>Does this information collection employ statistical methods?</w:t>
            </w:r>
          </w:p>
          <w:p w:rsidR="0097329D" w:rsidRDefault="00AB3B3C">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97329D">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7329D">
              <w:rPr>
                <w:rFonts w:ascii="Helvetica" w:hAnsi="Helvetica"/>
                <w:b/>
                <w:color w:val="000000"/>
              </w:rPr>
              <w:t xml:space="preserve">  </w:t>
            </w:r>
            <w:r w:rsidR="0097329D">
              <w:rPr>
                <w:rFonts w:ascii="Helvetica" w:hAnsi="Helvetica"/>
                <w:color w:val="000000"/>
                <w:sz w:val="18"/>
              </w:rPr>
              <w:t>No</w:t>
            </w:r>
          </w:p>
          <w:p w:rsidR="0097329D" w:rsidRDefault="0097329D">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97329D" w:rsidRDefault="0097329D">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97329D" w:rsidRDefault="0097329D">
            <w:pPr>
              <w:ind w:left="252"/>
              <w:rPr>
                <w:rFonts w:ascii="Helvetica" w:hAnsi="Helvetica"/>
                <w:color w:val="000000"/>
                <w:sz w:val="16"/>
              </w:rPr>
            </w:pPr>
            <w:r>
              <w:rPr>
                <w:rFonts w:ascii="Helvetica" w:hAnsi="Helvetica"/>
                <w:color w:val="000000"/>
                <w:sz w:val="16"/>
              </w:rPr>
              <w:t xml:space="preserve">Name: </w:t>
            </w:r>
            <w:r>
              <w:rPr>
                <w:rFonts w:ascii="Helvetica" w:hAnsi="Helvetica"/>
                <w:color w:val="000000"/>
                <w:sz w:val="18"/>
              </w:rPr>
              <w:t xml:space="preserve">Deborah Lalancette  </w:t>
            </w:r>
          </w:p>
          <w:p w:rsidR="0097329D" w:rsidRDefault="0097329D">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(303) 675-1625</w:t>
            </w:r>
          </w:p>
          <w:p w:rsidR="0097329D" w:rsidRDefault="0097329D">
            <w:pPr>
              <w:tabs>
                <w:tab w:val="left" w:pos="240"/>
              </w:tabs>
              <w:rPr>
                <w:rFonts w:ascii="Helvetica" w:hAnsi="Helvetica"/>
                <w:color w:val="000000"/>
                <w:sz w:val="16"/>
              </w:rPr>
            </w:pPr>
          </w:p>
        </w:tc>
      </w:tr>
    </w:tbl>
    <w:p w:rsidR="0097329D" w:rsidRDefault="0097329D">
      <w:pPr>
        <w:tabs>
          <w:tab w:val="left" w:pos="240"/>
        </w:tabs>
        <w:rPr>
          <w:rFonts w:ascii="Helvetica" w:hAnsi="Helvetica"/>
          <w:color w:val="000000"/>
          <w:sz w:val="16"/>
        </w:rPr>
      </w:pPr>
    </w:p>
    <w:p w:rsidR="0097329D" w:rsidRDefault="0097329D">
      <w:pPr>
        <w:pBdr>
          <w:top w:val="single" w:sz="6" w:space="1" w:color="auto"/>
        </w:pBdr>
        <w:tabs>
          <w:tab w:val="left" w:pos="240"/>
        </w:tabs>
        <w:jc w:val="center"/>
        <w:rPr>
          <w:rFonts w:ascii="Helvetica" w:hAnsi="Helvetica"/>
          <w:color w:val="000000"/>
          <w:sz w:val="16"/>
        </w:rPr>
        <w:sectPr w:rsidR="0097329D">
          <w:footerReference w:type="default" r:id="rId7"/>
          <w:pgSz w:w="12240" w:h="15840"/>
          <w:pgMar w:top="480" w:right="600" w:bottom="480" w:left="720" w:header="480" w:footer="480" w:gutter="0"/>
          <w:cols w:space="480" w:equalWidth="0">
            <w:col w:w="10920"/>
          </w:cols>
        </w:sectPr>
      </w:pPr>
    </w:p>
    <w:p w:rsidR="0097329D" w:rsidRDefault="0097329D">
      <w:pPr>
        <w:pBdr>
          <w:top w:val="single" w:sz="6" w:space="1" w:color="auto"/>
        </w:pBdr>
        <w:tabs>
          <w:tab w:val="left" w:pos="240"/>
        </w:tabs>
        <w:jc w:val="center"/>
        <w:rPr>
          <w:rFonts w:ascii="Helvetica" w:hAnsi="Helvetica"/>
          <w:b/>
          <w:color w:val="000000"/>
          <w:sz w:val="28"/>
        </w:rPr>
      </w:pPr>
      <w:r>
        <w:rPr>
          <w:rFonts w:ascii="Helvetica" w:hAnsi="Helvetica"/>
          <w:b/>
          <w:color w:val="000000"/>
          <w:sz w:val="28"/>
        </w:rPr>
        <w:lastRenderedPageBreak/>
        <w:t>19.</w:t>
      </w:r>
      <w:r>
        <w:rPr>
          <w:rFonts w:ascii="Helvetica" w:hAnsi="Helvetica"/>
          <w:color w:val="000000"/>
          <w:sz w:val="16"/>
        </w:rPr>
        <w:t xml:space="preserve"> </w:t>
      </w:r>
      <w:r>
        <w:rPr>
          <w:rFonts w:ascii="Helvetica" w:hAnsi="Helvetica"/>
          <w:b/>
          <w:color w:val="000000"/>
          <w:sz w:val="28"/>
        </w:rPr>
        <w:t>Certification for Paperwork Reduction Act Submissions</w:t>
      </w:r>
    </w:p>
    <w:p w:rsidR="0097329D" w:rsidRDefault="0097329D">
      <w:pPr>
        <w:tabs>
          <w:tab w:val="left" w:pos="240"/>
        </w:tabs>
        <w:spacing w:line="280" w:lineRule="exact"/>
        <w:rPr>
          <w:color w:val="000000"/>
          <w:sz w:val="22"/>
        </w:rPr>
      </w:pPr>
      <w:r>
        <w:rPr>
          <w:color w:val="000000"/>
          <w:sz w:val="22"/>
        </w:rPr>
        <w:t>On behalf of the U.S. Department of Housing and Urban Development, I certify that the collection of information encompassed by this request complies with 5 CFR 1320.9.</w:t>
      </w:r>
    </w:p>
    <w:p w:rsidR="0097329D" w:rsidRDefault="0097329D">
      <w:pPr>
        <w:tabs>
          <w:tab w:val="left" w:pos="240"/>
        </w:tabs>
        <w:spacing w:line="280" w:lineRule="exact"/>
        <w:rPr>
          <w:color w:val="000000"/>
          <w:sz w:val="22"/>
        </w:rPr>
      </w:pPr>
      <w:r>
        <w:rPr>
          <w:b/>
          <w:color w:val="000000"/>
          <w:sz w:val="22"/>
        </w:rPr>
        <w:t>Note:</w:t>
      </w:r>
      <w:r>
        <w:rPr>
          <w:color w:val="000000"/>
          <w:sz w:val="22"/>
        </w:rPr>
        <w:t xml:space="preserve"> The text of 5 CFR 1320.9, and the related provisions of 5 CFR 1320/8(b</w:t>
      </w:r>
      <w:proofErr w:type="gramStart"/>
      <w:r>
        <w:rPr>
          <w:color w:val="000000"/>
          <w:sz w:val="22"/>
        </w:rPr>
        <w:t>)(</w:t>
      </w:r>
      <w:proofErr w:type="gramEnd"/>
      <w:r>
        <w:rPr>
          <w:color w:val="000000"/>
          <w:sz w:val="22"/>
        </w:rPr>
        <w:t>3), appear at the end of the instructions.  The certification is to be made with reference to those regulatory provisions as set forth in the instructions.</w:t>
      </w:r>
    </w:p>
    <w:p w:rsidR="0097329D" w:rsidRDefault="0097329D">
      <w:pPr>
        <w:tabs>
          <w:tab w:val="left" w:pos="240"/>
        </w:tabs>
        <w:spacing w:line="280" w:lineRule="exact"/>
        <w:rPr>
          <w:color w:val="000000"/>
          <w:sz w:val="22"/>
        </w:rPr>
      </w:pPr>
    </w:p>
    <w:p w:rsidR="0097329D" w:rsidRDefault="0097329D">
      <w:pPr>
        <w:tabs>
          <w:tab w:val="left" w:pos="240"/>
        </w:tabs>
        <w:spacing w:line="280" w:lineRule="exact"/>
        <w:rPr>
          <w:color w:val="000000"/>
          <w:sz w:val="22"/>
        </w:rPr>
      </w:pPr>
      <w:r>
        <w:rPr>
          <w:color w:val="000000"/>
          <w:sz w:val="22"/>
        </w:rPr>
        <w:t>The following is a summary of the topics, regarding the proposed collections of information that the certification covers:</w:t>
      </w:r>
    </w:p>
    <w:p w:rsidR="0097329D" w:rsidRDefault="0097329D">
      <w:pPr>
        <w:numPr>
          <w:ilvl w:val="0"/>
          <w:numId w:val="3"/>
        </w:numPr>
        <w:tabs>
          <w:tab w:val="left" w:pos="720"/>
        </w:tabs>
        <w:spacing w:line="280" w:lineRule="exact"/>
        <w:rPr>
          <w:color w:val="000000"/>
          <w:sz w:val="22"/>
        </w:rPr>
      </w:pPr>
      <w:r>
        <w:rPr>
          <w:color w:val="000000"/>
          <w:sz w:val="22"/>
        </w:rPr>
        <w:t>It is necessary for the proper performance of agency functions;</w:t>
      </w:r>
    </w:p>
    <w:p w:rsidR="0097329D" w:rsidRDefault="0097329D">
      <w:pPr>
        <w:numPr>
          <w:ilvl w:val="0"/>
          <w:numId w:val="3"/>
        </w:numPr>
        <w:tabs>
          <w:tab w:val="left" w:pos="720"/>
        </w:tabs>
        <w:spacing w:line="280" w:lineRule="exact"/>
        <w:rPr>
          <w:color w:val="000000"/>
          <w:sz w:val="22"/>
        </w:rPr>
      </w:pPr>
      <w:r>
        <w:rPr>
          <w:color w:val="000000"/>
          <w:sz w:val="22"/>
        </w:rPr>
        <w:t>It avoids unnecessary duplication;</w:t>
      </w:r>
    </w:p>
    <w:p w:rsidR="0097329D" w:rsidRDefault="0097329D">
      <w:pPr>
        <w:numPr>
          <w:ilvl w:val="0"/>
          <w:numId w:val="3"/>
        </w:numPr>
        <w:tabs>
          <w:tab w:val="left" w:pos="720"/>
        </w:tabs>
        <w:spacing w:line="280" w:lineRule="exact"/>
        <w:rPr>
          <w:color w:val="000000"/>
          <w:sz w:val="22"/>
        </w:rPr>
      </w:pPr>
      <w:r>
        <w:rPr>
          <w:color w:val="000000"/>
          <w:sz w:val="22"/>
        </w:rPr>
        <w:t>It reduces burden on small entities;</w:t>
      </w:r>
    </w:p>
    <w:p w:rsidR="0097329D" w:rsidRDefault="0097329D">
      <w:pPr>
        <w:numPr>
          <w:ilvl w:val="0"/>
          <w:numId w:val="3"/>
        </w:numPr>
        <w:tabs>
          <w:tab w:val="left" w:pos="720"/>
        </w:tabs>
        <w:spacing w:line="280" w:lineRule="exact"/>
        <w:rPr>
          <w:color w:val="000000"/>
          <w:sz w:val="22"/>
        </w:rPr>
      </w:pPr>
      <w:r>
        <w:rPr>
          <w:color w:val="000000"/>
          <w:sz w:val="22"/>
        </w:rPr>
        <w:t>It uses plain, coherent, and unambiguous terminology that is understandable to respondents;</w:t>
      </w:r>
    </w:p>
    <w:p w:rsidR="0097329D" w:rsidRDefault="0097329D">
      <w:pPr>
        <w:numPr>
          <w:ilvl w:val="0"/>
          <w:numId w:val="3"/>
        </w:numPr>
        <w:tabs>
          <w:tab w:val="left" w:pos="720"/>
        </w:tabs>
        <w:spacing w:line="280" w:lineRule="exact"/>
        <w:rPr>
          <w:color w:val="000000"/>
          <w:sz w:val="22"/>
        </w:rPr>
      </w:pPr>
      <w:r>
        <w:rPr>
          <w:color w:val="000000"/>
          <w:sz w:val="22"/>
        </w:rPr>
        <w:t>Its implementation will be consistent and compatible with current reporting and recordkeeping practices;</w:t>
      </w:r>
    </w:p>
    <w:p w:rsidR="0097329D" w:rsidRDefault="0097329D">
      <w:pPr>
        <w:numPr>
          <w:ilvl w:val="0"/>
          <w:numId w:val="3"/>
        </w:numPr>
        <w:tabs>
          <w:tab w:val="left" w:pos="720"/>
        </w:tabs>
        <w:spacing w:line="280" w:lineRule="exact"/>
        <w:rPr>
          <w:color w:val="000000"/>
          <w:sz w:val="22"/>
        </w:rPr>
      </w:pPr>
      <w:r>
        <w:rPr>
          <w:color w:val="000000"/>
          <w:sz w:val="22"/>
        </w:rPr>
        <w:t>It indicates the retention periods for recordkeeping requirements;</w:t>
      </w:r>
    </w:p>
    <w:p w:rsidR="0097329D" w:rsidRDefault="0097329D">
      <w:pPr>
        <w:numPr>
          <w:ilvl w:val="0"/>
          <w:numId w:val="3"/>
        </w:numPr>
        <w:tabs>
          <w:tab w:val="left" w:pos="720"/>
        </w:tabs>
        <w:spacing w:line="280" w:lineRule="exact"/>
        <w:rPr>
          <w:color w:val="000000"/>
          <w:sz w:val="22"/>
        </w:rPr>
      </w:pPr>
      <w:r>
        <w:rPr>
          <w:color w:val="000000"/>
          <w:sz w:val="22"/>
        </w:rPr>
        <w:t>It informs respondents of the information called for under 5 CFR 1320.8(b)(3):</w:t>
      </w:r>
    </w:p>
    <w:p w:rsidR="0097329D" w:rsidRDefault="0097329D">
      <w:pPr>
        <w:numPr>
          <w:ilvl w:val="0"/>
          <w:numId w:val="4"/>
        </w:numPr>
        <w:tabs>
          <w:tab w:val="left" w:pos="720"/>
        </w:tabs>
        <w:spacing w:line="280" w:lineRule="exact"/>
        <w:rPr>
          <w:color w:val="000000"/>
          <w:sz w:val="22"/>
        </w:rPr>
      </w:pPr>
      <w:r>
        <w:rPr>
          <w:color w:val="000000"/>
          <w:sz w:val="22"/>
        </w:rPr>
        <w:t>Why the information is being collected;</w:t>
      </w:r>
    </w:p>
    <w:p w:rsidR="0097329D" w:rsidRDefault="0097329D">
      <w:pPr>
        <w:numPr>
          <w:ilvl w:val="0"/>
          <w:numId w:val="4"/>
        </w:numPr>
        <w:tabs>
          <w:tab w:val="left" w:pos="720"/>
        </w:tabs>
        <w:spacing w:line="280" w:lineRule="exact"/>
        <w:rPr>
          <w:color w:val="000000"/>
          <w:sz w:val="22"/>
        </w:rPr>
      </w:pPr>
      <w:r>
        <w:rPr>
          <w:color w:val="000000"/>
          <w:sz w:val="22"/>
        </w:rPr>
        <w:t>Use of the information;</w:t>
      </w:r>
    </w:p>
    <w:p w:rsidR="0097329D" w:rsidRDefault="0097329D">
      <w:pPr>
        <w:numPr>
          <w:ilvl w:val="0"/>
          <w:numId w:val="4"/>
        </w:numPr>
        <w:tabs>
          <w:tab w:val="left" w:pos="720"/>
        </w:tabs>
        <w:spacing w:line="280" w:lineRule="exact"/>
        <w:rPr>
          <w:color w:val="000000"/>
          <w:sz w:val="22"/>
        </w:rPr>
      </w:pPr>
      <w:r>
        <w:rPr>
          <w:color w:val="000000"/>
          <w:sz w:val="22"/>
        </w:rPr>
        <w:t>Burden estimate;</w:t>
      </w:r>
    </w:p>
    <w:p w:rsidR="0097329D" w:rsidRDefault="0097329D">
      <w:pPr>
        <w:numPr>
          <w:ilvl w:val="0"/>
          <w:numId w:val="4"/>
        </w:numPr>
        <w:tabs>
          <w:tab w:val="left" w:pos="720"/>
        </w:tabs>
        <w:spacing w:line="280" w:lineRule="exact"/>
        <w:rPr>
          <w:color w:val="000000"/>
          <w:sz w:val="22"/>
        </w:rPr>
      </w:pPr>
      <w:r>
        <w:rPr>
          <w:color w:val="000000"/>
          <w:sz w:val="22"/>
        </w:rPr>
        <w:t>Nature of response (voluntary, required for a benefit, or mandatory);</w:t>
      </w:r>
    </w:p>
    <w:p w:rsidR="0097329D" w:rsidRDefault="0097329D">
      <w:pPr>
        <w:numPr>
          <w:ilvl w:val="0"/>
          <w:numId w:val="4"/>
        </w:numPr>
        <w:tabs>
          <w:tab w:val="left" w:pos="720"/>
        </w:tabs>
        <w:spacing w:line="280" w:lineRule="exact"/>
        <w:rPr>
          <w:color w:val="000000"/>
          <w:sz w:val="22"/>
        </w:rPr>
      </w:pPr>
      <w:r>
        <w:rPr>
          <w:color w:val="000000"/>
          <w:sz w:val="22"/>
        </w:rPr>
        <w:t>Nature and extent of confidentiality; and</w:t>
      </w:r>
    </w:p>
    <w:p w:rsidR="0097329D" w:rsidRDefault="0097329D">
      <w:pPr>
        <w:numPr>
          <w:ilvl w:val="0"/>
          <w:numId w:val="4"/>
        </w:numPr>
        <w:tabs>
          <w:tab w:val="left" w:pos="720"/>
        </w:tabs>
        <w:spacing w:line="280" w:lineRule="exact"/>
        <w:rPr>
          <w:color w:val="000000"/>
          <w:sz w:val="22"/>
        </w:rPr>
      </w:pPr>
      <w:r>
        <w:rPr>
          <w:color w:val="000000"/>
          <w:sz w:val="22"/>
        </w:rPr>
        <w:t>Need to display currently valid OMB control number;</w:t>
      </w:r>
    </w:p>
    <w:p w:rsidR="0097329D" w:rsidRDefault="0097329D">
      <w:pPr>
        <w:numPr>
          <w:ilvl w:val="0"/>
          <w:numId w:val="5"/>
        </w:numPr>
        <w:tabs>
          <w:tab w:val="left" w:pos="720"/>
        </w:tabs>
        <w:spacing w:line="280" w:lineRule="exact"/>
        <w:rPr>
          <w:color w:val="000000"/>
          <w:sz w:val="22"/>
        </w:rPr>
      </w:pPr>
      <w:r>
        <w:rPr>
          <w:color w:val="000000"/>
          <w:sz w:val="22"/>
        </w:rPr>
        <w:t>It was developed by an office that has planned and allocated resources for the efficient and effective management and use of the information to collected (see note in item 19 of the instructions);</w:t>
      </w:r>
    </w:p>
    <w:p w:rsidR="0097329D" w:rsidRDefault="0097329D">
      <w:pPr>
        <w:numPr>
          <w:ilvl w:val="0"/>
          <w:numId w:val="6"/>
        </w:numPr>
        <w:tabs>
          <w:tab w:val="left" w:pos="720"/>
        </w:tabs>
        <w:spacing w:line="280" w:lineRule="exact"/>
        <w:rPr>
          <w:color w:val="000000"/>
          <w:sz w:val="22"/>
        </w:rPr>
      </w:pPr>
      <w:r>
        <w:rPr>
          <w:color w:val="000000"/>
          <w:sz w:val="22"/>
        </w:rPr>
        <w:t>It uses effective and efficient statistical survey methodology; and</w:t>
      </w:r>
    </w:p>
    <w:p w:rsidR="0097329D" w:rsidRDefault="0097329D">
      <w:pPr>
        <w:numPr>
          <w:ilvl w:val="0"/>
          <w:numId w:val="6"/>
        </w:numPr>
        <w:tabs>
          <w:tab w:val="left" w:pos="720"/>
        </w:tabs>
        <w:spacing w:line="280" w:lineRule="exact"/>
        <w:rPr>
          <w:color w:val="000000"/>
          <w:sz w:val="22"/>
        </w:rPr>
      </w:pPr>
      <w:r>
        <w:rPr>
          <w:color w:val="000000"/>
          <w:sz w:val="22"/>
        </w:rPr>
        <w:t>It makes appropriate use of information technology.</w:t>
      </w:r>
    </w:p>
    <w:p w:rsidR="0097329D" w:rsidRDefault="0097329D">
      <w:pPr>
        <w:tabs>
          <w:tab w:val="left" w:pos="600"/>
        </w:tabs>
        <w:spacing w:line="280" w:lineRule="exact"/>
        <w:rPr>
          <w:color w:val="000000"/>
          <w:sz w:val="22"/>
        </w:rPr>
      </w:pPr>
    </w:p>
    <w:p w:rsidR="0097329D" w:rsidRDefault="0097329D">
      <w:pPr>
        <w:tabs>
          <w:tab w:val="left" w:pos="600"/>
        </w:tabs>
        <w:spacing w:line="280" w:lineRule="exact"/>
        <w:rPr>
          <w:color w:val="000000"/>
          <w:sz w:val="22"/>
        </w:rPr>
      </w:pPr>
      <w:r>
        <w:rPr>
          <w:color w:val="000000"/>
          <w:sz w:val="22"/>
        </w:rPr>
        <w:t>If you are unable to certify compliance with any of these provisions, identify the item below and explain the reason in item 18 of the Supporting Statement.</w:t>
      </w:r>
    </w:p>
    <w:p w:rsidR="0097329D" w:rsidRDefault="00AB3B3C">
      <w:pPr>
        <w:tabs>
          <w:tab w:val="left" w:pos="240"/>
        </w:tabs>
        <w:ind w:left="240"/>
        <w:rPr>
          <w:color w:val="000000"/>
        </w:rPr>
      </w:pPr>
      <w:r>
        <w:rPr>
          <w:color w:val="000000"/>
        </w:rPr>
        <w:fldChar w:fldCharType="begin">
          <w:ffData>
            <w:name w:val="Text20"/>
            <w:enabled/>
            <w:calcOnExit w:val="0"/>
            <w:textInput/>
          </w:ffData>
        </w:fldChar>
      </w:r>
      <w:bookmarkStart w:id="8" w:name="Text20"/>
      <w:r w:rsidR="0097329D">
        <w:rPr>
          <w:color w:val="000000"/>
        </w:rPr>
        <w:instrText xml:space="preserve"> FORMTEXT </w:instrText>
      </w:r>
      <w:r>
        <w:rPr>
          <w:color w:val="000000"/>
        </w:rPr>
      </w:r>
      <w:r>
        <w:rPr>
          <w:color w:val="000000"/>
        </w:rPr>
        <w:fldChar w:fldCharType="separate"/>
      </w:r>
      <w:r w:rsidR="0097329D">
        <w:rPr>
          <w:noProof/>
          <w:color w:val="000000"/>
        </w:rPr>
        <w:t> </w:t>
      </w:r>
      <w:r w:rsidR="0097329D">
        <w:rPr>
          <w:noProof/>
          <w:color w:val="000000"/>
        </w:rPr>
        <w:t> </w:t>
      </w:r>
      <w:r w:rsidR="0097329D">
        <w:rPr>
          <w:noProof/>
          <w:color w:val="000000"/>
        </w:rPr>
        <w:t> </w:t>
      </w:r>
      <w:r w:rsidR="0097329D">
        <w:rPr>
          <w:noProof/>
          <w:color w:val="000000"/>
        </w:rPr>
        <w:t> </w:t>
      </w:r>
      <w:r w:rsidR="0097329D">
        <w:rPr>
          <w:noProof/>
          <w:color w:val="000000"/>
        </w:rPr>
        <w:t> </w:t>
      </w:r>
      <w:r>
        <w:rPr>
          <w:color w:val="000000"/>
        </w:rPr>
        <w:fldChar w:fldCharType="end"/>
      </w:r>
      <w:bookmarkEnd w:id="8"/>
    </w:p>
    <w:p w:rsidR="0097329D" w:rsidRDefault="0097329D">
      <w:pPr>
        <w:tabs>
          <w:tab w:val="left" w:pos="240"/>
        </w:tabs>
        <w:rPr>
          <w:color w:val="000000"/>
        </w:rPr>
      </w:pPr>
    </w:p>
    <w:tbl>
      <w:tblPr>
        <w:tblW w:w="0" w:type="auto"/>
        <w:tblLayout w:type="fixed"/>
        <w:tblLook w:val="0000"/>
      </w:tblPr>
      <w:tblGrid>
        <w:gridCol w:w="8388"/>
        <w:gridCol w:w="2628"/>
      </w:tblGrid>
      <w:tr w:rsidR="0097329D">
        <w:tc>
          <w:tcPr>
            <w:tcW w:w="8388" w:type="dxa"/>
            <w:tcBorders>
              <w:top w:val="single" w:sz="6" w:space="0" w:color="auto"/>
              <w:bottom w:val="single" w:sz="6" w:space="0" w:color="auto"/>
            </w:tcBorders>
          </w:tcPr>
          <w:p w:rsidR="0097329D" w:rsidRDefault="0097329D">
            <w:pPr>
              <w:tabs>
                <w:tab w:val="left" w:pos="240"/>
              </w:tabs>
              <w:rPr>
                <w:rFonts w:ascii="Helvetica" w:hAnsi="Helvetica"/>
                <w:color w:val="000000"/>
                <w:sz w:val="16"/>
              </w:rPr>
            </w:pPr>
            <w:r>
              <w:rPr>
                <w:rFonts w:ascii="Helvetica" w:hAnsi="Helvetica"/>
                <w:color w:val="000000"/>
                <w:sz w:val="16"/>
              </w:rPr>
              <w:t>Signature of Program Official:</w:t>
            </w:r>
          </w:p>
          <w:p w:rsidR="0097329D" w:rsidRDefault="0097329D">
            <w:pPr>
              <w:tabs>
                <w:tab w:val="left" w:pos="240"/>
              </w:tabs>
              <w:rPr>
                <w:rFonts w:ascii="Helvetica" w:hAnsi="Helvetica"/>
                <w:color w:val="000000"/>
                <w:sz w:val="16"/>
              </w:rPr>
            </w:pPr>
          </w:p>
          <w:p w:rsidR="0097329D" w:rsidRDefault="0097329D">
            <w:pPr>
              <w:tabs>
                <w:tab w:val="left" w:pos="240"/>
              </w:tabs>
              <w:rPr>
                <w:rFonts w:ascii="Helvetica" w:hAnsi="Helvetica"/>
                <w:color w:val="000000"/>
                <w:sz w:val="16"/>
              </w:rPr>
            </w:pPr>
          </w:p>
          <w:p w:rsidR="0097329D" w:rsidRDefault="0097329D">
            <w:pPr>
              <w:tabs>
                <w:tab w:val="left" w:pos="240"/>
              </w:tabs>
              <w:rPr>
                <w:rFonts w:ascii="Helvetica" w:hAnsi="Helvetica"/>
                <w:color w:val="000000"/>
                <w:sz w:val="16"/>
              </w:rPr>
            </w:pPr>
          </w:p>
          <w:p w:rsidR="0097329D" w:rsidRDefault="0097329D">
            <w:pPr>
              <w:tabs>
                <w:tab w:val="left" w:pos="240"/>
              </w:tabs>
              <w:rPr>
                <w:rFonts w:ascii="Helvetica" w:hAnsi="Helvetica"/>
                <w:color w:val="000000"/>
                <w:sz w:val="16"/>
              </w:rPr>
            </w:pPr>
            <w:r>
              <w:rPr>
                <w:rFonts w:ascii="Helvetica" w:hAnsi="Helvetica"/>
                <w:color w:val="000000"/>
                <w:sz w:val="16"/>
              </w:rPr>
              <w:t>X</w:t>
            </w:r>
          </w:p>
          <w:p w:rsidR="0097329D" w:rsidRDefault="00AB3B3C">
            <w:pPr>
              <w:tabs>
                <w:tab w:val="left" w:pos="240"/>
              </w:tabs>
              <w:rPr>
                <w:rFonts w:ascii="Helvetica" w:hAnsi="Helvetica"/>
                <w:color w:val="000000"/>
                <w:sz w:val="16"/>
              </w:rPr>
            </w:pPr>
            <w:r>
              <w:rPr>
                <w:rFonts w:ascii="Helvetica" w:hAnsi="Helvetica"/>
                <w:color w:val="000000"/>
                <w:sz w:val="16"/>
              </w:rPr>
              <w:fldChar w:fldCharType="begin">
                <w:ffData>
                  <w:name w:val="Text21"/>
                  <w:enabled/>
                  <w:calcOnExit w:val="0"/>
                  <w:textInput/>
                </w:ffData>
              </w:fldChar>
            </w:r>
            <w:bookmarkStart w:id="9" w:name="Text21"/>
            <w:r w:rsidR="0097329D">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sidR="0097329D">
              <w:rPr>
                <w:rFonts w:ascii="Helvetica" w:hAnsi="Helvetica"/>
                <w:noProof/>
                <w:color w:val="000000"/>
                <w:sz w:val="16"/>
              </w:rPr>
              <w:t> </w:t>
            </w:r>
            <w:r w:rsidR="0097329D">
              <w:rPr>
                <w:rFonts w:ascii="Helvetica" w:hAnsi="Helvetica"/>
                <w:noProof/>
                <w:color w:val="000000"/>
                <w:sz w:val="16"/>
              </w:rPr>
              <w:t> </w:t>
            </w:r>
            <w:r w:rsidR="0097329D">
              <w:rPr>
                <w:rFonts w:ascii="Helvetica" w:hAnsi="Helvetica"/>
                <w:noProof/>
                <w:color w:val="000000"/>
                <w:sz w:val="16"/>
              </w:rPr>
              <w:t> </w:t>
            </w:r>
            <w:r w:rsidR="0097329D">
              <w:rPr>
                <w:rFonts w:ascii="Helvetica" w:hAnsi="Helvetica"/>
                <w:noProof/>
                <w:color w:val="000000"/>
                <w:sz w:val="16"/>
              </w:rPr>
              <w:t> </w:t>
            </w:r>
            <w:r w:rsidR="0097329D">
              <w:rPr>
                <w:rFonts w:ascii="Helvetica" w:hAnsi="Helvetica"/>
                <w:noProof/>
                <w:color w:val="000000"/>
                <w:sz w:val="16"/>
              </w:rPr>
              <w:t> </w:t>
            </w:r>
            <w:r>
              <w:rPr>
                <w:rFonts w:ascii="Helvetica" w:hAnsi="Helvetica"/>
                <w:color w:val="000000"/>
                <w:sz w:val="16"/>
              </w:rPr>
              <w:fldChar w:fldCharType="end"/>
            </w:r>
            <w:bookmarkEnd w:id="9"/>
          </w:p>
        </w:tc>
        <w:tc>
          <w:tcPr>
            <w:tcW w:w="2628" w:type="dxa"/>
            <w:tcBorders>
              <w:top w:val="single" w:sz="6" w:space="0" w:color="auto"/>
              <w:left w:val="single" w:sz="6" w:space="0" w:color="auto"/>
              <w:bottom w:val="single" w:sz="6" w:space="0" w:color="auto"/>
            </w:tcBorders>
          </w:tcPr>
          <w:p w:rsidR="0097329D" w:rsidRDefault="0097329D">
            <w:pPr>
              <w:tabs>
                <w:tab w:val="left" w:pos="240"/>
              </w:tabs>
              <w:rPr>
                <w:rFonts w:ascii="Helvetica" w:hAnsi="Helvetica"/>
                <w:color w:val="000000"/>
                <w:sz w:val="16"/>
              </w:rPr>
            </w:pPr>
            <w:r>
              <w:rPr>
                <w:rFonts w:ascii="Helvetica" w:hAnsi="Helvetica"/>
                <w:color w:val="000000"/>
                <w:sz w:val="16"/>
              </w:rPr>
              <w:t>Date:</w:t>
            </w:r>
          </w:p>
        </w:tc>
      </w:tr>
    </w:tbl>
    <w:p w:rsidR="0097329D" w:rsidRDefault="0097329D">
      <w:pPr>
        <w:rPr>
          <w:sz w:val="24"/>
        </w:rPr>
      </w:pPr>
      <w:r>
        <w:rPr>
          <w:rFonts w:ascii="Helvetica" w:hAnsi="Helvetica"/>
        </w:rPr>
        <w:br w:type="page"/>
      </w:r>
      <w:r>
        <w:rPr>
          <w:sz w:val="24"/>
        </w:rPr>
        <w:lastRenderedPageBreak/>
        <w:t xml:space="preserve">Supporting Statement for Information Collection:  Application for Indian Community Development Block Grant (ICDBG) Programs Grant Assistance </w:t>
      </w:r>
    </w:p>
    <w:p w:rsidR="0097329D" w:rsidRDefault="0097329D">
      <w:pPr>
        <w:rPr>
          <w:sz w:val="24"/>
        </w:rPr>
      </w:pPr>
    </w:p>
    <w:p w:rsidR="0097329D" w:rsidRDefault="0097329D">
      <w:pPr>
        <w:numPr>
          <w:ilvl w:val="0"/>
          <w:numId w:val="10"/>
        </w:numPr>
        <w:rPr>
          <w:b/>
          <w:bCs/>
          <w:sz w:val="24"/>
        </w:rPr>
      </w:pPr>
      <w:r>
        <w:rPr>
          <w:b/>
          <w:bCs/>
          <w:sz w:val="24"/>
        </w:rPr>
        <w:t>Justification.</w:t>
      </w:r>
    </w:p>
    <w:p w:rsidR="00A216D0" w:rsidRDefault="00A216D0" w:rsidP="00A216D0">
      <w:pPr>
        <w:ind w:left="720"/>
        <w:rPr>
          <w:b/>
          <w:bCs/>
          <w:sz w:val="24"/>
        </w:rPr>
      </w:pPr>
    </w:p>
    <w:p w:rsidR="00A216D0" w:rsidRDefault="00A216D0" w:rsidP="00A216D0">
      <w:pPr>
        <w:pStyle w:val="ListParagraph"/>
        <w:keepLines/>
        <w:numPr>
          <w:ilvl w:val="0"/>
          <w:numId w:val="38"/>
        </w:numPr>
        <w:tabs>
          <w:tab w:val="left" w:pos="360"/>
        </w:tabs>
        <w:spacing w:after="80"/>
        <w:rPr>
          <w:sz w:val="18"/>
        </w:rPr>
      </w:pPr>
      <w:r w:rsidRPr="00A216D0">
        <w:rPr>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16D0" w:rsidRDefault="00A216D0" w:rsidP="00A216D0">
      <w:pPr>
        <w:pStyle w:val="ListParagraph"/>
        <w:rPr>
          <w:sz w:val="24"/>
          <w:szCs w:val="24"/>
        </w:rPr>
      </w:pPr>
    </w:p>
    <w:p w:rsidR="00A216D0" w:rsidRDefault="00A216D0" w:rsidP="005E6C97">
      <w:pPr>
        <w:ind w:left="720" w:firstLine="720"/>
        <w:rPr>
          <w:sz w:val="24"/>
          <w:szCs w:val="24"/>
        </w:rPr>
      </w:pPr>
      <w:r w:rsidRPr="00A216D0">
        <w:rPr>
          <w:sz w:val="24"/>
          <w:szCs w:val="24"/>
        </w:rPr>
        <w:t>On February 17, 2009, t</w:t>
      </w:r>
      <w:r w:rsidRPr="00A216D0">
        <w:rPr>
          <w:noProof/>
          <w:sz w:val="24"/>
          <w:szCs w:val="24"/>
        </w:rPr>
        <w:t xml:space="preserve">he “American Recovery and Reinvestment Act of 2009” (Recovery Act) was   enacted to provide economic stimulus for the U.S. economy.  </w:t>
      </w:r>
      <w:r w:rsidRPr="00A216D0">
        <w:rPr>
          <w:sz w:val="24"/>
          <w:szCs w:val="24"/>
        </w:rPr>
        <w:t xml:space="preserve"> Pursuant to the Recovery Act, Community Development Fund</w:t>
      </w:r>
      <w:r w:rsidR="005A2B8E">
        <w:rPr>
          <w:sz w:val="24"/>
          <w:szCs w:val="24"/>
        </w:rPr>
        <w:t>s</w:t>
      </w:r>
      <w:r w:rsidRPr="00A216D0">
        <w:rPr>
          <w:sz w:val="24"/>
          <w:szCs w:val="24"/>
        </w:rPr>
        <w:t xml:space="preserve"> w</w:t>
      </w:r>
      <w:r w:rsidR="005A2B8E">
        <w:rPr>
          <w:sz w:val="24"/>
          <w:szCs w:val="24"/>
        </w:rPr>
        <w:t>ere</w:t>
      </w:r>
      <w:r w:rsidRPr="00A216D0">
        <w:rPr>
          <w:sz w:val="24"/>
          <w:szCs w:val="24"/>
        </w:rPr>
        <w:t xml:space="preserve"> appropriated </w:t>
      </w:r>
      <w:r>
        <w:rPr>
          <w:sz w:val="24"/>
          <w:szCs w:val="24"/>
        </w:rPr>
        <w:t>(</w:t>
      </w:r>
      <w:r w:rsidRPr="00A216D0">
        <w:rPr>
          <w:sz w:val="24"/>
          <w:szCs w:val="24"/>
        </w:rPr>
        <w:t>to remain available till September 30, 2010</w:t>
      </w:r>
      <w:r>
        <w:rPr>
          <w:sz w:val="24"/>
          <w:szCs w:val="24"/>
        </w:rPr>
        <w:t>)</w:t>
      </w:r>
      <w:r w:rsidRPr="00A216D0">
        <w:rPr>
          <w:sz w:val="24"/>
          <w:szCs w:val="24"/>
        </w:rPr>
        <w:t xml:space="preserve"> to carry out the community development block grant program under title I of the Housing and Community Development Act of 1974 (42 U.S.C. 5301 et seq.)  The Indian Community Development Block Grant (ICDBG) program, pursuant to 42 U.S.C. 5306 (copy attached), is authorized a 1 percent set-aside of the Community Development Fund for Indian tribes and requires the Department of Housing and Urban Development (HUD) to make approximately $10 million available through a </w:t>
      </w:r>
      <w:r>
        <w:rPr>
          <w:sz w:val="24"/>
          <w:szCs w:val="24"/>
        </w:rPr>
        <w:t xml:space="preserve">one time grant </w:t>
      </w:r>
      <w:r w:rsidRPr="00A216D0">
        <w:rPr>
          <w:sz w:val="24"/>
          <w:szCs w:val="24"/>
        </w:rPr>
        <w:t>competition to Indian tribes (or tribal organizations on behalf of</w:t>
      </w:r>
      <w:r w:rsidR="005A0348">
        <w:rPr>
          <w:sz w:val="24"/>
          <w:szCs w:val="24"/>
        </w:rPr>
        <w:t xml:space="preserve"> Indian tribes) who received an </w:t>
      </w:r>
      <w:r w:rsidRPr="00A216D0">
        <w:rPr>
          <w:sz w:val="24"/>
          <w:szCs w:val="24"/>
        </w:rPr>
        <w:t xml:space="preserve">ICDBG grant in </w:t>
      </w:r>
      <w:r w:rsidR="005A0348">
        <w:rPr>
          <w:sz w:val="24"/>
          <w:szCs w:val="24"/>
        </w:rPr>
        <w:t xml:space="preserve">fiscal year </w:t>
      </w:r>
      <w:r w:rsidRPr="00A216D0">
        <w:rPr>
          <w:sz w:val="24"/>
          <w:szCs w:val="24"/>
        </w:rPr>
        <w:t xml:space="preserve">2008.  The Office of Native American Programs (ONAP) in HUD’s Office of Public and Indian Housing (PIH) administers the ICDBG program.  </w:t>
      </w:r>
    </w:p>
    <w:p w:rsidR="00A216D0" w:rsidRDefault="00A216D0" w:rsidP="00A216D0">
      <w:pPr>
        <w:ind w:left="720"/>
        <w:rPr>
          <w:sz w:val="24"/>
          <w:szCs w:val="24"/>
        </w:rPr>
      </w:pPr>
    </w:p>
    <w:p w:rsidR="00A216D0" w:rsidRDefault="00A216D0" w:rsidP="005E6C97">
      <w:pPr>
        <w:ind w:left="720" w:firstLine="720"/>
        <w:rPr>
          <w:sz w:val="24"/>
        </w:rPr>
      </w:pPr>
      <w:r>
        <w:rPr>
          <w:sz w:val="24"/>
        </w:rPr>
        <w:t xml:space="preserve">The Recovery Act ICDBG Grant Program for Indian tribes and Alaska Native villages is a one time grant program offered </w:t>
      </w:r>
      <w:r w:rsidR="00BA39C4">
        <w:rPr>
          <w:sz w:val="24"/>
        </w:rPr>
        <w:t xml:space="preserve">in 2009 in addition to </w:t>
      </w:r>
      <w:r>
        <w:rPr>
          <w:sz w:val="24"/>
        </w:rPr>
        <w:t xml:space="preserve">the regular ICDBG funding competition.  This program requires eligible applicants to submit information to enable HUD to select the best projects for funding during the one time competition.  </w:t>
      </w:r>
      <w:r w:rsidR="005A2B8E">
        <w:rPr>
          <w:sz w:val="24"/>
        </w:rPr>
        <w:t>T</w:t>
      </w:r>
      <w:r>
        <w:rPr>
          <w:sz w:val="24"/>
        </w:rPr>
        <w:t xml:space="preserve">he </w:t>
      </w:r>
      <w:r w:rsidR="005A2B8E">
        <w:rPr>
          <w:sz w:val="24"/>
        </w:rPr>
        <w:t xml:space="preserve">collection of this information is </w:t>
      </w:r>
      <w:r>
        <w:rPr>
          <w:sz w:val="24"/>
        </w:rPr>
        <w:t xml:space="preserve">essential for HUD </w:t>
      </w:r>
      <w:r w:rsidR="005A2B8E">
        <w:rPr>
          <w:sz w:val="24"/>
        </w:rPr>
        <w:t>to monitor</w:t>
      </w:r>
      <w:r>
        <w:rPr>
          <w:sz w:val="24"/>
        </w:rPr>
        <w:t xml:space="preserve"> grants </w:t>
      </w:r>
      <w:r w:rsidR="005A2B8E">
        <w:rPr>
          <w:sz w:val="24"/>
        </w:rPr>
        <w:t xml:space="preserve">and </w:t>
      </w:r>
      <w:r>
        <w:rPr>
          <w:sz w:val="24"/>
        </w:rPr>
        <w:t xml:space="preserve">ensure that grantees are making proper use of </w:t>
      </w:r>
      <w:r w:rsidR="00D426FA">
        <w:rPr>
          <w:sz w:val="24"/>
        </w:rPr>
        <w:t>f</w:t>
      </w:r>
      <w:r>
        <w:rPr>
          <w:sz w:val="24"/>
        </w:rPr>
        <w:t xml:space="preserve">ederal </w:t>
      </w:r>
      <w:r w:rsidR="00D426FA">
        <w:rPr>
          <w:sz w:val="24"/>
        </w:rPr>
        <w:t>funding</w:t>
      </w:r>
      <w:r>
        <w:rPr>
          <w:sz w:val="24"/>
        </w:rPr>
        <w:t xml:space="preserve">.  </w:t>
      </w:r>
      <w:r w:rsidRPr="00A216D0">
        <w:rPr>
          <w:sz w:val="24"/>
          <w:szCs w:val="24"/>
        </w:rPr>
        <w:t xml:space="preserve">ICDBG funds are used for the development of viable Indian and Alaska Native communities, including the creation of decent housing, suitable living environments and economic opportunities primarily for persons with low- and moderate- incomes as defined in 24 CFR § 1003.4.  The Recovery Act requires that, in selecting ICDBG projects to be funded, priority shall be given to projects that can award contacts based on bids within 120 days from the date the funds are made available to the recipients.  The Recovery Act requires the collection of additional information for reporting purposes, however, the exact reporting requirements are still being determined and changes may need to be made to ONAP’s original </w:t>
      </w:r>
      <w:r w:rsidR="005A2B8E">
        <w:rPr>
          <w:sz w:val="24"/>
          <w:szCs w:val="24"/>
        </w:rPr>
        <w:t xml:space="preserve">reporting requirements.  </w:t>
      </w:r>
      <w:r w:rsidRPr="00A216D0">
        <w:rPr>
          <w:sz w:val="24"/>
        </w:rPr>
        <w:t>The ICDBG program regulations can be found in 24 CFR Part 1003.</w:t>
      </w:r>
    </w:p>
    <w:p w:rsidR="00355403" w:rsidRDefault="00355403" w:rsidP="00A216D0">
      <w:pPr>
        <w:ind w:left="720"/>
        <w:rPr>
          <w:sz w:val="24"/>
        </w:rPr>
      </w:pPr>
    </w:p>
    <w:p w:rsidR="00355403" w:rsidRDefault="00355403" w:rsidP="00042B5B">
      <w:pPr>
        <w:ind w:left="720" w:firstLine="720"/>
        <w:rPr>
          <w:sz w:val="24"/>
        </w:rPr>
      </w:pPr>
      <w:r>
        <w:rPr>
          <w:sz w:val="24"/>
        </w:rPr>
        <w:t>Eligible applicants are invited to submit grant app</w:t>
      </w:r>
      <w:r w:rsidR="002873EA">
        <w:rPr>
          <w:sz w:val="24"/>
        </w:rPr>
        <w:t>lications through a N</w:t>
      </w:r>
      <w:r w:rsidR="0084282E">
        <w:rPr>
          <w:sz w:val="24"/>
        </w:rPr>
        <w:t xml:space="preserve">otice of </w:t>
      </w:r>
      <w:r w:rsidR="002873EA">
        <w:rPr>
          <w:sz w:val="24"/>
        </w:rPr>
        <w:t>F</w:t>
      </w:r>
      <w:r w:rsidR="0084282E">
        <w:rPr>
          <w:sz w:val="24"/>
        </w:rPr>
        <w:t>unding Availability</w:t>
      </w:r>
      <w:r w:rsidR="00BA39C4">
        <w:rPr>
          <w:sz w:val="24"/>
        </w:rPr>
        <w:t xml:space="preserve"> </w:t>
      </w:r>
      <w:r w:rsidR="0084282E">
        <w:rPr>
          <w:sz w:val="24"/>
        </w:rPr>
        <w:t>(NOFA) posted</w:t>
      </w:r>
      <w:r>
        <w:rPr>
          <w:sz w:val="24"/>
        </w:rPr>
        <w:t xml:space="preserve"> on the HUD Recovery Act website.  The</w:t>
      </w:r>
      <w:r>
        <w:t xml:space="preserve"> </w:t>
      </w:r>
      <w:r>
        <w:rPr>
          <w:sz w:val="24"/>
        </w:rPr>
        <w:t>following HUD forms contain the information collection:</w:t>
      </w:r>
    </w:p>
    <w:p w:rsidR="00355403" w:rsidRDefault="00355403" w:rsidP="00355403">
      <w:pPr>
        <w:ind w:left="360"/>
        <w:rPr>
          <w:sz w:val="24"/>
        </w:rPr>
      </w:pPr>
    </w:p>
    <w:p w:rsidR="00355403" w:rsidRDefault="00355403" w:rsidP="007F3BD3">
      <w:pPr>
        <w:pStyle w:val="BodyTextIndent"/>
      </w:pPr>
      <w:proofErr w:type="gramStart"/>
      <w:r>
        <w:t>SF-424, Application for Federal Assistance.</w:t>
      </w:r>
      <w:proofErr w:type="gramEnd"/>
      <w:r>
        <w:t xml:space="preserve">  This form includes a Dun and Bradstreet Data Universal Nu</w:t>
      </w:r>
      <w:r w:rsidR="005E6C97">
        <w:t xml:space="preserve">mbering System (DUNS) number; </w:t>
      </w:r>
    </w:p>
    <w:p w:rsidR="00355403" w:rsidRDefault="00355403" w:rsidP="00355403">
      <w:pPr>
        <w:pStyle w:val="BodyTextIndent"/>
        <w:ind w:left="360"/>
      </w:pPr>
    </w:p>
    <w:p w:rsidR="00355403" w:rsidRDefault="00355403" w:rsidP="007F3BD3">
      <w:pPr>
        <w:pStyle w:val="BodyTextIndent"/>
        <w:rPr>
          <w:color w:val="000000"/>
        </w:rPr>
      </w:pPr>
      <w:r>
        <w:rPr>
          <w:color w:val="000000"/>
        </w:rPr>
        <w:t>SF-424 SUPP, Supplement Survey on Ensuring Equal Opportunity for Applicants (“Faith Based EEO Survey)</w:t>
      </w:r>
      <w:r w:rsidR="005E6C97">
        <w:rPr>
          <w:color w:val="000000"/>
        </w:rPr>
        <w:t>;</w:t>
      </w:r>
    </w:p>
    <w:p w:rsidR="005A0348" w:rsidRDefault="005A0348" w:rsidP="00355403">
      <w:pPr>
        <w:pStyle w:val="BodyTextIndent"/>
        <w:ind w:left="360"/>
        <w:rPr>
          <w:color w:val="000000"/>
        </w:rPr>
      </w:pPr>
    </w:p>
    <w:p w:rsidR="005A0348" w:rsidRDefault="005A0348" w:rsidP="007F3BD3">
      <w:pPr>
        <w:pStyle w:val="BodyTextIndent"/>
        <w:rPr>
          <w:color w:val="000000"/>
        </w:rPr>
      </w:pPr>
      <w:proofErr w:type="gramStart"/>
      <w:r>
        <w:rPr>
          <w:color w:val="000000"/>
        </w:rPr>
        <w:t xml:space="preserve">SF-LLL, </w:t>
      </w:r>
      <w:r>
        <w:t>Disclosure of Lobbying Activities.</w:t>
      </w:r>
      <w:proofErr w:type="gramEnd"/>
      <w:r>
        <w:t xml:space="preserve">  This form must be submitted by State-recognized Indian tribes and tribally designated housing entities e</w:t>
      </w:r>
      <w:r w:rsidR="005E6C97">
        <w:t>stablished only under state law;</w:t>
      </w:r>
    </w:p>
    <w:p w:rsidR="00355403" w:rsidRDefault="00355403" w:rsidP="00355403">
      <w:pPr>
        <w:ind w:left="360"/>
        <w:rPr>
          <w:color w:val="000000"/>
          <w:sz w:val="24"/>
        </w:rPr>
      </w:pPr>
    </w:p>
    <w:p w:rsidR="00355403" w:rsidRDefault="00355403" w:rsidP="007F3BD3">
      <w:pPr>
        <w:ind w:left="720"/>
        <w:rPr>
          <w:sz w:val="24"/>
        </w:rPr>
      </w:pPr>
      <w:proofErr w:type="gramStart"/>
      <w:r>
        <w:rPr>
          <w:sz w:val="24"/>
        </w:rPr>
        <w:t>HUD-2880, Applicant/Recipient Disclosure/Update Report.</w:t>
      </w:r>
      <w:proofErr w:type="gramEnd"/>
      <w:r>
        <w:rPr>
          <w:sz w:val="24"/>
        </w:rPr>
        <w:t xml:space="preserve">  Applicant provides information in accordance with Section 102 of the HUD Refor</w:t>
      </w:r>
      <w:r w:rsidR="005E6C97">
        <w:rPr>
          <w:sz w:val="24"/>
        </w:rPr>
        <w:t>m Act;</w:t>
      </w:r>
    </w:p>
    <w:p w:rsidR="00355403" w:rsidRDefault="00355403" w:rsidP="00355403">
      <w:pPr>
        <w:ind w:left="360"/>
        <w:rPr>
          <w:sz w:val="24"/>
        </w:rPr>
      </w:pPr>
    </w:p>
    <w:p w:rsidR="00355403" w:rsidRDefault="00355403" w:rsidP="007F3BD3">
      <w:pPr>
        <w:ind w:left="720"/>
        <w:rPr>
          <w:sz w:val="24"/>
        </w:rPr>
      </w:pPr>
      <w:proofErr w:type="gramStart"/>
      <w:r>
        <w:rPr>
          <w:sz w:val="24"/>
        </w:rPr>
        <w:t>HUD-2993, Acknowledgment of Application Receipt.</w:t>
      </w:r>
      <w:proofErr w:type="gramEnd"/>
      <w:r>
        <w:rPr>
          <w:sz w:val="24"/>
        </w:rPr>
        <w:t xml:space="preserve">  </w:t>
      </w:r>
      <w:r w:rsidR="00102EE8">
        <w:rPr>
          <w:sz w:val="24"/>
        </w:rPr>
        <w:t>F</w:t>
      </w:r>
      <w:r>
        <w:rPr>
          <w:sz w:val="24"/>
        </w:rPr>
        <w:t>or applicants who are</w:t>
      </w:r>
      <w:r w:rsidR="005E6C97">
        <w:rPr>
          <w:sz w:val="24"/>
        </w:rPr>
        <w:t xml:space="preserve"> submitting a paper application;</w:t>
      </w:r>
    </w:p>
    <w:p w:rsidR="00355403" w:rsidRDefault="00355403" w:rsidP="00355403">
      <w:pPr>
        <w:ind w:left="360"/>
        <w:rPr>
          <w:sz w:val="24"/>
        </w:rPr>
      </w:pPr>
      <w:r>
        <w:rPr>
          <w:sz w:val="24"/>
        </w:rPr>
        <w:t xml:space="preserve"> </w:t>
      </w:r>
    </w:p>
    <w:p w:rsidR="00355403" w:rsidRDefault="00355403" w:rsidP="007F3BD3">
      <w:pPr>
        <w:pStyle w:val="BodyTextIndent2"/>
        <w:ind w:left="720"/>
      </w:pPr>
      <w:r>
        <w:t xml:space="preserve">HUD-4123, Cost Summary.  It enables the applicant to provide cost information for each separate </w:t>
      </w:r>
      <w:r w:rsidR="0084282E">
        <w:t>project including</w:t>
      </w:r>
      <w:r>
        <w:t xml:space="preserve"> specific activity costs, administration planning, technical </w:t>
      </w:r>
      <w:r w:rsidR="005E6C97">
        <w:t>assistance and total HUD share;</w:t>
      </w:r>
      <w:r>
        <w:t xml:space="preserve"> </w:t>
      </w:r>
    </w:p>
    <w:p w:rsidR="00355403" w:rsidRDefault="00355403" w:rsidP="00355403">
      <w:pPr>
        <w:ind w:left="360"/>
        <w:rPr>
          <w:sz w:val="24"/>
        </w:rPr>
      </w:pPr>
    </w:p>
    <w:p w:rsidR="00355403" w:rsidRDefault="00355403" w:rsidP="007F3BD3">
      <w:pPr>
        <w:ind w:left="720"/>
        <w:rPr>
          <w:sz w:val="24"/>
        </w:rPr>
      </w:pPr>
      <w:proofErr w:type="gramStart"/>
      <w:r>
        <w:rPr>
          <w:sz w:val="24"/>
        </w:rPr>
        <w:t>HUD-4125, Implementation Schedule.</w:t>
      </w:r>
      <w:proofErr w:type="gramEnd"/>
      <w:r>
        <w:rPr>
          <w:sz w:val="24"/>
        </w:rPr>
        <w:t xml:space="preserve">  It enables the applicant to present a time schedule for the execution and com</w:t>
      </w:r>
      <w:r w:rsidR="005E6C97">
        <w:rPr>
          <w:sz w:val="24"/>
        </w:rPr>
        <w:t>pletion of major project tasks.</w:t>
      </w:r>
      <w:r>
        <w:rPr>
          <w:sz w:val="24"/>
        </w:rPr>
        <w:t xml:space="preserve"> </w:t>
      </w:r>
    </w:p>
    <w:p w:rsidR="005A0348" w:rsidRDefault="005A0348" w:rsidP="00355403">
      <w:pPr>
        <w:ind w:left="360"/>
        <w:rPr>
          <w:sz w:val="24"/>
        </w:rPr>
      </w:pPr>
    </w:p>
    <w:p w:rsidR="005A0348" w:rsidRDefault="005A0348" w:rsidP="007F3BD3">
      <w:pPr>
        <w:ind w:left="360" w:firstLine="360"/>
        <w:rPr>
          <w:sz w:val="24"/>
        </w:rPr>
      </w:pPr>
      <w:r>
        <w:rPr>
          <w:sz w:val="24"/>
        </w:rPr>
        <w:t xml:space="preserve">Optional Forms include: </w:t>
      </w:r>
    </w:p>
    <w:p w:rsidR="005A0348" w:rsidRDefault="005A0348" w:rsidP="00355403">
      <w:pPr>
        <w:ind w:left="360"/>
        <w:rPr>
          <w:sz w:val="24"/>
        </w:rPr>
      </w:pPr>
    </w:p>
    <w:p w:rsidR="005A0348" w:rsidRPr="005A0348" w:rsidRDefault="005A0348" w:rsidP="005A0348">
      <w:pPr>
        <w:pStyle w:val="Footer"/>
        <w:tabs>
          <w:tab w:val="clear" w:pos="4320"/>
          <w:tab w:val="clear" w:pos="8640"/>
        </w:tabs>
        <w:spacing w:line="480" w:lineRule="auto"/>
        <w:rPr>
          <w:sz w:val="24"/>
          <w:szCs w:val="24"/>
        </w:rPr>
      </w:pPr>
      <w:r>
        <w:rPr>
          <w:sz w:val="24"/>
          <w:szCs w:val="24"/>
        </w:rPr>
        <w:t xml:space="preserve">      </w:t>
      </w:r>
      <w:r w:rsidR="007F3BD3">
        <w:rPr>
          <w:sz w:val="24"/>
          <w:szCs w:val="24"/>
        </w:rPr>
        <w:tab/>
      </w:r>
      <w:r w:rsidRPr="005A0348">
        <w:rPr>
          <w:sz w:val="24"/>
          <w:szCs w:val="24"/>
        </w:rPr>
        <w:t>(1) HUD 2994-A</w:t>
      </w:r>
      <w:r>
        <w:rPr>
          <w:sz w:val="24"/>
          <w:szCs w:val="24"/>
        </w:rPr>
        <w:t>,</w:t>
      </w:r>
      <w:r w:rsidRPr="005A0348">
        <w:rPr>
          <w:sz w:val="24"/>
          <w:szCs w:val="24"/>
        </w:rPr>
        <w:t xml:space="preserve"> You Are Our Client! Grant Applicant Survey; and</w:t>
      </w:r>
      <w:r w:rsidRPr="005A0348">
        <w:rPr>
          <w:sz w:val="24"/>
          <w:szCs w:val="24"/>
        </w:rPr>
        <w:tab/>
      </w:r>
    </w:p>
    <w:p w:rsidR="00A216D0" w:rsidRDefault="005A0348" w:rsidP="007F3BD3">
      <w:pPr>
        <w:pStyle w:val="Footer"/>
        <w:tabs>
          <w:tab w:val="clear" w:pos="4320"/>
          <w:tab w:val="clear" w:pos="8640"/>
        </w:tabs>
        <w:ind w:left="720"/>
        <w:rPr>
          <w:sz w:val="24"/>
          <w:szCs w:val="24"/>
        </w:rPr>
      </w:pPr>
      <w:r w:rsidRPr="005A0348">
        <w:rPr>
          <w:sz w:val="24"/>
          <w:szCs w:val="24"/>
        </w:rPr>
        <w:t>(2) HUD-96010</w:t>
      </w:r>
      <w:r>
        <w:rPr>
          <w:sz w:val="24"/>
          <w:szCs w:val="24"/>
        </w:rPr>
        <w:t>, Program Outcome Logic Model.</w:t>
      </w:r>
      <w:r w:rsidR="00332D7C" w:rsidRPr="00332D7C">
        <w:t xml:space="preserve"> </w:t>
      </w:r>
      <w:r w:rsidR="0026143C">
        <w:rPr>
          <w:sz w:val="24"/>
          <w:szCs w:val="24"/>
        </w:rPr>
        <w:t xml:space="preserve">The </w:t>
      </w:r>
      <w:r w:rsidR="00332D7C" w:rsidRPr="00332D7C">
        <w:rPr>
          <w:sz w:val="24"/>
          <w:szCs w:val="24"/>
        </w:rPr>
        <w:t>Master Logic Model as a Microsoft Excel™ file with</w:t>
      </w:r>
      <w:r w:rsidR="007F3BD3">
        <w:rPr>
          <w:sz w:val="24"/>
          <w:szCs w:val="24"/>
        </w:rPr>
        <w:t xml:space="preserve"> </w:t>
      </w:r>
      <w:r w:rsidR="00332D7C" w:rsidRPr="00332D7C">
        <w:rPr>
          <w:sz w:val="24"/>
          <w:szCs w:val="24"/>
        </w:rPr>
        <w:t>dropdown listings from which applicants may select the items in each column that reflect their activity outputs and outcomes.</w:t>
      </w:r>
    </w:p>
    <w:p w:rsidR="0026143C" w:rsidRPr="00332D7C" w:rsidRDefault="0026143C" w:rsidP="0026143C">
      <w:pPr>
        <w:pStyle w:val="Footer"/>
        <w:tabs>
          <w:tab w:val="clear" w:pos="4320"/>
          <w:tab w:val="clear" w:pos="8640"/>
        </w:tabs>
        <w:ind w:left="1"/>
        <w:rPr>
          <w:sz w:val="24"/>
          <w:szCs w:val="24"/>
        </w:rPr>
      </w:pPr>
    </w:p>
    <w:p w:rsidR="00355403" w:rsidRDefault="00355403" w:rsidP="00355403">
      <w:pPr>
        <w:keepLines/>
        <w:numPr>
          <w:ilvl w:val="0"/>
          <w:numId w:val="38"/>
        </w:numPr>
        <w:tabs>
          <w:tab w:val="left" w:pos="360"/>
        </w:tabs>
        <w:spacing w:after="80"/>
        <w:rPr>
          <w:sz w:val="18"/>
        </w:rPr>
      </w:pPr>
      <w:r>
        <w:rPr>
          <w:sz w:val="18"/>
        </w:rPr>
        <w:t>Indicate how, by whom and for what purpose the information is to be used.  Except for a new collection, indicate the actual use the agency has made of the information received from the current collection.</w:t>
      </w:r>
    </w:p>
    <w:p w:rsidR="00DF3DA8" w:rsidRDefault="00DF3DA8" w:rsidP="00355403">
      <w:pPr>
        <w:ind w:left="720"/>
        <w:rPr>
          <w:sz w:val="24"/>
        </w:rPr>
      </w:pPr>
    </w:p>
    <w:p w:rsidR="00D426FA" w:rsidRPr="005D3650" w:rsidRDefault="005E6C97" w:rsidP="007F3BD3">
      <w:pPr>
        <w:keepLines/>
        <w:tabs>
          <w:tab w:val="left" w:pos="360"/>
          <w:tab w:val="left" w:pos="720"/>
        </w:tabs>
        <w:ind w:left="720"/>
        <w:rPr>
          <w:sz w:val="24"/>
          <w:szCs w:val="24"/>
        </w:rPr>
      </w:pPr>
      <w:r>
        <w:rPr>
          <w:sz w:val="24"/>
          <w:szCs w:val="24"/>
        </w:rPr>
        <w:tab/>
      </w:r>
      <w:r w:rsidR="00D426FA" w:rsidRPr="005D3650">
        <w:rPr>
          <w:sz w:val="24"/>
          <w:szCs w:val="24"/>
        </w:rPr>
        <w:t xml:space="preserve">HUD ONAP will use the information to ensure that statutory </w:t>
      </w:r>
      <w:r w:rsidR="00D426FA">
        <w:rPr>
          <w:sz w:val="24"/>
          <w:szCs w:val="24"/>
        </w:rPr>
        <w:t xml:space="preserve">and regulatory </w:t>
      </w:r>
      <w:r w:rsidR="00D426FA" w:rsidRPr="005D3650">
        <w:rPr>
          <w:sz w:val="24"/>
          <w:szCs w:val="24"/>
        </w:rPr>
        <w:t xml:space="preserve">requirements are met prior to entering into grant agreements, including information regarding distribution and obligation of funds when spending this one time allocation.  Respondents are </w:t>
      </w:r>
      <w:r w:rsidR="00D426FA">
        <w:rPr>
          <w:sz w:val="24"/>
          <w:szCs w:val="24"/>
        </w:rPr>
        <w:t xml:space="preserve">eligible </w:t>
      </w:r>
      <w:r w:rsidR="00D426FA" w:rsidRPr="005D3650">
        <w:rPr>
          <w:sz w:val="24"/>
          <w:szCs w:val="24"/>
        </w:rPr>
        <w:t xml:space="preserve">Indian tribes or </w:t>
      </w:r>
      <w:r w:rsidR="00D426FA" w:rsidRPr="00A216D0">
        <w:rPr>
          <w:sz w:val="24"/>
          <w:szCs w:val="24"/>
        </w:rPr>
        <w:t>tribal organizations on behalf of Indian tribes</w:t>
      </w:r>
      <w:r w:rsidR="0084282E">
        <w:rPr>
          <w:sz w:val="24"/>
          <w:szCs w:val="24"/>
        </w:rPr>
        <w:t xml:space="preserve"> </w:t>
      </w:r>
      <w:r w:rsidR="008E7AB1">
        <w:rPr>
          <w:sz w:val="24"/>
          <w:szCs w:val="24"/>
        </w:rPr>
        <w:t xml:space="preserve">that </w:t>
      </w:r>
      <w:r w:rsidR="0084282E">
        <w:rPr>
          <w:sz w:val="24"/>
          <w:szCs w:val="24"/>
        </w:rPr>
        <w:t>received ICDBG grant</w:t>
      </w:r>
      <w:r w:rsidR="008E7AB1">
        <w:rPr>
          <w:sz w:val="24"/>
          <w:szCs w:val="24"/>
        </w:rPr>
        <w:t>s</w:t>
      </w:r>
      <w:r w:rsidR="0084282E">
        <w:rPr>
          <w:sz w:val="24"/>
          <w:szCs w:val="24"/>
        </w:rPr>
        <w:t xml:space="preserve"> in </w:t>
      </w:r>
      <w:r w:rsidR="008E7AB1">
        <w:rPr>
          <w:sz w:val="24"/>
          <w:szCs w:val="24"/>
        </w:rPr>
        <w:t xml:space="preserve">fiscal year </w:t>
      </w:r>
      <w:r w:rsidR="0084282E">
        <w:rPr>
          <w:sz w:val="24"/>
          <w:szCs w:val="24"/>
        </w:rPr>
        <w:t xml:space="preserve">2008.  </w:t>
      </w:r>
      <w:r w:rsidR="00D426FA" w:rsidRPr="005D3650">
        <w:rPr>
          <w:sz w:val="24"/>
          <w:szCs w:val="24"/>
        </w:rPr>
        <w:t>The information is collected during the application process.  Collection of this data will serve two purposes:</w:t>
      </w:r>
    </w:p>
    <w:p w:rsidR="00D426FA" w:rsidRPr="005D3650" w:rsidRDefault="00D426FA" w:rsidP="00D426FA">
      <w:pPr>
        <w:keepLines/>
        <w:tabs>
          <w:tab w:val="left" w:pos="360"/>
          <w:tab w:val="left" w:pos="720"/>
        </w:tabs>
        <w:ind w:left="360"/>
        <w:rPr>
          <w:sz w:val="24"/>
          <w:szCs w:val="24"/>
        </w:rPr>
      </w:pPr>
    </w:p>
    <w:p w:rsidR="00D426FA" w:rsidRPr="005D3650" w:rsidRDefault="007F3BD3" w:rsidP="007F3BD3">
      <w:pPr>
        <w:keepLines/>
        <w:tabs>
          <w:tab w:val="left" w:pos="360"/>
          <w:tab w:val="left" w:pos="720"/>
        </w:tabs>
        <w:ind w:left="720"/>
        <w:rPr>
          <w:sz w:val="24"/>
          <w:szCs w:val="24"/>
        </w:rPr>
      </w:pPr>
      <w:r>
        <w:rPr>
          <w:sz w:val="24"/>
          <w:szCs w:val="24"/>
        </w:rPr>
        <w:tab/>
      </w:r>
      <w:r w:rsidR="00D426FA" w:rsidRPr="005D3650">
        <w:rPr>
          <w:sz w:val="24"/>
          <w:szCs w:val="24"/>
        </w:rPr>
        <w:t xml:space="preserve">a) It will enable HUD to select grantees under a competitive selection process with the assurance that the grantee has the capacity to quickly and effectively implement economic stimulus projects in Indian country.  </w:t>
      </w:r>
    </w:p>
    <w:p w:rsidR="00D426FA" w:rsidRPr="005D3650" w:rsidRDefault="00D426FA" w:rsidP="00D426FA">
      <w:pPr>
        <w:keepLines/>
        <w:tabs>
          <w:tab w:val="left" w:pos="360"/>
          <w:tab w:val="left" w:pos="720"/>
        </w:tabs>
        <w:ind w:left="360"/>
        <w:rPr>
          <w:sz w:val="24"/>
          <w:szCs w:val="24"/>
        </w:rPr>
      </w:pPr>
    </w:p>
    <w:p w:rsidR="0097329D" w:rsidRDefault="007F3BD3" w:rsidP="007F3BD3">
      <w:pPr>
        <w:keepLines/>
        <w:tabs>
          <w:tab w:val="left" w:pos="360"/>
          <w:tab w:val="left" w:pos="720"/>
        </w:tabs>
        <w:ind w:left="720"/>
        <w:rPr>
          <w:sz w:val="24"/>
        </w:rPr>
      </w:pPr>
      <w:r>
        <w:rPr>
          <w:sz w:val="24"/>
          <w:szCs w:val="24"/>
        </w:rPr>
        <w:tab/>
      </w:r>
      <w:r w:rsidR="00D426FA" w:rsidRPr="005D3650">
        <w:rPr>
          <w:sz w:val="24"/>
          <w:szCs w:val="24"/>
        </w:rPr>
        <w:t xml:space="preserve">b) It will enable the Office of Native American Programs Grants Management Specialists and Grants Evaluation Specialists to monitor each grantee's performance according to their projected budget and implementation schedules.  </w:t>
      </w:r>
    </w:p>
    <w:p w:rsidR="0097329D" w:rsidRDefault="0097329D">
      <w:pPr>
        <w:ind w:left="360"/>
        <w:rPr>
          <w:sz w:val="24"/>
        </w:rPr>
      </w:pPr>
    </w:p>
    <w:p w:rsidR="00D426FA" w:rsidRPr="00D426FA" w:rsidRDefault="00D426FA" w:rsidP="00D426FA">
      <w:pPr>
        <w:pStyle w:val="ListParagraph"/>
        <w:keepLines/>
        <w:numPr>
          <w:ilvl w:val="0"/>
          <w:numId w:val="38"/>
        </w:numPr>
        <w:tabs>
          <w:tab w:val="left" w:pos="360"/>
        </w:tabs>
        <w:spacing w:after="80"/>
        <w:rPr>
          <w:sz w:val="18"/>
        </w:rPr>
      </w:pPr>
      <w:r w:rsidRPr="00D426FA">
        <w:rPr>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26FA" w:rsidRDefault="00D426FA" w:rsidP="00D426FA">
      <w:pPr>
        <w:ind w:left="720"/>
        <w:rPr>
          <w:sz w:val="24"/>
        </w:rPr>
      </w:pPr>
    </w:p>
    <w:p w:rsidR="00D426FA" w:rsidRPr="0026143C" w:rsidRDefault="007F3BD3" w:rsidP="007F3BD3">
      <w:pPr>
        <w:keepLines/>
        <w:tabs>
          <w:tab w:val="left" w:pos="360"/>
          <w:tab w:val="left" w:pos="720"/>
        </w:tabs>
        <w:ind w:left="720"/>
        <w:rPr>
          <w:sz w:val="24"/>
          <w:szCs w:val="24"/>
        </w:rPr>
      </w:pPr>
      <w:r>
        <w:rPr>
          <w:sz w:val="24"/>
          <w:szCs w:val="24"/>
        </w:rPr>
        <w:tab/>
      </w:r>
      <w:r w:rsidR="00D426FA" w:rsidRPr="0026143C">
        <w:rPr>
          <w:sz w:val="24"/>
          <w:szCs w:val="24"/>
        </w:rPr>
        <w:t>Applicants submit their applications packages to the</w:t>
      </w:r>
      <w:r w:rsidR="0026143C">
        <w:rPr>
          <w:sz w:val="24"/>
          <w:szCs w:val="24"/>
        </w:rPr>
        <w:t>ir</w:t>
      </w:r>
      <w:r w:rsidR="00D426FA" w:rsidRPr="0026143C">
        <w:rPr>
          <w:sz w:val="24"/>
          <w:szCs w:val="24"/>
        </w:rPr>
        <w:t xml:space="preserve"> </w:t>
      </w:r>
      <w:r w:rsidR="0026143C" w:rsidRPr="0026143C">
        <w:rPr>
          <w:sz w:val="24"/>
          <w:szCs w:val="24"/>
        </w:rPr>
        <w:t xml:space="preserve">respective area ONAP.  One signed original and one copy of each application </w:t>
      </w:r>
      <w:r w:rsidR="00042B5B">
        <w:rPr>
          <w:sz w:val="24"/>
          <w:szCs w:val="24"/>
        </w:rPr>
        <w:t xml:space="preserve">are </w:t>
      </w:r>
      <w:r w:rsidR="0026143C" w:rsidRPr="0026143C">
        <w:rPr>
          <w:sz w:val="24"/>
          <w:szCs w:val="24"/>
        </w:rPr>
        <w:t>mailed or delivered through the U.S. Postal Service or via courier</w:t>
      </w:r>
      <w:r w:rsidR="00330E30">
        <w:rPr>
          <w:sz w:val="24"/>
          <w:szCs w:val="24"/>
        </w:rPr>
        <w:t xml:space="preserve">.  </w:t>
      </w:r>
    </w:p>
    <w:p w:rsidR="00D426FA" w:rsidRDefault="00D426FA" w:rsidP="00D426FA">
      <w:pPr>
        <w:ind w:left="720"/>
        <w:rPr>
          <w:sz w:val="24"/>
        </w:rPr>
      </w:pPr>
    </w:p>
    <w:p w:rsidR="002F37FD" w:rsidRPr="002F37FD" w:rsidRDefault="002F37FD" w:rsidP="002F37FD">
      <w:pPr>
        <w:pStyle w:val="ListParagraph"/>
        <w:keepLines/>
        <w:numPr>
          <w:ilvl w:val="0"/>
          <w:numId w:val="38"/>
        </w:numPr>
        <w:tabs>
          <w:tab w:val="left" w:pos="360"/>
        </w:tabs>
        <w:spacing w:after="80"/>
        <w:rPr>
          <w:sz w:val="18"/>
        </w:rPr>
      </w:pPr>
      <w:r w:rsidRPr="002F37FD">
        <w:rPr>
          <w:sz w:val="18"/>
        </w:rPr>
        <w:t>Describe efforts to identify duplication.  Show specifically why any similar information already available cannot be used or modified for use for the purposes described in Item 2 above.</w:t>
      </w:r>
    </w:p>
    <w:p w:rsidR="002F37FD" w:rsidRPr="002F37FD" w:rsidRDefault="002F37FD" w:rsidP="002F37FD">
      <w:pPr>
        <w:pStyle w:val="ListParagraph"/>
        <w:keepLines/>
        <w:tabs>
          <w:tab w:val="left" w:pos="360"/>
          <w:tab w:val="left" w:pos="720"/>
          <w:tab w:val="left" w:pos="9270"/>
        </w:tabs>
        <w:rPr>
          <w:sz w:val="22"/>
          <w:szCs w:val="22"/>
        </w:rPr>
      </w:pPr>
    </w:p>
    <w:p w:rsidR="002F37FD" w:rsidRPr="002F37FD" w:rsidRDefault="00AB3B3C" w:rsidP="002F37FD">
      <w:pPr>
        <w:pStyle w:val="ListParagraph"/>
        <w:keepLines/>
        <w:tabs>
          <w:tab w:val="left" w:pos="360"/>
          <w:tab w:val="left" w:pos="720"/>
          <w:tab w:val="left" w:pos="9270"/>
        </w:tabs>
        <w:rPr>
          <w:sz w:val="24"/>
          <w:szCs w:val="24"/>
        </w:rPr>
      </w:pPr>
      <w:r w:rsidRPr="002F37FD">
        <w:rPr>
          <w:sz w:val="24"/>
          <w:szCs w:val="24"/>
        </w:rPr>
        <w:fldChar w:fldCharType="begin">
          <w:ffData>
            <w:name w:val="Text23"/>
            <w:enabled/>
            <w:calcOnExit w:val="0"/>
            <w:textInput/>
          </w:ffData>
        </w:fldChar>
      </w:r>
      <w:r w:rsidR="002F37FD" w:rsidRPr="002F37FD">
        <w:rPr>
          <w:sz w:val="24"/>
          <w:szCs w:val="24"/>
        </w:rPr>
        <w:instrText xml:space="preserve"> FORMTEXT </w:instrText>
      </w:r>
      <w:r w:rsidRPr="002F37FD">
        <w:rPr>
          <w:sz w:val="24"/>
          <w:szCs w:val="24"/>
        </w:rPr>
      </w:r>
      <w:r w:rsidRPr="002F37FD">
        <w:rPr>
          <w:sz w:val="24"/>
          <w:szCs w:val="24"/>
        </w:rPr>
        <w:fldChar w:fldCharType="separate"/>
      </w:r>
      <w:r w:rsidR="002F37FD" w:rsidRPr="002F37FD">
        <w:rPr>
          <w:sz w:val="24"/>
          <w:szCs w:val="24"/>
        </w:rPr>
        <w:t>This program does not duplicate any existing government program.  No similar information is available.</w:t>
      </w:r>
      <w:r w:rsidRPr="002F37FD">
        <w:rPr>
          <w:sz w:val="24"/>
          <w:szCs w:val="24"/>
        </w:rPr>
        <w:fldChar w:fldCharType="end"/>
      </w:r>
    </w:p>
    <w:p w:rsidR="0097329D" w:rsidRDefault="0097329D">
      <w:pPr>
        <w:rPr>
          <w:sz w:val="24"/>
        </w:rPr>
      </w:pPr>
    </w:p>
    <w:p w:rsidR="002F37FD" w:rsidRPr="002F37FD" w:rsidRDefault="002F37FD" w:rsidP="002F37FD">
      <w:pPr>
        <w:pStyle w:val="ListParagraph"/>
        <w:keepLines/>
        <w:numPr>
          <w:ilvl w:val="0"/>
          <w:numId w:val="38"/>
        </w:numPr>
        <w:tabs>
          <w:tab w:val="left" w:pos="360"/>
        </w:tabs>
        <w:spacing w:after="80"/>
        <w:rPr>
          <w:sz w:val="18"/>
        </w:rPr>
      </w:pPr>
      <w:r w:rsidRPr="002F37FD">
        <w:rPr>
          <w:sz w:val="18"/>
        </w:rPr>
        <w:t>If the collection of information impacts small businesses or other small entities (Item 5 of OMB Form 83-I) describe any methods used to minimize burden.</w:t>
      </w:r>
    </w:p>
    <w:p w:rsidR="002F37FD" w:rsidRPr="002F37FD" w:rsidRDefault="002F37FD" w:rsidP="002F37FD">
      <w:pPr>
        <w:pStyle w:val="ListParagraph"/>
        <w:keepLines/>
        <w:tabs>
          <w:tab w:val="left" w:pos="360"/>
        </w:tabs>
        <w:spacing w:after="80"/>
        <w:rPr>
          <w:sz w:val="18"/>
        </w:rPr>
      </w:pPr>
    </w:p>
    <w:p w:rsidR="002F37FD" w:rsidRDefault="002F37FD" w:rsidP="002F37FD">
      <w:pPr>
        <w:pStyle w:val="ListParagraph"/>
        <w:keepLines/>
        <w:tabs>
          <w:tab w:val="left" w:pos="360"/>
          <w:tab w:val="left" w:pos="720"/>
        </w:tabs>
        <w:rPr>
          <w:noProof/>
          <w:sz w:val="24"/>
          <w:szCs w:val="24"/>
        </w:rPr>
      </w:pPr>
      <w:r w:rsidRPr="002F37FD">
        <w:rPr>
          <w:sz w:val="24"/>
          <w:szCs w:val="24"/>
        </w:rPr>
        <w:t xml:space="preserve">The </w:t>
      </w:r>
      <w:r w:rsidR="0054309C">
        <w:rPr>
          <w:sz w:val="24"/>
          <w:szCs w:val="24"/>
        </w:rPr>
        <w:t xml:space="preserve">ICDBG Recovery Act </w:t>
      </w:r>
      <w:r w:rsidRPr="002F37FD">
        <w:rPr>
          <w:sz w:val="24"/>
          <w:szCs w:val="24"/>
        </w:rPr>
        <w:t xml:space="preserve">program </w:t>
      </w:r>
      <w:r w:rsidRPr="002F37FD">
        <w:rPr>
          <w:noProof/>
          <w:sz w:val="24"/>
          <w:szCs w:val="24"/>
        </w:rPr>
        <w:t>does not involve small businesses or other small entities.</w:t>
      </w:r>
    </w:p>
    <w:p w:rsidR="002F37FD" w:rsidRPr="002F37FD" w:rsidRDefault="002F37FD" w:rsidP="002F37FD">
      <w:pPr>
        <w:pStyle w:val="ListParagraph"/>
        <w:keepLines/>
        <w:tabs>
          <w:tab w:val="left" w:pos="360"/>
          <w:tab w:val="left" w:pos="720"/>
        </w:tabs>
        <w:rPr>
          <w:sz w:val="24"/>
          <w:szCs w:val="24"/>
        </w:rPr>
      </w:pPr>
    </w:p>
    <w:p w:rsidR="0054309C" w:rsidRPr="0054309C" w:rsidRDefault="0054309C" w:rsidP="0054309C">
      <w:pPr>
        <w:pStyle w:val="ListParagraph"/>
        <w:keepLines/>
        <w:numPr>
          <w:ilvl w:val="0"/>
          <w:numId w:val="38"/>
        </w:numPr>
        <w:tabs>
          <w:tab w:val="left" w:pos="360"/>
        </w:tabs>
        <w:spacing w:after="80"/>
        <w:rPr>
          <w:sz w:val="18"/>
        </w:rPr>
      </w:pPr>
      <w:r w:rsidRPr="0054309C">
        <w:rPr>
          <w:sz w:val="18"/>
        </w:rPr>
        <w:t>Describe the consequence to Federal program or policy activities if the collection is not conducted or is conducted less frequently, as well as any technical or legal obstacles to reducing burden.</w:t>
      </w:r>
    </w:p>
    <w:p w:rsidR="0054309C" w:rsidRPr="0054309C" w:rsidRDefault="0054309C" w:rsidP="0054309C">
      <w:pPr>
        <w:pStyle w:val="ListParagraph"/>
        <w:tabs>
          <w:tab w:val="left" w:pos="360"/>
        </w:tabs>
        <w:rPr>
          <w:sz w:val="18"/>
        </w:rPr>
      </w:pPr>
    </w:p>
    <w:p w:rsidR="0054309C" w:rsidRPr="0054309C" w:rsidRDefault="005E6C97" w:rsidP="0054309C">
      <w:pPr>
        <w:pStyle w:val="ListParagraph"/>
        <w:keepLines/>
        <w:tabs>
          <w:tab w:val="left" w:pos="360"/>
          <w:tab w:val="left" w:pos="720"/>
        </w:tabs>
        <w:rPr>
          <w:noProof/>
          <w:sz w:val="24"/>
          <w:szCs w:val="24"/>
        </w:rPr>
      </w:pPr>
      <w:r>
        <w:rPr>
          <w:noProof/>
          <w:sz w:val="24"/>
          <w:szCs w:val="24"/>
        </w:rPr>
        <w:tab/>
      </w:r>
      <w:r w:rsidR="0054309C" w:rsidRPr="0054309C">
        <w:rPr>
          <w:noProof/>
          <w:sz w:val="24"/>
          <w:szCs w:val="24"/>
        </w:rPr>
        <w:t xml:space="preserve">If  the requested information were not collected during the application process, HUD would not have qualitative and quantitive criteria for selecting applicants with the capacity to implement the Recovery Act projects in a timely manner.  If information were not collected for monitoring purposes, HUD would not be able to ensure that federal dollars were being spent wisely and appropriately and in accordance with the </w:t>
      </w:r>
      <w:r w:rsidR="0054309C">
        <w:rPr>
          <w:noProof/>
          <w:sz w:val="24"/>
          <w:szCs w:val="24"/>
        </w:rPr>
        <w:t xml:space="preserve">ICDBG </w:t>
      </w:r>
      <w:r w:rsidR="0054309C" w:rsidRPr="0054309C">
        <w:rPr>
          <w:noProof/>
          <w:sz w:val="24"/>
          <w:szCs w:val="24"/>
        </w:rPr>
        <w:t xml:space="preserve">Recovery Act criteria </w:t>
      </w:r>
    </w:p>
    <w:p w:rsidR="0054309C" w:rsidRPr="0054309C" w:rsidRDefault="0054309C" w:rsidP="0054309C">
      <w:pPr>
        <w:pStyle w:val="ListParagraph"/>
        <w:keepLines/>
        <w:tabs>
          <w:tab w:val="left" w:pos="360"/>
          <w:tab w:val="left" w:pos="720"/>
        </w:tabs>
        <w:rPr>
          <w:noProof/>
          <w:sz w:val="24"/>
          <w:szCs w:val="24"/>
        </w:rPr>
      </w:pPr>
    </w:p>
    <w:p w:rsidR="00DD07D4" w:rsidRDefault="0054309C" w:rsidP="0054309C">
      <w:pPr>
        <w:pStyle w:val="ListParagraph"/>
        <w:tabs>
          <w:tab w:val="left" w:pos="360"/>
        </w:tabs>
        <w:rPr>
          <w:noProof/>
          <w:sz w:val="24"/>
          <w:szCs w:val="24"/>
        </w:rPr>
      </w:pPr>
      <w:r w:rsidRPr="0054309C">
        <w:rPr>
          <w:noProof/>
          <w:sz w:val="24"/>
          <w:szCs w:val="24"/>
        </w:rPr>
        <w:tab/>
        <w:t xml:space="preserve">Information collected pursuant to submitting applications </w:t>
      </w:r>
      <w:r w:rsidR="00256605">
        <w:rPr>
          <w:noProof/>
          <w:sz w:val="24"/>
          <w:szCs w:val="24"/>
        </w:rPr>
        <w:t xml:space="preserve">will be </w:t>
      </w:r>
      <w:r w:rsidRPr="0054309C">
        <w:rPr>
          <w:noProof/>
          <w:sz w:val="24"/>
          <w:szCs w:val="24"/>
        </w:rPr>
        <w:t xml:space="preserve">requested only once </w:t>
      </w:r>
      <w:r w:rsidR="00256605">
        <w:rPr>
          <w:noProof/>
          <w:sz w:val="24"/>
          <w:szCs w:val="24"/>
        </w:rPr>
        <w:t xml:space="preserve">as this is a one time funding program.  </w:t>
      </w:r>
      <w:r w:rsidRPr="0054309C">
        <w:rPr>
          <w:noProof/>
          <w:sz w:val="24"/>
          <w:szCs w:val="24"/>
        </w:rPr>
        <w:t xml:space="preserve">Information collected for monitoring purposes is submitted quarterly during the three year grant performance period.  To require less frequent submission would mean that no action could be taken to correct administrative problems before the end of the grant period nor would timely information on project progress be made available for Recovery Act reporting purposes. </w:t>
      </w:r>
    </w:p>
    <w:p w:rsidR="00DD07D4" w:rsidRPr="0054309C" w:rsidRDefault="00DD07D4" w:rsidP="0054309C">
      <w:pPr>
        <w:pStyle w:val="ListParagraph"/>
        <w:tabs>
          <w:tab w:val="left" w:pos="360"/>
        </w:tabs>
        <w:rPr>
          <w:sz w:val="24"/>
          <w:szCs w:val="24"/>
        </w:rPr>
      </w:pPr>
    </w:p>
    <w:p w:rsidR="00DD07D4" w:rsidRPr="00DD07D4" w:rsidRDefault="00DD07D4" w:rsidP="00DD07D4">
      <w:pPr>
        <w:numPr>
          <w:ilvl w:val="0"/>
          <w:numId w:val="43"/>
        </w:numPr>
        <w:tabs>
          <w:tab w:val="left" w:pos="360"/>
        </w:tabs>
        <w:rPr>
          <w:sz w:val="18"/>
          <w:szCs w:val="18"/>
        </w:rPr>
      </w:pPr>
      <w:r w:rsidRPr="00DD07D4">
        <w:rPr>
          <w:sz w:val="18"/>
          <w:szCs w:val="18"/>
        </w:rPr>
        <w:t xml:space="preserve">Explain any special circumstances that would cause an information collection to be conducted in a manner: </w:t>
      </w:r>
    </w:p>
    <w:p w:rsidR="00DD07D4" w:rsidRPr="00DD07D4" w:rsidRDefault="00DD07D4" w:rsidP="00DD07D4">
      <w:pPr>
        <w:numPr>
          <w:ilvl w:val="0"/>
          <w:numId w:val="8"/>
        </w:numPr>
        <w:tabs>
          <w:tab w:val="left" w:pos="600"/>
        </w:tabs>
        <w:rPr>
          <w:sz w:val="18"/>
          <w:szCs w:val="18"/>
        </w:rPr>
      </w:pPr>
      <w:r w:rsidRPr="00DD07D4">
        <w:rPr>
          <w:sz w:val="18"/>
          <w:szCs w:val="18"/>
        </w:rPr>
        <w:t xml:space="preserve">requiring respondents to report information to the agency more than quarterly; </w:t>
      </w:r>
    </w:p>
    <w:p w:rsidR="00DD07D4" w:rsidRPr="00DD07D4" w:rsidRDefault="00DD07D4" w:rsidP="00DD07D4">
      <w:pPr>
        <w:numPr>
          <w:ilvl w:val="0"/>
          <w:numId w:val="8"/>
        </w:numPr>
        <w:tabs>
          <w:tab w:val="left" w:pos="600"/>
        </w:tabs>
        <w:rPr>
          <w:sz w:val="18"/>
          <w:szCs w:val="18"/>
        </w:rPr>
      </w:pPr>
      <w:r w:rsidRPr="00DD07D4">
        <w:rPr>
          <w:sz w:val="18"/>
          <w:szCs w:val="18"/>
        </w:rPr>
        <w:t xml:space="preserve">requiring respondents to prepare a written response to a collection of information in fewer than 30 days after receipt of it; </w:t>
      </w:r>
    </w:p>
    <w:p w:rsidR="00DD07D4" w:rsidRDefault="00DD07D4" w:rsidP="00DD07D4">
      <w:pPr>
        <w:numPr>
          <w:ilvl w:val="0"/>
          <w:numId w:val="8"/>
        </w:numPr>
        <w:tabs>
          <w:tab w:val="left" w:pos="600"/>
        </w:tabs>
        <w:rPr>
          <w:sz w:val="18"/>
        </w:rPr>
      </w:pPr>
      <w:r>
        <w:rPr>
          <w:sz w:val="18"/>
        </w:rPr>
        <w:t xml:space="preserve">requiring respondents to submit more than an original and two copies of any document; </w:t>
      </w:r>
    </w:p>
    <w:p w:rsidR="00DD07D4" w:rsidRDefault="00DD07D4" w:rsidP="00DD07D4">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DD07D4" w:rsidRDefault="00DD07D4" w:rsidP="00DD07D4">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DD07D4" w:rsidRDefault="00DD07D4" w:rsidP="00DD07D4">
      <w:pPr>
        <w:numPr>
          <w:ilvl w:val="0"/>
          <w:numId w:val="8"/>
        </w:numPr>
        <w:tabs>
          <w:tab w:val="left" w:pos="600"/>
        </w:tabs>
        <w:rPr>
          <w:sz w:val="18"/>
        </w:rPr>
      </w:pPr>
      <w:r>
        <w:rPr>
          <w:sz w:val="18"/>
        </w:rPr>
        <w:t xml:space="preserve">requiring the use of a statistical data classification that has not been reviewed and approved by OMB; </w:t>
      </w:r>
    </w:p>
    <w:p w:rsidR="00DD07D4" w:rsidRDefault="00DD07D4" w:rsidP="00DD07D4">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D07D4" w:rsidRDefault="00DD07D4" w:rsidP="00DD07D4">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DD07D4" w:rsidRPr="005D3650" w:rsidRDefault="00DD07D4" w:rsidP="00DD07D4">
      <w:pPr>
        <w:tabs>
          <w:tab w:val="left" w:pos="360"/>
        </w:tabs>
        <w:ind w:left="504"/>
        <w:rPr>
          <w:sz w:val="24"/>
          <w:szCs w:val="24"/>
        </w:rPr>
      </w:pPr>
      <w:r w:rsidRPr="005D3650">
        <w:rPr>
          <w:sz w:val="24"/>
          <w:szCs w:val="24"/>
        </w:rPr>
        <w:t>Respondents are not required to report information to the agency more than quarterly;</w:t>
      </w:r>
    </w:p>
    <w:p w:rsidR="00DD07D4" w:rsidRPr="005D3650" w:rsidRDefault="00DD07D4" w:rsidP="00DD07D4">
      <w:pPr>
        <w:tabs>
          <w:tab w:val="left" w:pos="360"/>
        </w:tabs>
        <w:ind w:left="504"/>
        <w:rPr>
          <w:sz w:val="24"/>
          <w:szCs w:val="24"/>
        </w:rPr>
      </w:pPr>
      <w:r w:rsidRPr="005D3650">
        <w:rPr>
          <w:sz w:val="24"/>
          <w:szCs w:val="24"/>
        </w:rPr>
        <w:t>Respondents are not required to prepare a written response to a collection of information in fewer than 30 days after receipt of it;</w:t>
      </w:r>
    </w:p>
    <w:p w:rsidR="00DD07D4" w:rsidRPr="005D3650" w:rsidRDefault="00DD07D4" w:rsidP="00DD07D4">
      <w:pPr>
        <w:tabs>
          <w:tab w:val="left" w:pos="360"/>
        </w:tabs>
        <w:ind w:left="504"/>
        <w:rPr>
          <w:sz w:val="24"/>
          <w:szCs w:val="24"/>
        </w:rPr>
      </w:pPr>
      <w:r w:rsidRPr="005D3650">
        <w:rPr>
          <w:sz w:val="24"/>
          <w:szCs w:val="24"/>
        </w:rPr>
        <w:t>Respondents are not required to submit more than an original and two copies of any document;</w:t>
      </w:r>
    </w:p>
    <w:p w:rsidR="00DD07D4" w:rsidRPr="005D3650" w:rsidRDefault="00DD07D4" w:rsidP="00DD07D4">
      <w:pPr>
        <w:tabs>
          <w:tab w:val="left" w:pos="360"/>
        </w:tabs>
        <w:ind w:left="504"/>
        <w:rPr>
          <w:sz w:val="24"/>
          <w:szCs w:val="24"/>
        </w:rPr>
      </w:pPr>
      <w:r w:rsidRPr="005D3650">
        <w:rPr>
          <w:sz w:val="24"/>
          <w:szCs w:val="24"/>
        </w:rPr>
        <w:t>Respondents are not required to retain records other than health, medical, government contract, grant-in-aid or tax rec</w:t>
      </w:r>
      <w:r>
        <w:rPr>
          <w:sz w:val="24"/>
          <w:szCs w:val="24"/>
        </w:rPr>
        <w:t>ords for more than three years;</w:t>
      </w:r>
    </w:p>
    <w:p w:rsidR="00DD07D4" w:rsidRPr="005D3650" w:rsidRDefault="00DD07D4" w:rsidP="00DD07D4">
      <w:pPr>
        <w:tabs>
          <w:tab w:val="left" w:pos="360"/>
        </w:tabs>
        <w:ind w:left="504"/>
        <w:rPr>
          <w:sz w:val="24"/>
          <w:szCs w:val="24"/>
        </w:rPr>
      </w:pPr>
      <w:r w:rsidRPr="005D3650">
        <w:rPr>
          <w:sz w:val="24"/>
          <w:szCs w:val="24"/>
        </w:rPr>
        <w:t>The information collection does not require the use of statistical survey that is not designed to produce valid and reliable results than can be generalized to the universe of study;</w:t>
      </w:r>
    </w:p>
    <w:p w:rsidR="00DD07D4" w:rsidRPr="005D3650" w:rsidRDefault="00DD07D4" w:rsidP="00DD07D4">
      <w:pPr>
        <w:tabs>
          <w:tab w:val="left" w:pos="360"/>
        </w:tabs>
        <w:ind w:left="504"/>
        <w:rPr>
          <w:sz w:val="24"/>
          <w:szCs w:val="24"/>
        </w:rPr>
      </w:pPr>
      <w:r w:rsidRPr="005D3650">
        <w:rPr>
          <w:sz w:val="24"/>
          <w:szCs w:val="24"/>
        </w:rPr>
        <w:t>The information collection does not require the use of a statistical data collection that has not been reviewed and approved by OMB;</w:t>
      </w:r>
    </w:p>
    <w:p w:rsidR="00DD07D4" w:rsidRPr="005D3650" w:rsidRDefault="00DD07D4" w:rsidP="00DD07D4">
      <w:pPr>
        <w:tabs>
          <w:tab w:val="left" w:pos="360"/>
        </w:tabs>
        <w:ind w:left="504"/>
        <w:rPr>
          <w:sz w:val="24"/>
          <w:szCs w:val="24"/>
        </w:rPr>
      </w:pPr>
      <w:r w:rsidRPr="005D3650">
        <w:rPr>
          <w:sz w:val="24"/>
          <w:szCs w:val="24"/>
        </w:rPr>
        <w:t xml:space="preserve">The information collection does not include a pledge of confidentiality not supported by statutory or regulatory authority </w:t>
      </w:r>
      <w:r w:rsidRPr="005D3650">
        <w:rPr>
          <w:i/>
          <w:sz w:val="24"/>
          <w:szCs w:val="24"/>
        </w:rPr>
        <w:t>et al</w:t>
      </w:r>
      <w:r w:rsidRPr="005D3650">
        <w:rPr>
          <w:sz w:val="24"/>
          <w:szCs w:val="24"/>
        </w:rPr>
        <w:t xml:space="preserve">; </w:t>
      </w:r>
    </w:p>
    <w:p w:rsidR="00DD07D4" w:rsidRPr="005D3650" w:rsidRDefault="00DD07D4" w:rsidP="00DD07D4">
      <w:pPr>
        <w:tabs>
          <w:tab w:val="left" w:pos="360"/>
        </w:tabs>
        <w:ind w:left="504"/>
        <w:rPr>
          <w:sz w:val="24"/>
          <w:szCs w:val="24"/>
        </w:rPr>
      </w:pPr>
      <w:r w:rsidRPr="005D3650">
        <w:rPr>
          <w:sz w:val="24"/>
          <w:szCs w:val="24"/>
        </w:rPr>
        <w:t>The information collection does not require respondents to submit proprietary trade secrets or other confidential information.</w:t>
      </w:r>
    </w:p>
    <w:p w:rsidR="00DD07D4" w:rsidRDefault="00DD07D4" w:rsidP="00DD07D4">
      <w:pPr>
        <w:keepLines/>
        <w:tabs>
          <w:tab w:val="left" w:pos="360"/>
        </w:tabs>
        <w:spacing w:after="80"/>
        <w:ind w:left="480"/>
        <w:rPr>
          <w:sz w:val="18"/>
        </w:rPr>
      </w:pPr>
    </w:p>
    <w:p w:rsidR="00DD07D4" w:rsidRPr="00EC3BBD" w:rsidRDefault="00EC3BBD" w:rsidP="00EC3BBD">
      <w:pPr>
        <w:pStyle w:val="ListParagraph"/>
        <w:numPr>
          <w:ilvl w:val="0"/>
          <w:numId w:val="43"/>
        </w:numPr>
        <w:tabs>
          <w:tab w:val="left" w:pos="360"/>
        </w:tabs>
        <w:rPr>
          <w:sz w:val="18"/>
        </w:rPr>
      </w:pPr>
      <w:r>
        <w:rPr>
          <w:sz w:val="24"/>
        </w:rPr>
        <w:t xml:space="preserve"> </w:t>
      </w:r>
      <w:r w:rsidR="00DD07D4" w:rsidRPr="00EC3BBD">
        <w:rPr>
          <w:sz w:val="18"/>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D07D4" w:rsidRDefault="00DD07D4" w:rsidP="00DD07D4">
      <w:pPr>
        <w:numPr>
          <w:ilvl w:val="0"/>
          <w:numId w:val="44"/>
        </w:numPr>
        <w:tabs>
          <w:tab w:val="left" w:pos="360"/>
        </w:tabs>
        <w:ind w:left="504" w:hanging="144"/>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DD07D4" w:rsidRDefault="00DD07D4" w:rsidP="00DD07D4">
      <w:pPr>
        <w:keepLines/>
        <w:numPr>
          <w:ilvl w:val="0"/>
          <w:numId w:val="44"/>
        </w:numPr>
        <w:tabs>
          <w:tab w:val="left" w:pos="360"/>
        </w:tabs>
        <w:spacing w:after="80"/>
        <w:ind w:left="480" w:hanging="144"/>
        <w:rPr>
          <w:sz w:val="18"/>
        </w:rPr>
      </w:pPr>
      <w:r>
        <w:rPr>
          <w:sz w:val="18"/>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2873EA" w:rsidRDefault="002873EA" w:rsidP="00EC3BBD">
      <w:pPr>
        <w:pStyle w:val="ListParagraph"/>
        <w:keepLines/>
        <w:tabs>
          <w:tab w:val="left" w:pos="360"/>
          <w:tab w:val="left" w:pos="720"/>
        </w:tabs>
        <w:rPr>
          <w:sz w:val="24"/>
          <w:szCs w:val="24"/>
        </w:rPr>
      </w:pPr>
    </w:p>
    <w:p w:rsidR="0097329D" w:rsidRDefault="00CC6A98" w:rsidP="00CC6A98">
      <w:pPr>
        <w:ind w:left="336"/>
        <w:rPr>
          <w:sz w:val="24"/>
        </w:rPr>
      </w:pPr>
      <w:r>
        <w:rPr>
          <w:sz w:val="24"/>
        </w:rPr>
        <w:t xml:space="preserve">The requirement of publication in the Federal Register has been waived by OMB. </w:t>
      </w:r>
    </w:p>
    <w:p w:rsidR="00CC6A98" w:rsidRDefault="00CC6A98" w:rsidP="00CC6A98">
      <w:pPr>
        <w:ind w:left="336"/>
        <w:rPr>
          <w:sz w:val="24"/>
        </w:rPr>
      </w:pPr>
    </w:p>
    <w:p w:rsidR="00EC3BBD" w:rsidRDefault="00EC3BBD" w:rsidP="00EC3BBD">
      <w:pPr>
        <w:keepLines/>
        <w:tabs>
          <w:tab w:val="left" w:pos="360"/>
        </w:tabs>
        <w:spacing w:after="80"/>
        <w:ind w:left="360" w:hanging="360"/>
        <w:rPr>
          <w:sz w:val="18"/>
        </w:rPr>
      </w:pPr>
      <w:r>
        <w:rPr>
          <w:sz w:val="18"/>
        </w:rPr>
        <w:t>9.</w:t>
      </w:r>
      <w:r>
        <w:rPr>
          <w:sz w:val="18"/>
        </w:rPr>
        <w:tab/>
        <w:t>Explain any decision to provide any payment or gift to respondents, other than remuneration of contractors or grantees.</w:t>
      </w:r>
    </w:p>
    <w:p w:rsidR="00EC3BBD" w:rsidRDefault="00EC3BBD" w:rsidP="00EC3BBD">
      <w:pPr>
        <w:keepLines/>
        <w:tabs>
          <w:tab w:val="left" w:pos="360"/>
          <w:tab w:val="left" w:pos="720"/>
        </w:tabs>
        <w:ind w:left="360"/>
        <w:rPr>
          <w:sz w:val="22"/>
          <w:szCs w:val="22"/>
        </w:rPr>
      </w:pPr>
    </w:p>
    <w:p w:rsidR="00EC3BBD" w:rsidRPr="005D3650" w:rsidRDefault="00AB3B3C" w:rsidP="00EC3BBD">
      <w:pPr>
        <w:keepLines/>
        <w:tabs>
          <w:tab w:val="left" w:pos="360"/>
          <w:tab w:val="left" w:pos="720"/>
        </w:tabs>
        <w:ind w:left="360"/>
        <w:rPr>
          <w:sz w:val="24"/>
          <w:szCs w:val="24"/>
        </w:rPr>
      </w:pPr>
      <w:r w:rsidRPr="005D3650">
        <w:rPr>
          <w:sz w:val="24"/>
          <w:szCs w:val="24"/>
        </w:rPr>
        <w:fldChar w:fldCharType="begin">
          <w:ffData>
            <w:name w:val="Text22"/>
            <w:enabled/>
            <w:calcOnExit w:val="0"/>
            <w:textInput/>
          </w:ffData>
        </w:fldChar>
      </w:r>
      <w:r w:rsidR="00EC3BBD" w:rsidRPr="005D3650">
        <w:rPr>
          <w:sz w:val="24"/>
          <w:szCs w:val="24"/>
        </w:rPr>
        <w:instrText xml:space="preserve"> FORMTEXT </w:instrText>
      </w:r>
      <w:r w:rsidRPr="005D3650">
        <w:rPr>
          <w:sz w:val="24"/>
          <w:szCs w:val="24"/>
        </w:rPr>
      </w:r>
      <w:r w:rsidRPr="005D3650">
        <w:rPr>
          <w:sz w:val="24"/>
          <w:szCs w:val="24"/>
        </w:rPr>
        <w:fldChar w:fldCharType="separate"/>
      </w:r>
      <w:r w:rsidR="00EC3BBD" w:rsidRPr="005D3650">
        <w:rPr>
          <w:noProof/>
          <w:sz w:val="24"/>
          <w:szCs w:val="24"/>
        </w:rPr>
        <w:t>No payments or gifts will be made to respondents.</w:t>
      </w:r>
      <w:r w:rsidRPr="005D3650">
        <w:rPr>
          <w:sz w:val="24"/>
          <w:szCs w:val="24"/>
        </w:rPr>
        <w:fldChar w:fldCharType="end"/>
      </w:r>
    </w:p>
    <w:p w:rsidR="00EC3BBD" w:rsidRPr="005D3650" w:rsidRDefault="00EC3BBD" w:rsidP="00EC3BBD">
      <w:pPr>
        <w:tabs>
          <w:tab w:val="left" w:pos="360"/>
        </w:tabs>
        <w:ind w:left="360" w:hanging="360"/>
        <w:rPr>
          <w:sz w:val="24"/>
          <w:szCs w:val="24"/>
        </w:rPr>
      </w:pPr>
    </w:p>
    <w:p w:rsidR="00EC3BBD" w:rsidRDefault="00EC3BBD" w:rsidP="00EC3BBD">
      <w:pPr>
        <w:keepLines/>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EC3BBD" w:rsidRDefault="00EC3BBD" w:rsidP="00EC3BBD">
      <w:pPr>
        <w:keepLines/>
        <w:tabs>
          <w:tab w:val="left" w:pos="360"/>
          <w:tab w:val="left" w:pos="720"/>
        </w:tabs>
        <w:ind w:left="360"/>
        <w:rPr>
          <w:sz w:val="22"/>
          <w:szCs w:val="22"/>
        </w:rPr>
      </w:pPr>
    </w:p>
    <w:p w:rsidR="00EC3BBD" w:rsidRPr="005D3650" w:rsidRDefault="00AB3B3C" w:rsidP="00EC3BBD">
      <w:pPr>
        <w:keepLines/>
        <w:tabs>
          <w:tab w:val="left" w:pos="360"/>
          <w:tab w:val="left" w:pos="720"/>
        </w:tabs>
        <w:ind w:left="360"/>
        <w:rPr>
          <w:sz w:val="24"/>
          <w:szCs w:val="24"/>
        </w:rPr>
      </w:pPr>
      <w:r>
        <w:rPr>
          <w:sz w:val="24"/>
          <w:szCs w:val="24"/>
        </w:rPr>
        <w:fldChar w:fldCharType="begin">
          <w:ffData>
            <w:name w:val=""/>
            <w:enabled/>
            <w:calcOnExit w:val="0"/>
            <w:textInput>
              <w:default w:val="HUD ONAP does not have unique confidentiality policies or other privacy polices applicable to the collection of this information.  There is no assurance of confidentiality.  This information is available under the Freedom of Information Act. "/>
            </w:textInput>
          </w:ffData>
        </w:fldChar>
      </w:r>
      <w:r w:rsidR="00EC3BBD">
        <w:rPr>
          <w:sz w:val="24"/>
          <w:szCs w:val="24"/>
        </w:rPr>
        <w:instrText xml:space="preserve"> FORMTEXT </w:instrText>
      </w:r>
      <w:r>
        <w:rPr>
          <w:sz w:val="24"/>
          <w:szCs w:val="24"/>
        </w:rPr>
      </w:r>
      <w:r>
        <w:rPr>
          <w:sz w:val="24"/>
          <w:szCs w:val="24"/>
        </w:rPr>
        <w:fldChar w:fldCharType="separate"/>
      </w:r>
      <w:r w:rsidR="00EC3BBD">
        <w:rPr>
          <w:noProof/>
          <w:sz w:val="24"/>
          <w:szCs w:val="24"/>
        </w:rPr>
        <w:t xml:space="preserve">HUD ONAP does not have unique confidentiality policies or other privacy polices applicable to the collection of this information.  There is no assurance of confidentiality.  This information is available under the Freedom of Information Act. </w:t>
      </w:r>
      <w:r>
        <w:rPr>
          <w:sz w:val="24"/>
          <w:szCs w:val="24"/>
        </w:rPr>
        <w:fldChar w:fldCharType="end"/>
      </w:r>
    </w:p>
    <w:p w:rsidR="00EC3BBD" w:rsidRDefault="00EC3BBD" w:rsidP="00EC3BBD">
      <w:pPr>
        <w:tabs>
          <w:tab w:val="left" w:pos="360"/>
        </w:tabs>
        <w:ind w:left="360" w:hanging="360"/>
        <w:rPr>
          <w:sz w:val="18"/>
        </w:rPr>
      </w:pPr>
    </w:p>
    <w:p w:rsidR="00EC3BBD" w:rsidRDefault="00EC3BBD" w:rsidP="00EC3BBD">
      <w:pPr>
        <w:keepLines/>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3BBD" w:rsidRDefault="00EC3BBD" w:rsidP="00EC3BBD">
      <w:pPr>
        <w:keepLines/>
        <w:tabs>
          <w:tab w:val="left" w:pos="360"/>
          <w:tab w:val="left" w:pos="720"/>
        </w:tabs>
        <w:ind w:left="360"/>
        <w:rPr>
          <w:sz w:val="22"/>
          <w:szCs w:val="22"/>
        </w:rPr>
      </w:pPr>
    </w:p>
    <w:p w:rsidR="00EC3BBD" w:rsidRPr="005D3650" w:rsidRDefault="00EC3BBD" w:rsidP="00EC3BBD">
      <w:pPr>
        <w:keepLines/>
        <w:tabs>
          <w:tab w:val="left" w:pos="360"/>
          <w:tab w:val="left" w:pos="720"/>
        </w:tabs>
        <w:ind w:left="360"/>
        <w:rPr>
          <w:sz w:val="24"/>
          <w:szCs w:val="24"/>
        </w:rPr>
      </w:pPr>
      <w:r>
        <w:rPr>
          <w:sz w:val="24"/>
          <w:szCs w:val="24"/>
        </w:rPr>
        <w:t xml:space="preserve">There are no </w:t>
      </w:r>
      <w:r w:rsidRPr="005D3650">
        <w:rPr>
          <w:sz w:val="24"/>
          <w:szCs w:val="24"/>
        </w:rPr>
        <w:t xml:space="preserve">questions of a sensitive nature </w:t>
      </w:r>
      <w:r>
        <w:rPr>
          <w:sz w:val="24"/>
          <w:szCs w:val="24"/>
        </w:rPr>
        <w:t xml:space="preserve">included in the information collection.  </w:t>
      </w:r>
    </w:p>
    <w:p w:rsidR="0097329D" w:rsidRDefault="0097329D" w:rsidP="00EC3BBD">
      <w:pPr>
        <w:rPr>
          <w:sz w:val="24"/>
        </w:rPr>
      </w:pPr>
    </w:p>
    <w:p w:rsidR="0097329D" w:rsidRDefault="0097329D">
      <w:pPr>
        <w:rPr>
          <w:sz w:val="24"/>
        </w:rPr>
      </w:pPr>
    </w:p>
    <w:p w:rsidR="002873EA" w:rsidRDefault="002873EA" w:rsidP="002873EA">
      <w:pPr>
        <w:tabs>
          <w:tab w:val="left" w:pos="360"/>
        </w:tabs>
        <w:ind w:left="360" w:hanging="360"/>
        <w:rPr>
          <w:sz w:val="18"/>
        </w:rPr>
      </w:pPr>
      <w:r>
        <w:rPr>
          <w:sz w:val="18"/>
        </w:rPr>
        <w:t xml:space="preserve">12.    Provide estimates of the hour burden of the collection of information.  The statement should: </w:t>
      </w:r>
    </w:p>
    <w:p w:rsidR="002873EA" w:rsidRDefault="002873EA" w:rsidP="002873EA">
      <w:pPr>
        <w:numPr>
          <w:ilvl w:val="0"/>
          <w:numId w:val="8"/>
        </w:numPr>
        <w:tabs>
          <w:tab w:val="left" w:pos="480"/>
        </w:tabs>
        <w:ind w:left="480"/>
        <w:rPr>
          <w:sz w:val="18"/>
        </w:rPr>
      </w:pPr>
      <w:proofErr w:type="gramStart"/>
      <w:r>
        <w:rPr>
          <w:sz w:val="18"/>
        </w:rPr>
        <w:t>indicate</w:t>
      </w:r>
      <w:proofErr w:type="gramEnd"/>
      <w:r>
        <w:rPr>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2873EA" w:rsidRDefault="002873EA" w:rsidP="002873EA">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2873EA" w:rsidRDefault="002873EA" w:rsidP="002873EA">
      <w:pPr>
        <w:keepLines/>
        <w:numPr>
          <w:ilvl w:val="0"/>
          <w:numId w:val="8"/>
        </w:numPr>
        <w:tabs>
          <w:tab w:val="left" w:pos="480"/>
        </w:tabs>
        <w:spacing w:after="80"/>
        <w:ind w:left="480"/>
        <w:rPr>
          <w:sz w:val="18"/>
        </w:rPr>
      </w:pPr>
      <w:proofErr w:type="gramStart"/>
      <w:r>
        <w:rPr>
          <w:sz w:val="18"/>
        </w:rPr>
        <w:t>provide</w:t>
      </w:r>
      <w:proofErr w:type="gramEnd"/>
      <w:r>
        <w:rPr>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873EA" w:rsidRDefault="002873EA" w:rsidP="002873EA">
      <w:pPr>
        <w:pStyle w:val="ListParagraph"/>
        <w:ind w:left="504"/>
        <w:rPr>
          <w:rFonts w:eastAsia="Calibri"/>
          <w:color w:val="000000"/>
          <w:sz w:val="24"/>
          <w:szCs w:val="24"/>
        </w:rPr>
      </w:pPr>
      <w:r>
        <w:rPr>
          <w:rFonts w:eastAsia="Calibri"/>
          <w:color w:val="000000"/>
          <w:sz w:val="24"/>
          <w:szCs w:val="24"/>
        </w:rPr>
        <w:t xml:space="preserve">     </w:t>
      </w:r>
    </w:p>
    <w:p w:rsidR="002873EA" w:rsidRDefault="001B2508" w:rsidP="002873EA">
      <w:pPr>
        <w:pStyle w:val="ListParagraph"/>
        <w:ind w:left="504" w:firstLine="216"/>
        <w:rPr>
          <w:rFonts w:eastAsia="Calibri"/>
          <w:color w:val="000000"/>
          <w:sz w:val="24"/>
          <w:szCs w:val="24"/>
        </w:rPr>
      </w:pPr>
      <w:r>
        <w:rPr>
          <w:rFonts w:eastAsia="Calibri"/>
          <w:color w:val="000000"/>
          <w:sz w:val="24"/>
          <w:szCs w:val="24"/>
        </w:rPr>
        <w:t xml:space="preserve">In </w:t>
      </w:r>
      <w:r w:rsidR="00916014">
        <w:rPr>
          <w:rFonts w:eastAsia="Calibri"/>
          <w:color w:val="000000"/>
          <w:sz w:val="24"/>
          <w:szCs w:val="24"/>
        </w:rPr>
        <w:t>Fiscal Year 2008</w:t>
      </w:r>
      <w:r>
        <w:rPr>
          <w:rFonts w:eastAsia="Calibri"/>
          <w:color w:val="000000"/>
          <w:sz w:val="24"/>
          <w:szCs w:val="24"/>
        </w:rPr>
        <w:t>, 83</w:t>
      </w:r>
      <w:r w:rsidR="00916014">
        <w:rPr>
          <w:rFonts w:eastAsia="Calibri"/>
          <w:color w:val="000000"/>
          <w:sz w:val="24"/>
          <w:szCs w:val="24"/>
        </w:rPr>
        <w:t xml:space="preserve"> awardees </w:t>
      </w:r>
      <w:r>
        <w:rPr>
          <w:rFonts w:eastAsia="Calibri"/>
          <w:color w:val="000000"/>
          <w:sz w:val="24"/>
          <w:szCs w:val="24"/>
        </w:rPr>
        <w:t xml:space="preserve">were </w:t>
      </w:r>
      <w:r w:rsidR="002873EA">
        <w:rPr>
          <w:rFonts w:eastAsia="Calibri"/>
          <w:color w:val="000000"/>
          <w:sz w:val="24"/>
          <w:szCs w:val="24"/>
        </w:rPr>
        <w:t xml:space="preserve">funded through the Indian </w:t>
      </w:r>
      <w:r w:rsidR="00916014">
        <w:rPr>
          <w:rFonts w:eastAsia="Calibri"/>
          <w:color w:val="000000"/>
          <w:sz w:val="24"/>
          <w:szCs w:val="24"/>
        </w:rPr>
        <w:t xml:space="preserve">Community Development </w:t>
      </w:r>
      <w:r w:rsidR="002873EA">
        <w:rPr>
          <w:rFonts w:eastAsia="Calibri"/>
          <w:color w:val="000000"/>
          <w:sz w:val="24"/>
          <w:szCs w:val="24"/>
        </w:rPr>
        <w:t>Block Grant (I</w:t>
      </w:r>
      <w:r w:rsidR="00916014">
        <w:rPr>
          <w:rFonts w:eastAsia="Calibri"/>
          <w:color w:val="000000"/>
          <w:sz w:val="24"/>
          <w:szCs w:val="24"/>
        </w:rPr>
        <w:t>CD</w:t>
      </w:r>
      <w:r w:rsidR="002873EA">
        <w:rPr>
          <w:rFonts w:eastAsia="Calibri"/>
          <w:color w:val="000000"/>
          <w:sz w:val="24"/>
          <w:szCs w:val="24"/>
        </w:rPr>
        <w:t xml:space="preserve">BG) program </w:t>
      </w:r>
      <w:r w:rsidR="00822FB2">
        <w:rPr>
          <w:rFonts w:eastAsia="Calibri"/>
          <w:color w:val="000000"/>
          <w:sz w:val="24"/>
          <w:szCs w:val="24"/>
        </w:rPr>
        <w:t xml:space="preserve">and </w:t>
      </w:r>
      <w:r w:rsidR="002873EA">
        <w:rPr>
          <w:rFonts w:eastAsia="Calibri"/>
          <w:color w:val="000000"/>
          <w:sz w:val="24"/>
          <w:szCs w:val="24"/>
        </w:rPr>
        <w:t xml:space="preserve">are eligible to apply for the </w:t>
      </w:r>
      <w:r w:rsidR="00916014">
        <w:rPr>
          <w:rFonts w:eastAsia="Calibri"/>
          <w:color w:val="000000"/>
          <w:sz w:val="24"/>
          <w:szCs w:val="24"/>
        </w:rPr>
        <w:t xml:space="preserve">ICDBG </w:t>
      </w:r>
      <w:r w:rsidR="002873EA">
        <w:rPr>
          <w:rFonts w:eastAsia="Calibri"/>
          <w:color w:val="000000"/>
          <w:sz w:val="24"/>
          <w:szCs w:val="24"/>
        </w:rPr>
        <w:t xml:space="preserve">competitive grants created by the Recovery Act.  </w:t>
      </w:r>
    </w:p>
    <w:p w:rsidR="002873EA" w:rsidRPr="005D3650" w:rsidRDefault="002873EA" w:rsidP="002873EA">
      <w:pPr>
        <w:pStyle w:val="ListParagraph"/>
        <w:ind w:left="504"/>
        <w:rPr>
          <w:sz w:val="22"/>
        </w:rPr>
      </w:pPr>
    </w:p>
    <w:p w:rsidR="002873EA" w:rsidRPr="00EE5623" w:rsidRDefault="002873EA" w:rsidP="002873EA">
      <w:pPr>
        <w:keepLines/>
        <w:numPr>
          <w:ilvl w:val="0"/>
          <w:numId w:val="46"/>
        </w:numPr>
        <w:tabs>
          <w:tab w:val="left" w:pos="360"/>
          <w:tab w:val="left" w:pos="720"/>
        </w:tabs>
        <w:rPr>
          <w:sz w:val="24"/>
          <w:szCs w:val="24"/>
          <w:u w:val="single"/>
        </w:rPr>
      </w:pPr>
      <w:r w:rsidRPr="00EE5623">
        <w:rPr>
          <w:sz w:val="24"/>
          <w:szCs w:val="24"/>
          <w:u w:val="single"/>
        </w:rPr>
        <w:t>Pre-Award</w:t>
      </w:r>
    </w:p>
    <w:p w:rsidR="002873EA" w:rsidRPr="00EE5623" w:rsidRDefault="002873EA" w:rsidP="002873EA">
      <w:pPr>
        <w:keepLines/>
        <w:tabs>
          <w:tab w:val="left" w:pos="360"/>
          <w:tab w:val="left" w:pos="720"/>
        </w:tabs>
        <w:ind w:left="360"/>
        <w:rPr>
          <w:sz w:val="24"/>
          <w:szCs w:val="24"/>
          <w:u w:val="single"/>
        </w:rPr>
      </w:pPr>
    </w:p>
    <w:p w:rsidR="002873EA" w:rsidRPr="00EE5623" w:rsidRDefault="002873EA" w:rsidP="002873EA">
      <w:pPr>
        <w:keepLines/>
        <w:tabs>
          <w:tab w:val="left" w:pos="360"/>
          <w:tab w:val="left" w:pos="720"/>
        </w:tabs>
        <w:ind w:left="360"/>
        <w:rPr>
          <w:sz w:val="24"/>
          <w:szCs w:val="24"/>
        </w:rPr>
      </w:pPr>
      <w:r w:rsidRPr="00EE5623">
        <w:rPr>
          <w:sz w:val="24"/>
          <w:szCs w:val="24"/>
        </w:rPr>
        <w:t xml:space="preserve">    HUD estimates that each applicant </w:t>
      </w:r>
      <w:r>
        <w:rPr>
          <w:sz w:val="24"/>
          <w:szCs w:val="24"/>
        </w:rPr>
        <w:t xml:space="preserve">will </w:t>
      </w:r>
      <w:r w:rsidRPr="00EE5623">
        <w:rPr>
          <w:sz w:val="24"/>
          <w:szCs w:val="24"/>
        </w:rPr>
        <w:t>spend approximately</w:t>
      </w:r>
      <w:r w:rsidR="001B2508">
        <w:rPr>
          <w:sz w:val="24"/>
          <w:szCs w:val="24"/>
        </w:rPr>
        <w:t xml:space="preserve"> 40 person-hours to complete an ICD</w:t>
      </w:r>
      <w:r>
        <w:rPr>
          <w:sz w:val="24"/>
          <w:szCs w:val="24"/>
        </w:rPr>
        <w:t xml:space="preserve">BG competitive grant </w:t>
      </w:r>
      <w:r w:rsidRPr="00EE5623">
        <w:rPr>
          <w:sz w:val="24"/>
          <w:szCs w:val="24"/>
        </w:rPr>
        <w:t>application.  HUD estimates the mean hourly rate at $</w:t>
      </w:r>
      <w:r>
        <w:rPr>
          <w:sz w:val="24"/>
          <w:szCs w:val="24"/>
        </w:rPr>
        <w:t>18</w:t>
      </w:r>
      <w:r w:rsidRPr="00EE5623">
        <w:rPr>
          <w:sz w:val="24"/>
          <w:szCs w:val="24"/>
        </w:rPr>
        <w:t xml:space="preserve">.  For </w:t>
      </w:r>
      <w:r w:rsidR="00916014">
        <w:rPr>
          <w:sz w:val="24"/>
          <w:szCs w:val="24"/>
        </w:rPr>
        <w:t>83</w:t>
      </w:r>
      <w:r>
        <w:rPr>
          <w:sz w:val="24"/>
          <w:szCs w:val="24"/>
        </w:rPr>
        <w:t xml:space="preserve"> </w:t>
      </w:r>
      <w:r w:rsidRPr="00EE5623">
        <w:rPr>
          <w:sz w:val="24"/>
          <w:szCs w:val="24"/>
        </w:rPr>
        <w:t xml:space="preserve">applications, the computation is as follows: </w:t>
      </w:r>
      <w:r w:rsidR="00916014">
        <w:rPr>
          <w:sz w:val="24"/>
          <w:szCs w:val="24"/>
        </w:rPr>
        <w:t>83</w:t>
      </w:r>
      <w:r>
        <w:rPr>
          <w:sz w:val="24"/>
          <w:szCs w:val="24"/>
        </w:rPr>
        <w:t xml:space="preserve"> </w:t>
      </w:r>
      <w:r w:rsidRPr="00EE5623">
        <w:rPr>
          <w:sz w:val="24"/>
          <w:szCs w:val="24"/>
        </w:rPr>
        <w:t xml:space="preserve">applications X 40 hours </w:t>
      </w:r>
      <w:r>
        <w:rPr>
          <w:sz w:val="24"/>
          <w:szCs w:val="24"/>
        </w:rPr>
        <w:t xml:space="preserve">X </w:t>
      </w:r>
      <w:r w:rsidRPr="00EE5623">
        <w:rPr>
          <w:sz w:val="24"/>
          <w:szCs w:val="24"/>
        </w:rPr>
        <w:t>$</w:t>
      </w:r>
      <w:r>
        <w:rPr>
          <w:sz w:val="24"/>
          <w:szCs w:val="24"/>
        </w:rPr>
        <w:t>18</w:t>
      </w:r>
      <w:r w:rsidRPr="00EE5623">
        <w:rPr>
          <w:sz w:val="24"/>
          <w:szCs w:val="24"/>
        </w:rPr>
        <w:t xml:space="preserve"> per hours= $</w:t>
      </w:r>
      <w:r w:rsidR="00916014">
        <w:rPr>
          <w:sz w:val="24"/>
          <w:szCs w:val="24"/>
        </w:rPr>
        <w:t>59</w:t>
      </w:r>
      <w:r w:rsidRPr="00EE5623">
        <w:rPr>
          <w:sz w:val="24"/>
          <w:szCs w:val="24"/>
        </w:rPr>
        <w:t>,</w:t>
      </w:r>
      <w:r w:rsidR="00916014">
        <w:rPr>
          <w:sz w:val="24"/>
          <w:szCs w:val="24"/>
        </w:rPr>
        <w:t>76</w:t>
      </w:r>
      <w:r>
        <w:rPr>
          <w:sz w:val="24"/>
          <w:szCs w:val="24"/>
        </w:rPr>
        <w:t>0</w:t>
      </w:r>
      <w:r w:rsidRPr="00EE5623">
        <w:rPr>
          <w:sz w:val="24"/>
          <w:szCs w:val="24"/>
        </w:rPr>
        <w:t>.</w:t>
      </w:r>
    </w:p>
    <w:p w:rsidR="002873EA" w:rsidRPr="00EE5623" w:rsidRDefault="002873EA" w:rsidP="002873EA">
      <w:pPr>
        <w:keepLines/>
        <w:tabs>
          <w:tab w:val="left" w:pos="360"/>
          <w:tab w:val="left" w:pos="720"/>
        </w:tabs>
        <w:ind w:left="360"/>
        <w:rPr>
          <w:sz w:val="24"/>
          <w:szCs w:val="24"/>
        </w:rPr>
      </w:pPr>
    </w:p>
    <w:p w:rsidR="002873EA" w:rsidRDefault="002873EA" w:rsidP="002873EA">
      <w:pPr>
        <w:keepLines/>
        <w:tabs>
          <w:tab w:val="left" w:pos="360"/>
          <w:tab w:val="left" w:pos="720"/>
        </w:tabs>
        <w:rPr>
          <w:sz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0"/>
        <w:gridCol w:w="1380"/>
        <w:gridCol w:w="1200"/>
        <w:gridCol w:w="1320"/>
        <w:gridCol w:w="1080"/>
        <w:gridCol w:w="1440"/>
      </w:tblGrid>
      <w:tr w:rsidR="002873EA" w:rsidTr="002873EA">
        <w:tc>
          <w:tcPr>
            <w:tcW w:w="3660" w:type="dxa"/>
          </w:tcPr>
          <w:p w:rsidR="002873EA" w:rsidRDefault="002873EA" w:rsidP="002873EA">
            <w:pPr>
              <w:keepLines/>
              <w:tabs>
                <w:tab w:val="left" w:pos="360"/>
                <w:tab w:val="left" w:pos="720"/>
              </w:tabs>
              <w:rPr>
                <w:rFonts w:ascii="Helvetica" w:hAnsi="Helvetica"/>
                <w:sz w:val="18"/>
              </w:rPr>
            </w:pPr>
          </w:p>
          <w:p w:rsidR="002873EA" w:rsidRDefault="002873EA" w:rsidP="002873EA">
            <w:pPr>
              <w:keepLines/>
              <w:tabs>
                <w:tab w:val="left" w:pos="360"/>
                <w:tab w:val="left" w:pos="720"/>
              </w:tabs>
              <w:rPr>
                <w:rFonts w:ascii="Helvetica" w:hAnsi="Helvetica"/>
                <w:sz w:val="18"/>
              </w:rPr>
            </w:pPr>
            <w:r>
              <w:rPr>
                <w:rFonts w:ascii="Helvetica" w:hAnsi="Helvetica"/>
                <w:sz w:val="18"/>
              </w:rPr>
              <w:t>Description of Information Collection</w:t>
            </w:r>
          </w:p>
        </w:tc>
        <w:tc>
          <w:tcPr>
            <w:tcW w:w="138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Number of Respondents</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Responses per Year</w:t>
            </w:r>
          </w:p>
        </w:tc>
        <w:tc>
          <w:tcPr>
            <w:tcW w:w="132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Total Annual Responses</w:t>
            </w:r>
          </w:p>
        </w:tc>
        <w:tc>
          <w:tcPr>
            <w:tcW w:w="108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Hrs per Response</w:t>
            </w:r>
          </w:p>
        </w:tc>
        <w:tc>
          <w:tcPr>
            <w:tcW w:w="144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Total Hours</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SF424</w:t>
            </w:r>
          </w:p>
        </w:tc>
        <w:tc>
          <w:tcPr>
            <w:tcW w:w="1380" w:type="dxa"/>
          </w:tcPr>
          <w:p w:rsidR="002873EA" w:rsidRDefault="00916014"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6651EF" w:rsidP="002873EA">
            <w:pPr>
              <w:keepLines/>
              <w:ind w:left="-228" w:right="132"/>
              <w:jc w:val="center"/>
              <w:rPr>
                <w:rFonts w:ascii="Helvetica" w:hAnsi="Helvetica"/>
                <w:sz w:val="18"/>
              </w:rPr>
            </w:pPr>
            <w:r>
              <w:rPr>
                <w:rFonts w:ascii="Helvetica" w:hAnsi="Helvetica"/>
                <w:sz w:val="18"/>
              </w:rPr>
              <w:t>0</w:t>
            </w:r>
          </w:p>
        </w:tc>
        <w:tc>
          <w:tcPr>
            <w:tcW w:w="1440" w:type="dxa"/>
          </w:tcPr>
          <w:p w:rsidR="002873EA" w:rsidRDefault="002873EA" w:rsidP="002873EA">
            <w:pPr>
              <w:keepLines/>
              <w:tabs>
                <w:tab w:val="left" w:pos="612"/>
              </w:tabs>
              <w:ind w:left="-348" w:right="612"/>
              <w:jc w:val="center"/>
              <w:rPr>
                <w:rFonts w:ascii="Helvetica" w:hAnsi="Helvetica"/>
                <w:sz w:val="18"/>
              </w:rPr>
            </w:pPr>
            <w:r>
              <w:rPr>
                <w:rFonts w:ascii="Helvetica" w:hAnsi="Helvetica"/>
                <w:sz w:val="18"/>
              </w:rPr>
              <w:t xml:space="preserve">          </w:t>
            </w:r>
            <w:r w:rsidR="009F26D1">
              <w:rPr>
                <w:rFonts w:ascii="Helvetica" w:hAnsi="Helvetica"/>
                <w:sz w:val="18"/>
              </w:rPr>
              <w:t>0</w:t>
            </w:r>
          </w:p>
        </w:tc>
      </w:tr>
      <w:tr w:rsidR="002873EA" w:rsidTr="002873EA">
        <w:tc>
          <w:tcPr>
            <w:tcW w:w="3660" w:type="dxa"/>
          </w:tcPr>
          <w:p w:rsidR="002873EA" w:rsidRDefault="007E6F00" w:rsidP="002873EA">
            <w:pPr>
              <w:keepLines/>
              <w:tabs>
                <w:tab w:val="left" w:pos="360"/>
                <w:tab w:val="left" w:pos="720"/>
              </w:tabs>
              <w:rPr>
                <w:rFonts w:ascii="Helvetica" w:hAnsi="Helvetica"/>
                <w:sz w:val="18"/>
              </w:rPr>
            </w:pPr>
            <w:r>
              <w:rPr>
                <w:rFonts w:ascii="Helvetica" w:hAnsi="Helvetica"/>
                <w:sz w:val="18"/>
              </w:rPr>
              <w:t xml:space="preserve">HUD 4123 </w:t>
            </w:r>
          </w:p>
        </w:tc>
        <w:tc>
          <w:tcPr>
            <w:tcW w:w="1380" w:type="dxa"/>
          </w:tcPr>
          <w:p w:rsidR="002873EA" w:rsidRDefault="00916014" w:rsidP="00916014">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2873EA" w:rsidP="002873EA">
            <w:pPr>
              <w:keepLines/>
              <w:ind w:left="-468" w:right="372"/>
              <w:jc w:val="center"/>
              <w:rPr>
                <w:rFonts w:ascii="Helvetica" w:hAnsi="Helvetica"/>
                <w:sz w:val="18"/>
              </w:rPr>
            </w:pPr>
            <w:r>
              <w:rPr>
                <w:rFonts w:ascii="Helvetica" w:hAnsi="Helvetica"/>
                <w:sz w:val="18"/>
              </w:rPr>
              <w:t xml:space="preserve">         2</w:t>
            </w:r>
          </w:p>
        </w:tc>
        <w:tc>
          <w:tcPr>
            <w:tcW w:w="1440" w:type="dxa"/>
          </w:tcPr>
          <w:p w:rsidR="002873EA" w:rsidRDefault="002873EA" w:rsidP="002873EA">
            <w:pPr>
              <w:keepLines/>
              <w:ind w:left="-468" w:right="612"/>
              <w:jc w:val="center"/>
              <w:rPr>
                <w:rFonts w:ascii="Helvetica" w:hAnsi="Helvetica"/>
                <w:sz w:val="18"/>
              </w:rPr>
            </w:pPr>
            <w:r>
              <w:rPr>
                <w:rFonts w:ascii="Helvetica" w:hAnsi="Helvetica"/>
                <w:sz w:val="18"/>
              </w:rPr>
              <w:t xml:space="preserve">              </w:t>
            </w:r>
            <w:r w:rsidR="00F5092F">
              <w:rPr>
                <w:rFonts w:ascii="Helvetica" w:hAnsi="Helvetica"/>
                <w:sz w:val="18"/>
              </w:rPr>
              <w:t>166</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HUD 2880</w:t>
            </w:r>
          </w:p>
        </w:tc>
        <w:tc>
          <w:tcPr>
            <w:tcW w:w="1380" w:type="dxa"/>
          </w:tcPr>
          <w:p w:rsidR="002873EA" w:rsidRDefault="00916014"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2873EA" w:rsidP="002873EA">
            <w:pPr>
              <w:keepLines/>
              <w:ind w:left="-468" w:right="372"/>
              <w:jc w:val="center"/>
              <w:rPr>
                <w:rFonts w:ascii="Helvetica" w:hAnsi="Helvetica"/>
                <w:sz w:val="18"/>
              </w:rPr>
            </w:pPr>
            <w:r>
              <w:rPr>
                <w:rFonts w:ascii="Helvetica" w:hAnsi="Helvetica"/>
                <w:sz w:val="18"/>
              </w:rPr>
              <w:t xml:space="preserve">         2</w:t>
            </w:r>
          </w:p>
        </w:tc>
        <w:tc>
          <w:tcPr>
            <w:tcW w:w="1440" w:type="dxa"/>
          </w:tcPr>
          <w:p w:rsidR="002873EA" w:rsidRDefault="00F5092F" w:rsidP="00F5092F">
            <w:pPr>
              <w:keepLines/>
              <w:ind w:left="-468" w:right="612"/>
              <w:jc w:val="center"/>
              <w:rPr>
                <w:rFonts w:ascii="Helvetica" w:hAnsi="Helvetica"/>
                <w:sz w:val="18"/>
              </w:rPr>
            </w:pPr>
            <w:r>
              <w:rPr>
                <w:rFonts w:ascii="Helvetica" w:hAnsi="Helvetica"/>
                <w:sz w:val="18"/>
              </w:rPr>
              <w:t xml:space="preserve">              166</w:t>
            </w:r>
          </w:p>
        </w:tc>
      </w:tr>
      <w:tr w:rsidR="002873EA" w:rsidTr="002873EA">
        <w:tc>
          <w:tcPr>
            <w:tcW w:w="3660" w:type="dxa"/>
          </w:tcPr>
          <w:p w:rsidR="002873EA" w:rsidRDefault="007E6F00" w:rsidP="002873EA">
            <w:pPr>
              <w:keepLines/>
              <w:tabs>
                <w:tab w:val="left" w:pos="360"/>
                <w:tab w:val="left" w:pos="720"/>
              </w:tabs>
              <w:rPr>
                <w:rFonts w:ascii="Helvetica" w:hAnsi="Helvetica"/>
                <w:sz w:val="18"/>
              </w:rPr>
            </w:pPr>
            <w:r>
              <w:rPr>
                <w:rFonts w:ascii="Helvetica" w:hAnsi="Helvetica"/>
                <w:sz w:val="18"/>
              </w:rPr>
              <w:t xml:space="preserve">HUD 4125 </w:t>
            </w:r>
          </w:p>
        </w:tc>
        <w:tc>
          <w:tcPr>
            <w:tcW w:w="1380" w:type="dxa"/>
          </w:tcPr>
          <w:p w:rsidR="002873EA" w:rsidRDefault="00916014"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2873EA" w:rsidP="002873EA">
            <w:pPr>
              <w:keepLines/>
              <w:ind w:left="-468" w:right="372"/>
              <w:jc w:val="center"/>
              <w:rPr>
                <w:rFonts w:ascii="Helvetica" w:hAnsi="Helvetica"/>
                <w:sz w:val="18"/>
              </w:rPr>
            </w:pPr>
            <w:r>
              <w:rPr>
                <w:rFonts w:ascii="Helvetica" w:hAnsi="Helvetica"/>
                <w:sz w:val="18"/>
              </w:rPr>
              <w:t xml:space="preserve">          2</w:t>
            </w:r>
          </w:p>
        </w:tc>
        <w:tc>
          <w:tcPr>
            <w:tcW w:w="1440" w:type="dxa"/>
          </w:tcPr>
          <w:p w:rsidR="002873EA" w:rsidRDefault="002873EA" w:rsidP="00F5092F">
            <w:pPr>
              <w:keepLines/>
              <w:ind w:left="-468" w:right="612"/>
              <w:jc w:val="center"/>
              <w:rPr>
                <w:rFonts w:ascii="Helvetica" w:hAnsi="Helvetica"/>
                <w:sz w:val="18"/>
              </w:rPr>
            </w:pPr>
            <w:r>
              <w:rPr>
                <w:rFonts w:ascii="Helvetica" w:hAnsi="Helvetica"/>
                <w:sz w:val="18"/>
              </w:rPr>
              <w:t xml:space="preserve">              </w:t>
            </w:r>
            <w:r w:rsidR="00F5092F">
              <w:rPr>
                <w:rFonts w:ascii="Helvetica" w:hAnsi="Helvetica"/>
                <w:sz w:val="18"/>
              </w:rPr>
              <w:t>166</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SF-LLL</w:t>
            </w:r>
          </w:p>
        </w:tc>
        <w:tc>
          <w:tcPr>
            <w:tcW w:w="1380" w:type="dxa"/>
          </w:tcPr>
          <w:p w:rsidR="002873EA" w:rsidRDefault="00916014"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2873EA" w:rsidP="006651EF">
            <w:pPr>
              <w:keepLines/>
              <w:ind w:left="-228" w:right="132"/>
              <w:jc w:val="center"/>
              <w:rPr>
                <w:rFonts w:ascii="Helvetica" w:hAnsi="Helvetica"/>
                <w:sz w:val="18"/>
              </w:rPr>
            </w:pPr>
            <w:r>
              <w:rPr>
                <w:rFonts w:ascii="Helvetica" w:hAnsi="Helvetica"/>
                <w:sz w:val="18"/>
              </w:rPr>
              <w:t xml:space="preserve"> </w:t>
            </w:r>
            <w:r w:rsidR="006651EF">
              <w:rPr>
                <w:rFonts w:ascii="Helvetica" w:hAnsi="Helvetica"/>
                <w:sz w:val="18"/>
              </w:rPr>
              <w:t>0</w:t>
            </w:r>
          </w:p>
        </w:tc>
        <w:tc>
          <w:tcPr>
            <w:tcW w:w="1440" w:type="dxa"/>
          </w:tcPr>
          <w:p w:rsidR="002873EA" w:rsidRDefault="002873EA" w:rsidP="009F26D1">
            <w:pPr>
              <w:keepLines/>
              <w:ind w:left="-108" w:right="372"/>
              <w:jc w:val="center"/>
              <w:rPr>
                <w:rFonts w:ascii="Helvetica" w:hAnsi="Helvetica"/>
                <w:sz w:val="18"/>
              </w:rPr>
            </w:pPr>
            <w:r>
              <w:rPr>
                <w:rFonts w:ascii="Helvetica" w:hAnsi="Helvetica"/>
                <w:sz w:val="18"/>
              </w:rPr>
              <w:t xml:space="preserve">  </w:t>
            </w:r>
            <w:r w:rsidR="009F26D1">
              <w:rPr>
                <w:rFonts w:ascii="Helvetica" w:hAnsi="Helvetica"/>
                <w:sz w:val="18"/>
              </w:rPr>
              <w:t>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HUD 299</w:t>
            </w:r>
            <w:r w:rsidR="009F26D1">
              <w:rPr>
                <w:rFonts w:ascii="Helvetica" w:hAnsi="Helvetica"/>
                <w:sz w:val="18"/>
              </w:rPr>
              <w:t>4-A</w:t>
            </w:r>
          </w:p>
        </w:tc>
        <w:tc>
          <w:tcPr>
            <w:tcW w:w="138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Default="002873EA" w:rsidP="009F26D1">
            <w:pPr>
              <w:keepLines/>
              <w:ind w:left="-468" w:right="372"/>
              <w:jc w:val="center"/>
              <w:rPr>
                <w:rFonts w:ascii="Helvetica" w:hAnsi="Helvetica"/>
                <w:sz w:val="18"/>
              </w:rPr>
            </w:pPr>
            <w:r>
              <w:rPr>
                <w:rFonts w:ascii="Helvetica" w:hAnsi="Helvetica"/>
                <w:sz w:val="18"/>
              </w:rPr>
              <w:t xml:space="preserve">           </w:t>
            </w:r>
            <w:r w:rsidR="009F26D1">
              <w:rPr>
                <w:rFonts w:ascii="Helvetica" w:hAnsi="Helvetica"/>
                <w:sz w:val="18"/>
              </w:rPr>
              <w:t>0</w:t>
            </w:r>
          </w:p>
        </w:tc>
        <w:tc>
          <w:tcPr>
            <w:tcW w:w="1440" w:type="dxa"/>
          </w:tcPr>
          <w:p w:rsidR="002873EA" w:rsidRDefault="002873EA" w:rsidP="002873EA">
            <w:pPr>
              <w:keepLines/>
              <w:ind w:left="-348" w:right="612"/>
              <w:jc w:val="center"/>
              <w:rPr>
                <w:rFonts w:ascii="Helvetica" w:hAnsi="Helvetica"/>
                <w:sz w:val="18"/>
              </w:rPr>
            </w:pPr>
            <w:r>
              <w:rPr>
                <w:rFonts w:ascii="Helvetica" w:hAnsi="Helvetica"/>
                <w:sz w:val="18"/>
              </w:rPr>
              <w:t xml:space="preserve">       </w:t>
            </w:r>
            <w:r w:rsidR="009F26D1">
              <w:rPr>
                <w:rFonts w:ascii="Helvetica" w:hAnsi="Helvetica"/>
                <w:sz w:val="18"/>
              </w:rPr>
              <w:t>0</w:t>
            </w:r>
          </w:p>
        </w:tc>
      </w:tr>
      <w:tr w:rsidR="009F26D1" w:rsidTr="002873EA">
        <w:tc>
          <w:tcPr>
            <w:tcW w:w="3660" w:type="dxa"/>
          </w:tcPr>
          <w:p w:rsidR="009F26D1" w:rsidRDefault="009F26D1" w:rsidP="002873EA">
            <w:pPr>
              <w:keepLines/>
              <w:tabs>
                <w:tab w:val="left" w:pos="360"/>
                <w:tab w:val="left" w:pos="720"/>
              </w:tabs>
              <w:rPr>
                <w:rFonts w:ascii="Helvetica" w:hAnsi="Helvetica"/>
                <w:sz w:val="18"/>
              </w:rPr>
            </w:pPr>
            <w:r>
              <w:rPr>
                <w:rFonts w:ascii="Helvetica" w:hAnsi="Helvetica"/>
                <w:sz w:val="18"/>
              </w:rPr>
              <w:t>HUD 96010</w:t>
            </w:r>
          </w:p>
        </w:tc>
        <w:tc>
          <w:tcPr>
            <w:tcW w:w="1380" w:type="dxa"/>
          </w:tcPr>
          <w:p w:rsidR="009F26D1" w:rsidRDefault="009F26D1"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9F26D1" w:rsidRDefault="009F26D1"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9F26D1" w:rsidRDefault="009F26D1"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9F26D1" w:rsidRPr="001A2FA0" w:rsidRDefault="009F26D1" w:rsidP="002873EA">
            <w:pPr>
              <w:keepLines/>
              <w:ind w:left="-228" w:right="252"/>
              <w:jc w:val="center"/>
              <w:rPr>
                <w:rFonts w:ascii="Helvetica" w:hAnsi="Helvetica"/>
                <w:sz w:val="18"/>
              </w:rPr>
            </w:pPr>
            <w:r>
              <w:rPr>
                <w:rFonts w:ascii="Helvetica" w:hAnsi="Helvetica"/>
                <w:sz w:val="18"/>
              </w:rPr>
              <w:t>0</w:t>
            </w:r>
          </w:p>
        </w:tc>
        <w:tc>
          <w:tcPr>
            <w:tcW w:w="1440" w:type="dxa"/>
          </w:tcPr>
          <w:p w:rsidR="009F26D1" w:rsidRDefault="009F26D1" w:rsidP="008268B0">
            <w:pPr>
              <w:keepLines/>
              <w:ind w:left="-108" w:right="492"/>
              <w:rPr>
                <w:rFonts w:ascii="Helvetica" w:hAnsi="Helvetica"/>
                <w:sz w:val="18"/>
              </w:rPr>
            </w:pPr>
            <w:r>
              <w:rPr>
                <w:rFonts w:ascii="Helvetica" w:hAnsi="Helvetica"/>
                <w:sz w:val="18"/>
              </w:rPr>
              <w:t xml:space="preserve">       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Rating factor 1</w:t>
            </w:r>
          </w:p>
        </w:tc>
        <w:tc>
          <w:tcPr>
            <w:tcW w:w="138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Pr="00713FB3" w:rsidRDefault="002873EA" w:rsidP="002873EA">
            <w:pPr>
              <w:keepLines/>
              <w:ind w:left="-228" w:right="252"/>
              <w:jc w:val="center"/>
              <w:rPr>
                <w:rFonts w:ascii="Helvetica" w:hAnsi="Helvetica"/>
                <w:sz w:val="18"/>
                <w:highlight w:val="yellow"/>
              </w:rPr>
            </w:pPr>
            <w:r w:rsidRPr="001A2FA0">
              <w:rPr>
                <w:rFonts w:ascii="Helvetica" w:hAnsi="Helvetica"/>
                <w:sz w:val="18"/>
              </w:rPr>
              <w:t xml:space="preserve"> </w:t>
            </w:r>
            <w:r>
              <w:rPr>
                <w:rFonts w:ascii="Helvetica" w:hAnsi="Helvetica"/>
                <w:sz w:val="18"/>
              </w:rPr>
              <w:t xml:space="preserve">   </w:t>
            </w:r>
            <w:r w:rsidR="009F26D1">
              <w:rPr>
                <w:rFonts w:ascii="Helvetica" w:hAnsi="Helvetica"/>
                <w:sz w:val="18"/>
              </w:rPr>
              <w:t>6.8</w:t>
            </w:r>
            <w:r w:rsidR="008268B0">
              <w:rPr>
                <w:rFonts w:ascii="Helvetica" w:hAnsi="Helvetica"/>
                <w:sz w:val="18"/>
              </w:rPr>
              <w:t>0</w:t>
            </w:r>
          </w:p>
        </w:tc>
        <w:tc>
          <w:tcPr>
            <w:tcW w:w="1440" w:type="dxa"/>
          </w:tcPr>
          <w:p w:rsidR="002873EA" w:rsidRDefault="008268B0" w:rsidP="009F26D1">
            <w:pPr>
              <w:keepLines/>
              <w:ind w:left="-108" w:right="492"/>
              <w:rPr>
                <w:rFonts w:ascii="Helvetica" w:hAnsi="Helvetica"/>
                <w:sz w:val="18"/>
              </w:rPr>
            </w:pPr>
            <w:r>
              <w:rPr>
                <w:rFonts w:ascii="Helvetica" w:hAnsi="Helvetica"/>
                <w:sz w:val="18"/>
              </w:rPr>
              <w:t xml:space="preserve">    5</w:t>
            </w:r>
            <w:r w:rsidR="009F26D1">
              <w:rPr>
                <w:rFonts w:ascii="Helvetica" w:hAnsi="Helvetica"/>
                <w:sz w:val="18"/>
              </w:rPr>
              <w:t>64.40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Rating factor 2</w:t>
            </w:r>
          </w:p>
        </w:tc>
        <w:tc>
          <w:tcPr>
            <w:tcW w:w="1380" w:type="dxa"/>
          </w:tcPr>
          <w:p w:rsidR="002873EA" w:rsidRDefault="00F5092F" w:rsidP="00F5092F">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Pr="00713FB3" w:rsidRDefault="002873EA" w:rsidP="002873EA">
            <w:pPr>
              <w:keepLines/>
              <w:ind w:left="-228" w:right="252"/>
              <w:jc w:val="center"/>
              <w:rPr>
                <w:rFonts w:ascii="Helvetica" w:hAnsi="Helvetica"/>
                <w:sz w:val="18"/>
                <w:highlight w:val="yellow"/>
              </w:rPr>
            </w:pPr>
            <w:r w:rsidRPr="00DE08FC">
              <w:rPr>
                <w:rFonts w:ascii="Helvetica" w:hAnsi="Helvetica"/>
                <w:sz w:val="18"/>
              </w:rPr>
              <w:t xml:space="preserve">    </w:t>
            </w:r>
            <w:r w:rsidR="009F26D1">
              <w:rPr>
                <w:rFonts w:ascii="Helvetica" w:hAnsi="Helvetica"/>
                <w:sz w:val="18"/>
              </w:rPr>
              <w:t>6.8</w:t>
            </w:r>
            <w:r w:rsidR="008268B0">
              <w:rPr>
                <w:rFonts w:ascii="Helvetica" w:hAnsi="Helvetica"/>
                <w:sz w:val="18"/>
              </w:rPr>
              <w:t>0</w:t>
            </w:r>
          </w:p>
        </w:tc>
        <w:tc>
          <w:tcPr>
            <w:tcW w:w="1440" w:type="dxa"/>
          </w:tcPr>
          <w:p w:rsidR="002873EA" w:rsidRDefault="008268B0" w:rsidP="002873EA">
            <w:pPr>
              <w:keepLines/>
              <w:ind w:left="-108" w:right="492"/>
              <w:jc w:val="center"/>
              <w:rPr>
                <w:rFonts w:ascii="Helvetica" w:hAnsi="Helvetica"/>
                <w:sz w:val="18"/>
              </w:rPr>
            </w:pPr>
            <w:r>
              <w:rPr>
                <w:rFonts w:ascii="Helvetica" w:hAnsi="Helvetica"/>
                <w:sz w:val="18"/>
              </w:rPr>
              <w:t>5</w:t>
            </w:r>
            <w:r w:rsidR="009F26D1">
              <w:rPr>
                <w:rFonts w:ascii="Helvetica" w:hAnsi="Helvetica"/>
                <w:sz w:val="18"/>
              </w:rPr>
              <w:t>64.40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Rating factor 3</w:t>
            </w:r>
          </w:p>
        </w:tc>
        <w:tc>
          <w:tcPr>
            <w:tcW w:w="138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Pr="00713FB3" w:rsidRDefault="002873EA" w:rsidP="002873EA">
            <w:pPr>
              <w:keepLines/>
              <w:ind w:left="-228" w:right="252"/>
              <w:jc w:val="center"/>
              <w:rPr>
                <w:rFonts w:ascii="Helvetica" w:hAnsi="Helvetica"/>
                <w:sz w:val="18"/>
                <w:highlight w:val="yellow"/>
              </w:rPr>
            </w:pPr>
            <w:r w:rsidRPr="00DE08FC">
              <w:rPr>
                <w:rFonts w:ascii="Helvetica" w:hAnsi="Helvetica"/>
                <w:sz w:val="18"/>
              </w:rPr>
              <w:t xml:space="preserve">    </w:t>
            </w:r>
            <w:r w:rsidR="009F26D1">
              <w:rPr>
                <w:rFonts w:ascii="Helvetica" w:hAnsi="Helvetica"/>
                <w:sz w:val="18"/>
              </w:rPr>
              <w:t>6.8</w:t>
            </w:r>
            <w:r w:rsidR="008268B0">
              <w:rPr>
                <w:rFonts w:ascii="Helvetica" w:hAnsi="Helvetica"/>
                <w:sz w:val="18"/>
              </w:rPr>
              <w:t>0</w:t>
            </w:r>
          </w:p>
        </w:tc>
        <w:tc>
          <w:tcPr>
            <w:tcW w:w="1440" w:type="dxa"/>
          </w:tcPr>
          <w:p w:rsidR="002873EA" w:rsidRDefault="008268B0" w:rsidP="002873EA">
            <w:pPr>
              <w:keepLines/>
              <w:ind w:left="-108" w:right="492"/>
              <w:rPr>
                <w:rFonts w:ascii="Helvetica" w:hAnsi="Helvetica"/>
                <w:sz w:val="18"/>
              </w:rPr>
            </w:pPr>
            <w:r>
              <w:rPr>
                <w:rFonts w:ascii="Helvetica" w:hAnsi="Helvetica"/>
                <w:sz w:val="18"/>
              </w:rPr>
              <w:t xml:space="preserve">   5</w:t>
            </w:r>
            <w:r w:rsidR="009F26D1">
              <w:rPr>
                <w:rFonts w:ascii="Helvetica" w:hAnsi="Helvetica"/>
                <w:sz w:val="18"/>
              </w:rPr>
              <w:t>64.40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r>
              <w:rPr>
                <w:rFonts w:ascii="Helvetica" w:hAnsi="Helvetica"/>
                <w:sz w:val="18"/>
              </w:rPr>
              <w:t>Rating factor 4</w:t>
            </w:r>
          </w:p>
        </w:tc>
        <w:tc>
          <w:tcPr>
            <w:tcW w:w="138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F5092F"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2873EA" w:rsidRPr="001A2FA0" w:rsidRDefault="002873EA" w:rsidP="002873EA">
            <w:pPr>
              <w:keepLines/>
              <w:ind w:left="-228" w:right="252"/>
              <w:jc w:val="center"/>
              <w:rPr>
                <w:rFonts w:ascii="Helvetica" w:hAnsi="Helvetica"/>
                <w:sz w:val="18"/>
              </w:rPr>
            </w:pPr>
            <w:r>
              <w:rPr>
                <w:rFonts w:ascii="Helvetica" w:hAnsi="Helvetica"/>
                <w:sz w:val="18"/>
              </w:rPr>
              <w:t xml:space="preserve">    </w:t>
            </w:r>
            <w:r w:rsidR="009F26D1">
              <w:rPr>
                <w:rFonts w:ascii="Helvetica" w:hAnsi="Helvetica"/>
                <w:sz w:val="18"/>
              </w:rPr>
              <w:t>6.8</w:t>
            </w:r>
            <w:r w:rsidR="008268B0">
              <w:rPr>
                <w:rFonts w:ascii="Helvetica" w:hAnsi="Helvetica"/>
                <w:sz w:val="18"/>
              </w:rPr>
              <w:t>0</w:t>
            </w:r>
          </w:p>
        </w:tc>
        <w:tc>
          <w:tcPr>
            <w:tcW w:w="1440" w:type="dxa"/>
          </w:tcPr>
          <w:p w:rsidR="002873EA" w:rsidRDefault="008268B0" w:rsidP="002873EA">
            <w:pPr>
              <w:keepLines/>
              <w:ind w:left="-108" w:right="492"/>
              <w:rPr>
                <w:rFonts w:ascii="Helvetica" w:hAnsi="Helvetica"/>
                <w:sz w:val="18"/>
              </w:rPr>
            </w:pPr>
            <w:r>
              <w:rPr>
                <w:rFonts w:ascii="Helvetica" w:hAnsi="Helvetica"/>
                <w:sz w:val="18"/>
              </w:rPr>
              <w:t xml:space="preserve">   5</w:t>
            </w:r>
            <w:r w:rsidR="009F26D1">
              <w:rPr>
                <w:rFonts w:ascii="Helvetica" w:hAnsi="Helvetica"/>
                <w:sz w:val="18"/>
              </w:rPr>
              <w:t>64.40</w:t>
            </w:r>
          </w:p>
        </w:tc>
      </w:tr>
      <w:tr w:rsidR="008268B0" w:rsidTr="002873EA">
        <w:tc>
          <w:tcPr>
            <w:tcW w:w="3660" w:type="dxa"/>
          </w:tcPr>
          <w:p w:rsidR="008268B0" w:rsidRDefault="008268B0" w:rsidP="002873EA">
            <w:pPr>
              <w:keepLines/>
              <w:tabs>
                <w:tab w:val="left" w:pos="360"/>
                <w:tab w:val="left" w:pos="720"/>
              </w:tabs>
              <w:rPr>
                <w:rFonts w:ascii="Helvetica" w:hAnsi="Helvetica"/>
                <w:sz w:val="18"/>
              </w:rPr>
            </w:pPr>
            <w:r>
              <w:rPr>
                <w:rFonts w:ascii="Helvetica" w:hAnsi="Helvetica"/>
                <w:sz w:val="18"/>
              </w:rPr>
              <w:t>Rating factor 5</w:t>
            </w:r>
          </w:p>
        </w:tc>
        <w:tc>
          <w:tcPr>
            <w:tcW w:w="1380" w:type="dxa"/>
          </w:tcPr>
          <w:p w:rsidR="008268B0" w:rsidRDefault="008268B0" w:rsidP="002873EA">
            <w:pPr>
              <w:keepLines/>
              <w:tabs>
                <w:tab w:val="left" w:pos="360"/>
                <w:tab w:val="left" w:pos="720"/>
              </w:tabs>
              <w:jc w:val="center"/>
              <w:rPr>
                <w:rFonts w:ascii="Helvetica" w:hAnsi="Helvetica"/>
                <w:sz w:val="18"/>
              </w:rPr>
            </w:pPr>
            <w:r>
              <w:rPr>
                <w:rFonts w:ascii="Helvetica" w:hAnsi="Helvetica"/>
                <w:sz w:val="18"/>
              </w:rPr>
              <w:t>83</w:t>
            </w:r>
          </w:p>
        </w:tc>
        <w:tc>
          <w:tcPr>
            <w:tcW w:w="1200" w:type="dxa"/>
          </w:tcPr>
          <w:p w:rsidR="008268B0" w:rsidRDefault="008268B0"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8268B0" w:rsidRDefault="008268B0" w:rsidP="002873EA">
            <w:pPr>
              <w:keepLines/>
              <w:tabs>
                <w:tab w:val="left" w:pos="360"/>
                <w:tab w:val="left" w:pos="720"/>
              </w:tabs>
              <w:jc w:val="center"/>
              <w:rPr>
                <w:rFonts w:ascii="Helvetica" w:hAnsi="Helvetica"/>
                <w:sz w:val="18"/>
              </w:rPr>
            </w:pPr>
            <w:r>
              <w:rPr>
                <w:rFonts w:ascii="Helvetica" w:hAnsi="Helvetica"/>
                <w:sz w:val="18"/>
              </w:rPr>
              <w:t>83</w:t>
            </w:r>
          </w:p>
        </w:tc>
        <w:tc>
          <w:tcPr>
            <w:tcW w:w="1080" w:type="dxa"/>
          </w:tcPr>
          <w:p w:rsidR="008268B0" w:rsidRDefault="009F26D1" w:rsidP="002873EA">
            <w:pPr>
              <w:keepLines/>
              <w:ind w:left="-228" w:right="252"/>
              <w:jc w:val="center"/>
              <w:rPr>
                <w:rFonts w:ascii="Helvetica" w:hAnsi="Helvetica"/>
                <w:sz w:val="18"/>
              </w:rPr>
            </w:pPr>
            <w:r>
              <w:rPr>
                <w:rFonts w:ascii="Helvetica" w:hAnsi="Helvetica"/>
                <w:sz w:val="18"/>
              </w:rPr>
              <w:t xml:space="preserve">    6.8</w:t>
            </w:r>
            <w:r w:rsidR="008268B0">
              <w:rPr>
                <w:rFonts w:ascii="Helvetica" w:hAnsi="Helvetica"/>
                <w:sz w:val="18"/>
              </w:rPr>
              <w:t>0</w:t>
            </w:r>
          </w:p>
        </w:tc>
        <w:tc>
          <w:tcPr>
            <w:tcW w:w="1440" w:type="dxa"/>
          </w:tcPr>
          <w:p w:rsidR="008268B0" w:rsidRDefault="009F26D1" w:rsidP="002873EA">
            <w:pPr>
              <w:keepLines/>
              <w:ind w:left="-108" w:right="492"/>
              <w:rPr>
                <w:rFonts w:ascii="Helvetica" w:hAnsi="Helvetica"/>
                <w:sz w:val="18"/>
              </w:rPr>
            </w:pPr>
            <w:r>
              <w:rPr>
                <w:rFonts w:ascii="Helvetica" w:hAnsi="Helvetica"/>
                <w:sz w:val="18"/>
              </w:rPr>
              <w:t xml:space="preserve">   564.40</w:t>
            </w:r>
          </w:p>
        </w:tc>
      </w:tr>
      <w:tr w:rsidR="002873EA" w:rsidTr="002873EA">
        <w:tc>
          <w:tcPr>
            <w:tcW w:w="3660" w:type="dxa"/>
          </w:tcPr>
          <w:p w:rsidR="002873EA" w:rsidRDefault="002873EA" w:rsidP="002873EA">
            <w:pPr>
              <w:keepLines/>
              <w:tabs>
                <w:tab w:val="left" w:pos="360"/>
                <w:tab w:val="left" w:pos="720"/>
              </w:tabs>
              <w:rPr>
                <w:rFonts w:ascii="Helvetica" w:hAnsi="Helvetica"/>
                <w:sz w:val="18"/>
              </w:rPr>
            </w:pPr>
          </w:p>
          <w:p w:rsidR="002873EA" w:rsidRDefault="002873EA" w:rsidP="002873EA">
            <w:pPr>
              <w:keepLines/>
              <w:tabs>
                <w:tab w:val="left" w:pos="360"/>
                <w:tab w:val="left" w:pos="720"/>
              </w:tabs>
              <w:rPr>
                <w:rFonts w:ascii="Helvetica" w:hAnsi="Helvetica"/>
                <w:sz w:val="18"/>
              </w:rPr>
            </w:pPr>
            <w:r>
              <w:rPr>
                <w:rFonts w:ascii="Helvetica" w:hAnsi="Helvetica"/>
                <w:sz w:val="18"/>
              </w:rPr>
              <w:t>Total</w:t>
            </w:r>
          </w:p>
        </w:tc>
        <w:tc>
          <w:tcPr>
            <w:tcW w:w="1380" w:type="dxa"/>
          </w:tcPr>
          <w:p w:rsidR="002873EA" w:rsidRDefault="002873EA" w:rsidP="002873EA">
            <w:pPr>
              <w:keepLines/>
              <w:tabs>
                <w:tab w:val="left" w:pos="360"/>
                <w:tab w:val="left" w:pos="720"/>
              </w:tabs>
              <w:jc w:val="center"/>
              <w:rPr>
                <w:rFonts w:ascii="Helvetica" w:hAnsi="Helvetica"/>
                <w:b/>
                <w:bCs/>
                <w:sz w:val="18"/>
              </w:rPr>
            </w:pPr>
          </w:p>
          <w:p w:rsidR="002873EA" w:rsidRDefault="00F5092F" w:rsidP="002873EA">
            <w:pPr>
              <w:keepLines/>
              <w:tabs>
                <w:tab w:val="left" w:pos="360"/>
                <w:tab w:val="left" w:pos="720"/>
              </w:tabs>
              <w:jc w:val="center"/>
              <w:rPr>
                <w:rFonts w:ascii="Helvetica" w:hAnsi="Helvetica"/>
                <w:b/>
                <w:bCs/>
                <w:sz w:val="18"/>
              </w:rPr>
            </w:pPr>
            <w:r>
              <w:rPr>
                <w:rFonts w:ascii="Helvetica" w:hAnsi="Helvetica"/>
                <w:b/>
                <w:bCs/>
                <w:sz w:val="18"/>
              </w:rPr>
              <w:t>83</w:t>
            </w:r>
          </w:p>
        </w:tc>
        <w:tc>
          <w:tcPr>
            <w:tcW w:w="1200" w:type="dxa"/>
          </w:tcPr>
          <w:p w:rsidR="002873EA" w:rsidRDefault="002873EA" w:rsidP="002873EA">
            <w:pPr>
              <w:keepLines/>
              <w:tabs>
                <w:tab w:val="left" w:pos="360"/>
                <w:tab w:val="left" w:pos="720"/>
              </w:tabs>
              <w:jc w:val="center"/>
              <w:rPr>
                <w:rFonts w:ascii="Helvetica" w:hAnsi="Helvetica"/>
                <w:b/>
                <w:bCs/>
                <w:sz w:val="18"/>
              </w:rPr>
            </w:pPr>
          </w:p>
          <w:p w:rsidR="002873EA" w:rsidRDefault="002873EA" w:rsidP="002873EA">
            <w:pPr>
              <w:keepLines/>
              <w:tabs>
                <w:tab w:val="left" w:pos="360"/>
                <w:tab w:val="left" w:pos="720"/>
              </w:tabs>
              <w:jc w:val="center"/>
              <w:rPr>
                <w:rFonts w:ascii="Helvetica" w:hAnsi="Helvetica"/>
                <w:b/>
                <w:bCs/>
                <w:sz w:val="18"/>
              </w:rPr>
            </w:pPr>
            <w:r>
              <w:rPr>
                <w:rFonts w:ascii="Helvetica" w:hAnsi="Helvetica"/>
                <w:b/>
                <w:bCs/>
                <w:sz w:val="18"/>
              </w:rPr>
              <w:t>1</w:t>
            </w:r>
          </w:p>
        </w:tc>
        <w:tc>
          <w:tcPr>
            <w:tcW w:w="1320" w:type="dxa"/>
          </w:tcPr>
          <w:p w:rsidR="002873EA" w:rsidRDefault="002873EA" w:rsidP="002873EA">
            <w:pPr>
              <w:keepLines/>
              <w:tabs>
                <w:tab w:val="left" w:pos="360"/>
                <w:tab w:val="left" w:pos="720"/>
              </w:tabs>
              <w:jc w:val="center"/>
              <w:rPr>
                <w:rFonts w:ascii="Helvetica" w:hAnsi="Helvetica"/>
                <w:b/>
                <w:bCs/>
                <w:sz w:val="18"/>
              </w:rPr>
            </w:pPr>
          </w:p>
          <w:p w:rsidR="002873EA" w:rsidRDefault="00F5092F" w:rsidP="002873EA">
            <w:pPr>
              <w:keepLines/>
              <w:tabs>
                <w:tab w:val="left" w:pos="360"/>
                <w:tab w:val="left" w:pos="720"/>
              </w:tabs>
              <w:jc w:val="center"/>
              <w:rPr>
                <w:rFonts w:ascii="Helvetica" w:hAnsi="Helvetica"/>
                <w:b/>
                <w:bCs/>
                <w:sz w:val="18"/>
              </w:rPr>
            </w:pPr>
            <w:r>
              <w:rPr>
                <w:rFonts w:ascii="Helvetica" w:hAnsi="Helvetica"/>
                <w:b/>
                <w:bCs/>
                <w:sz w:val="18"/>
              </w:rPr>
              <w:t>83</w:t>
            </w:r>
          </w:p>
        </w:tc>
        <w:tc>
          <w:tcPr>
            <w:tcW w:w="1080" w:type="dxa"/>
          </w:tcPr>
          <w:p w:rsidR="002873EA" w:rsidRDefault="002873EA" w:rsidP="002873EA">
            <w:pPr>
              <w:keepLines/>
              <w:ind w:left="-228" w:right="252"/>
              <w:jc w:val="center"/>
              <w:rPr>
                <w:rFonts w:ascii="Helvetica" w:hAnsi="Helvetica"/>
                <w:b/>
                <w:bCs/>
                <w:sz w:val="18"/>
              </w:rPr>
            </w:pPr>
            <w:r>
              <w:rPr>
                <w:rFonts w:ascii="Helvetica" w:hAnsi="Helvetica"/>
                <w:b/>
                <w:bCs/>
                <w:sz w:val="18"/>
              </w:rPr>
              <w:t xml:space="preserve">     </w:t>
            </w:r>
          </w:p>
          <w:p w:rsidR="002873EA" w:rsidRDefault="002873EA" w:rsidP="002873EA">
            <w:pPr>
              <w:keepLines/>
              <w:ind w:right="252"/>
              <w:rPr>
                <w:rFonts w:ascii="Helvetica" w:hAnsi="Helvetica"/>
                <w:b/>
                <w:bCs/>
                <w:sz w:val="18"/>
              </w:rPr>
            </w:pPr>
            <w:r>
              <w:rPr>
                <w:rFonts w:ascii="Helvetica" w:hAnsi="Helvetica"/>
                <w:b/>
                <w:bCs/>
                <w:sz w:val="18"/>
              </w:rPr>
              <w:t>40.00</w:t>
            </w:r>
          </w:p>
        </w:tc>
        <w:tc>
          <w:tcPr>
            <w:tcW w:w="1440" w:type="dxa"/>
          </w:tcPr>
          <w:p w:rsidR="002873EA" w:rsidRDefault="002873EA" w:rsidP="002873EA">
            <w:pPr>
              <w:keepLines/>
              <w:ind w:left="-348" w:right="612"/>
              <w:jc w:val="center"/>
              <w:rPr>
                <w:rFonts w:ascii="Helvetica" w:hAnsi="Helvetica"/>
                <w:b/>
                <w:bCs/>
                <w:sz w:val="18"/>
              </w:rPr>
            </w:pPr>
            <w:r>
              <w:rPr>
                <w:rFonts w:ascii="Helvetica" w:hAnsi="Helvetica"/>
                <w:b/>
                <w:bCs/>
                <w:sz w:val="18"/>
              </w:rPr>
              <w:t xml:space="preserve">       </w:t>
            </w:r>
          </w:p>
          <w:p w:rsidR="002873EA" w:rsidRDefault="002873EA" w:rsidP="00F5092F">
            <w:pPr>
              <w:keepLines/>
              <w:ind w:left="-348" w:right="612"/>
              <w:jc w:val="center"/>
              <w:rPr>
                <w:rFonts w:ascii="Helvetica" w:hAnsi="Helvetica"/>
                <w:b/>
                <w:bCs/>
                <w:sz w:val="18"/>
              </w:rPr>
            </w:pPr>
            <w:r>
              <w:rPr>
                <w:rFonts w:ascii="Helvetica" w:hAnsi="Helvetica"/>
                <w:b/>
                <w:bCs/>
                <w:sz w:val="18"/>
              </w:rPr>
              <w:t xml:space="preserve">    </w:t>
            </w:r>
            <w:r w:rsidR="00F5092F">
              <w:rPr>
                <w:rFonts w:ascii="Helvetica" w:hAnsi="Helvetica"/>
                <w:b/>
                <w:bCs/>
                <w:sz w:val="18"/>
              </w:rPr>
              <w:t>3,320</w:t>
            </w:r>
          </w:p>
        </w:tc>
      </w:tr>
    </w:tbl>
    <w:p w:rsidR="002873EA" w:rsidRDefault="002873EA" w:rsidP="002873EA">
      <w:pPr>
        <w:tabs>
          <w:tab w:val="left" w:pos="360"/>
        </w:tabs>
        <w:ind w:left="360" w:hanging="360"/>
        <w:rPr>
          <w:sz w:val="18"/>
        </w:rPr>
      </w:pPr>
    </w:p>
    <w:p w:rsidR="002873EA" w:rsidRPr="00E27860" w:rsidRDefault="002873EA" w:rsidP="002873EA">
      <w:pPr>
        <w:keepLines/>
        <w:tabs>
          <w:tab w:val="left" w:pos="360"/>
          <w:tab w:val="left" w:pos="720"/>
        </w:tabs>
        <w:ind w:left="360"/>
      </w:pPr>
    </w:p>
    <w:p w:rsidR="002873EA" w:rsidRPr="00E90CDE" w:rsidRDefault="002873EA" w:rsidP="002873EA">
      <w:pPr>
        <w:keepLines/>
        <w:tabs>
          <w:tab w:val="left" w:pos="360"/>
          <w:tab w:val="left" w:pos="720"/>
        </w:tabs>
        <w:rPr>
          <w:sz w:val="24"/>
          <w:szCs w:val="24"/>
          <w:u w:val="single"/>
        </w:rPr>
      </w:pPr>
      <w:r>
        <w:tab/>
      </w:r>
      <w:r w:rsidRPr="00E90CDE">
        <w:rPr>
          <w:sz w:val="24"/>
          <w:szCs w:val="24"/>
        </w:rPr>
        <w:t xml:space="preserve">2) </w:t>
      </w:r>
      <w:r w:rsidRPr="00E90CDE">
        <w:rPr>
          <w:sz w:val="24"/>
          <w:szCs w:val="24"/>
          <w:u w:val="single"/>
        </w:rPr>
        <w:t>Post-Award</w:t>
      </w:r>
    </w:p>
    <w:p w:rsidR="002873EA" w:rsidRPr="00E27860" w:rsidRDefault="002873EA" w:rsidP="002873EA">
      <w:pPr>
        <w:keepLines/>
        <w:tabs>
          <w:tab w:val="left" w:pos="360"/>
          <w:tab w:val="left" w:pos="720"/>
        </w:tabs>
        <w:ind w:left="360"/>
      </w:pPr>
    </w:p>
    <w:p w:rsidR="002873EA" w:rsidRPr="007F2EAB" w:rsidRDefault="00042B5B" w:rsidP="002873EA">
      <w:pPr>
        <w:keepLines/>
        <w:tabs>
          <w:tab w:val="left" w:pos="360"/>
          <w:tab w:val="left" w:pos="720"/>
        </w:tabs>
        <w:ind w:left="360"/>
        <w:rPr>
          <w:sz w:val="24"/>
          <w:szCs w:val="24"/>
        </w:rPr>
      </w:pPr>
      <w:r>
        <w:rPr>
          <w:sz w:val="24"/>
          <w:szCs w:val="24"/>
        </w:rPr>
        <w:tab/>
      </w:r>
      <w:r w:rsidR="002873EA" w:rsidRPr="007F2EAB">
        <w:rPr>
          <w:sz w:val="24"/>
          <w:szCs w:val="24"/>
        </w:rPr>
        <w:t xml:space="preserve">HUD estimates that each grantee will spend approximately </w:t>
      </w:r>
      <w:r w:rsidR="002873EA">
        <w:rPr>
          <w:sz w:val="24"/>
          <w:szCs w:val="24"/>
        </w:rPr>
        <w:t>1</w:t>
      </w:r>
      <w:r w:rsidR="001A3B7A">
        <w:rPr>
          <w:sz w:val="24"/>
          <w:szCs w:val="24"/>
        </w:rPr>
        <w:t>75</w:t>
      </w:r>
      <w:r w:rsidR="002873EA">
        <w:rPr>
          <w:sz w:val="24"/>
          <w:szCs w:val="24"/>
        </w:rPr>
        <w:t xml:space="preserve"> </w:t>
      </w:r>
      <w:r w:rsidR="002873EA" w:rsidRPr="007F2EAB">
        <w:rPr>
          <w:sz w:val="24"/>
          <w:szCs w:val="24"/>
        </w:rPr>
        <w:t xml:space="preserve">hours a year maintaining records.  </w:t>
      </w:r>
      <w:r>
        <w:rPr>
          <w:sz w:val="24"/>
          <w:szCs w:val="24"/>
        </w:rPr>
        <w:t>E</w:t>
      </w:r>
      <w:r w:rsidR="002873EA" w:rsidRPr="007F2EAB">
        <w:rPr>
          <w:sz w:val="24"/>
          <w:szCs w:val="24"/>
        </w:rPr>
        <w:t xml:space="preserve">ach grantee will spend approximately </w:t>
      </w:r>
      <w:r w:rsidR="001A3B7A">
        <w:rPr>
          <w:sz w:val="24"/>
          <w:szCs w:val="24"/>
        </w:rPr>
        <w:t>12.5</w:t>
      </w:r>
      <w:r w:rsidR="002873EA" w:rsidRPr="007F2EAB">
        <w:rPr>
          <w:sz w:val="24"/>
          <w:szCs w:val="24"/>
        </w:rPr>
        <w:t xml:space="preserve"> hours a year preparing monitoring reports and </w:t>
      </w:r>
      <w:r w:rsidR="002873EA">
        <w:rPr>
          <w:sz w:val="24"/>
          <w:szCs w:val="24"/>
        </w:rPr>
        <w:t>1</w:t>
      </w:r>
      <w:r w:rsidR="001A3B7A">
        <w:rPr>
          <w:sz w:val="24"/>
          <w:szCs w:val="24"/>
        </w:rPr>
        <w:t>00</w:t>
      </w:r>
      <w:r w:rsidR="002873EA" w:rsidRPr="007F2EAB">
        <w:rPr>
          <w:sz w:val="24"/>
          <w:szCs w:val="24"/>
        </w:rPr>
        <w:t xml:space="preserve"> hours during each funding cycle's final grant year preparing </w:t>
      </w:r>
      <w:proofErr w:type="gramStart"/>
      <w:r w:rsidR="002873EA" w:rsidRPr="007F2EAB">
        <w:rPr>
          <w:sz w:val="24"/>
          <w:szCs w:val="24"/>
        </w:rPr>
        <w:t>a</w:t>
      </w:r>
      <w:proofErr w:type="gramEnd"/>
      <w:r w:rsidR="002873EA" w:rsidRPr="007F2EAB">
        <w:rPr>
          <w:sz w:val="24"/>
          <w:szCs w:val="24"/>
        </w:rPr>
        <w:t xml:space="preserve"> </w:t>
      </w:r>
      <w:r w:rsidR="001A3B7A">
        <w:rPr>
          <w:sz w:val="24"/>
          <w:szCs w:val="24"/>
        </w:rPr>
        <w:t xml:space="preserve">annual </w:t>
      </w:r>
      <w:r w:rsidR="002873EA" w:rsidRPr="007F2EAB">
        <w:rPr>
          <w:sz w:val="24"/>
          <w:szCs w:val="24"/>
        </w:rPr>
        <w:t>report</w:t>
      </w:r>
      <w:r w:rsidR="001A3B7A">
        <w:rPr>
          <w:sz w:val="24"/>
          <w:szCs w:val="24"/>
        </w:rPr>
        <w:t xml:space="preserve"> and prepare one final report requiring 25 hours.  </w:t>
      </w:r>
      <w:r w:rsidR="002873EA" w:rsidRPr="007F2EAB">
        <w:rPr>
          <w:sz w:val="24"/>
          <w:szCs w:val="24"/>
        </w:rPr>
        <w:t xml:space="preserve">Clerical staff will </w:t>
      </w:r>
      <w:r w:rsidR="001A3B7A">
        <w:rPr>
          <w:sz w:val="24"/>
          <w:szCs w:val="24"/>
        </w:rPr>
        <w:t xml:space="preserve">prepare these reports.  </w:t>
      </w:r>
      <w:r w:rsidR="002873EA" w:rsidRPr="007F2EAB">
        <w:rPr>
          <w:sz w:val="24"/>
          <w:szCs w:val="24"/>
        </w:rPr>
        <w:t xml:space="preserve">HUD estimates the applicable hourly rate at $18.  The computation is as follow:  </w:t>
      </w:r>
      <w:r w:rsidR="009B76EB">
        <w:rPr>
          <w:sz w:val="24"/>
          <w:szCs w:val="24"/>
        </w:rPr>
        <w:t>17</w:t>
      </w:r>
      <w:r w:rsidR="002873EA" w:rsidRPr="007F2EAB">
        <w:rPr>
          <w:sz w:val="24"/>
          <w:szCs w:val="24"/>
        </w:rPr>
        <w:t xml:space="preserve"> grantees x </w:t>
      </w:r>
      <w:r w:rsidR="002873EA">
        <w:rPr>
          <w:sz w:val="24"/>
          <w:szCs w:val="24"/>
        </w:rPr>
        <w:t>1</w:t>
      </w:r>
      <w:r w:rsidR="001A3B7A">
        <w:rPr>
          <w:sz w:val="24"/>
          <w:szCs w:val="24"/>
        </w:rPr>
        <w:t>75</w:t>
      </w:r>
      <w:r w:rsidR="002873EA" w:rsidRPr="007F2EAB">
        <w:rPr>
          <w:sz w:val="24"/>
          <w:szCs w:val="24"/>
        </w:rPr>
        <w:t xml:space="preserve"> hours x $18 an hour = $</w:t>
      </w:r>
      <w:r w:rsidR="001A3B7A">
        <w:rPr>
          <w:sz w:val="24"/>
          <w:szCs w:val="24"/>
        </w:rPr>
        <w:t>53</w:t>
      </w:r>
      <w:r w:rsidR="002873EA" w:rsidRPr="007F2EAB">
        <w:rPr>
          <w:sz w:val="24"/>
          <w:szCs w:val="24"/>
        </w:rPr>
        <w:t>,</w:t>
      </w:r>
      <w:r w:rsidR="001A3B7A">
        <w:rPr>
          <w:sz w:val="24"/>
          <w:szCs w:val="24"/>
        </w:rPr>
        <w:t>550</w:t>
      </w:r>
      <w:r w:rsidR="002873EA" w:rsidRPr="007F2EAB">
        <w:rPr>
          <w:sz w:val="24"/>
          <w:szCs w:val="24"/>
        </w:rPr>
        <w:t>.</w:t>
      </w:r>
    </w:p>
    <w:p w:rsidR="002873EA" w:rsidRDefault="002873EA" w:rsidP="002873EA">
      <w:pPr>
        <w:keepLines/>
        <w:tabs>
          <w:tab w:val="left" w:pos="360"/>
          <w:tab w:val="left" w:pos="720"/>
        </w:tabs>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290"/>
        <w:gridCol w:w="1200"/>
        <w:gridCol w:w="1320"/>
        <w:gridCol w:w="1080"/>
        <w:gridCol w:w="1410"/>
      </w:tblGrid>
      <w:tr w:rsidR="002873EA" w:rsidTr="002873EA">
        <w:tc>
          <w:tcPr>
            <w:tcW w:w="3870" w:type="dxa"/>
          </w:tcPr>
          <w:p w:rsidR="002873EA" w:rsidRDefault="002873EA" w:rsidP="002873EA">
            <w:pPr>
              <w:keepLines/>
              <w:tabs>
                <w:tab w:val="left" w:pos="360"/>
                <w:tab w:val="left" w:pos="720"/>
              </w:tabs>
              <w:rPr>
                <w:rFonts w:ascii="Helvetica" w:hAnsi="Helvetica"/>
                <w:sz w:val="18"/>
              </w:rPr>
            </w:pPr>
          </w:p>
          <w:p w:rsidR="002873EA" w:rsidRDefault="002873EA" w:rsidP="002873EA">
            <w:pPr>
              <w:keepLines/>
              <w:tabs>
                <w:tab w:val="left" w:pos="360"/>
                <w:tab w:val="left" w:pos="720"/>
              </w:tabs>
              <w:rPr>
                <w:rFonts w:ascii="Helvetica" w:hAnsi="Helvetica"/>
                <w:sz w:val="18"/>
              </w:rPr>
            </w:pPr>
            <w:r>
              <w:rPr>
                <w:rFonts w:ascii="Helvetica" w:hAnsi="Helvetica"/>
                <w:sz w:val="18"/>
              </w:rPr>
              <w:t>Description of Information Collection</w:t>
            </w:r>
          </w:p>
        </w:tc>
        <w:tc>
          <w:tcPr>
            <w:tcW w:w="129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Number of Respondents</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Responses per Year</w:t>
            </w:r>
          </w:p>
        </w:tc>
        <w:tc>
          <w:tcPr>
            <w:tcW w:w="132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Total Annual Responses</w:t>
            </w:r>
          </w:p>
        </w:tc>
        <w:tc>
          <w:tcPr>
            <w:tcW w:w="108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Burden Hours</w:t>
            </w:r>
            <w:r w:rsidR="000F52DC">
              <w:rPr>
                <w:rFonts w:ascii="Helvetica" w:hAnsi="Helvetica"/>
                <w:sz w:val="18"/>
              </w:rPr>
              <w:t xml:space="preserve"> each response</w:t>
            </w:r>
          </w:p>
        </w:tc>
        <w:tc>
          <w:tcPr>
            <w:tcW w:w="141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Total Hours</w:t>
            </w:r>
          </w:p>
        </w:tc>
      </w:tr>
      <w:tr w:rsidR="002873EA" w:rsidTr="002873EA">
        <w:tc>
          <w:tcPr>
            <w:tcW w:w="3870" w:type="dxa"/>
          </w:tcPr>
          <w:p w:rsidR="002873EA" w:rsidRDefault="002873EA" w:rsidP="002873EA">
            <w:pPr>
              <w:keepLines/>
              <w:tabs>
                <w:tab w:val="left" w:pos="360"/>
                <w:tab w:val="left" w:pos="720"/>
              </w:tabs>
              <w:rPr>
                <w:rFonts w:ascii="Helvetica" w:hAnsi="Helvetica"/>
                <w:sz w:val="18"/>
              </w:rPr>
            </w:pPr>
            <w:r>
              <w:rPr>
                <w:rFonts w:ascii="Helvetica" w:hAnsi="Helvetica"/>
                <w:sz w:val="18"/>
              </w:rPr>
              <w:t>Federal Cash Transaction Reports (SF-424</w:t>
            </w:r>
            <w:r w:rsidR="00A04BE5">
              <w:rPr>
                <w:rFonts w:ascii="Helvetica" w:hAnsi="Helvetica"/>
                <w:sz w:val="18"/>
              </w:rPr>
              <w:t xml:space="preserve"> to be replaced by SF-425 effective 10/1/2009)</w:t>
            </w:r>
          </w:p>
        </w:tc>
        <w:tc>
          <w:tcPr>
            <w:tcW w:w="1290" w:type="dxa"/>
          </w:tcPr>
          <w:p w:rsidR="002873EA" w:rsidRDefault="009B76EB" w:rsidP="002873EA">
            <w:pPr>
              <w:keepLines/>
              <w:tabs>
                <w:tab w:val="left" w:pos="360"/>
                <w:tab w:val="left" w:pos="720"/>
              </w:tabs>
              <w:jc w:val="center"/>
              <w:rPr>
                <w:rFonts w:ascii="Helvetica" w:hAnsi="Helvetica"/>
                <w:sz w:val="18"/>
              </w:rPr>
            </w:pPr>
            <w:r>
              <w:rPr>
                <w:rFonts w:ascii="Helvetica" w:hAnsi="Helvetica"/>
                <w:sz w:val="18"/>
              </w:rPr>
              <w:t>17</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4</w:t>
            </w:r>
          </w:p>
        </w:tc>
        <w:tc>
          <w:tcPr>
            <w:tcW w:w="1320" w:type="dxa"/>
          </w:tcPr>
          <w:p w:rsidR="002873EA" w:rsidRDefault="009B76EB" w:rsidP="002873EA">
            <w:pPr>
              <w:keepLines/>
              <w:tabs>
                <w:tab w:val="left" w:pos="360"/>
                <w:tab w:val="left" w:pos="720"/>
              </w:tabs>
              <w:jc w:val="center"/>
              <w:rPr>
                <w:rFonts w:ascii="Helvetica" w:hAnsi="Helvetica"/>
                <w:sz w:val="18"/>
              </w:rPr>
            </w:pPr>
            <w:r>
              <w:rPr>
                <w:rFonts w:ascii="Helvetica" w:hAnsi="Helvetica"/>
                <w:sz w:val="18"/>
              </w:rPr>
              <w:t>68</w:t>
            </w:r>
          </w:p>
        </w:tc>
        <w:tc>
          <w:tcPr>
            <w:tcW w:w="1080" w:type="dxa"/>
          </w:tcPr>
          <w:p w:rsidR="002873EA" w:rsidRDefault="002873EA" w:rsidP="002873EA">
            <w:pPr>
              <w:keepLines/>
              <w:ind w:left="-468" w:right="372"/>
              <w:jc w:val="center"/>
              <w:rPr>
                <w:rFonts w:ascii="Helvetica" w:hAnsi="Helvetica"/>
                <w:sz w:val="18"/>
              </w:rPr>
            </w:pPr>
            <w:r>
              <w:rPr>
                <w:rFonts w:ascii="Helvetica" w:hAnsi="Helvetica"/>
                <w:sz w:val="18"/>
              </w:rPr>
              <w:t xml:space="preserve">         </w:t>
            </w:r>
            <w:r w:rsidR="000F52DC">
              <w:rPr>
                <w:rFonts w:ascii="Helvetica" w:hAnsi="Helvetica"/>
                <w:sz w:val="18"/>
              </w:rPr>
              <w:t>1</w:t>
            </w:r>
            <w:r>
              <w:rPr>
                <w:rFonts w:ascii="Helvetica" w:hAnsi="Helvetica"/>
                <w:sz w:val="18"/>
              </w:rPr>
              <w:t>2</w:t>
            </w:r>
            <w:r w:rsidR="000F52DC">
              <w:rPr>
                <w:rFonts w:ascii="Helvetica" w:hAnsi="Helvetica"/>
                <w:sz w:val="18"/>
              </w:rPr>
              <w:t>.5</w:t>
            </w:r>
          </w:p>
        </w:tc>
        <w:tc>
          <w:tcPr>
            <w:tcW w:w="1410" w:type="dxa"/>
          </w:tcPr>
          <w:p w:rsidR="002873EA" w:rsidRDefault="000F52DC" w:rsidP="002873EA">
            <w:pPr>
              <w:keepLines/>
              <w:ind w:left="-348" w:right="612"/>
              <w:jc w:val="right"/>
              <w:rPr>
                <w:rFonts w:ascii="Helvetica" w:hAnsi="Helvetica"/>
                <w:sz w:val="18"/>
              </w:rPr>
            </w:pPr>
            <w:r>
              <w:rPr>
                <w:rFonts w:ascii="Helvetica" w:hAnsi="Helvetica"/>
                <w:sz w:val="18"/>
              </w:rPr>
              <w:t>850</w:t>
            </w:r>
          </w:p>
        </w:tc>
      </w:tr>
      <w:tr w:rsidR="002873EA" w:rsidTr="002873EA">
        <w:tc>
          <w:tcPr>
            <w:tcW w:w="3870" w:type="dxa"/>
          </w:tcPr>
          <w:p w:rsidR="002873EA" w:rsidRDefault="002873EA" w:rsidP="00A04BE5">
            <w:pPr>
              <w:keepLines/>
              <w:tabs>
                <w:tab w:val="left" w:pos="360"/>
                <w:tab w:val="left" w:pos="720"/>
              </w:tabs>
              <w:rPr>
                <w:rFonts w:ascii="Helvetica" w:hAnsi="Helvetica"/>
                <w:sz w:val="18"/>
              </w:rPr>
            </w:pPr>
            <w:r>
              <w:rPr>
                <w:rFonts w:ascii="Helvetica" w:hAnsi="Helvetica"/>
                <w:sz w:val="18"/>
              </w:rPr>
              <w:t>Annual</w:t>
            </w:r>
            <w:r w:rsidR="00A04BE5">
              <w:rPr>
                <w:rFonts w:ascii="Helvetica" w:hAnsi="Helvetica"/>
                <w:sz w:val="18"/>
              </w:rPr>
              <w:t xml:space="preserve"> Status and Evaluation Report  (ASER)</w:t>
            </w:r>
          </w:p>
        </w:tc>
        <w:tc>
          <w:tcPr>
            <w:tcW w:w="1290" w:type="dxa"/>
          </w:tcPr>
          <w:p w:rsidR="002873EA" w:rsidRDefault="009B76EB" w:rsidP="002873EA">
            <w:pPr>
              <w:keepLines/>
              <w:tabs>
                <w:tab w:val="left" w:pos="360"/>
                <w:tab w:val="left" w:pos="720"/>
              </w:tabs>
              <w:jc w:val="center"/>
              <w:rPr>
                <w:rFonts w:ascii="Helvetica" w:hAnsi="Helvetica"/>
                <w:sz w:val="18"/>
              </w:rPr>
            </w:pPr>
            <w:r>
              <w:rPr>
                <w:rFonts w:ascii="Helvetica" w:hAnsi="Helvetica"/>
                <w:sz w:val="18"/>
              </w:rPr>
              <w:t>17</w:t>
            </w:r>
          </w:p>
        </w:tc>
        <w:tc>
          <w:tcPr>
            <w:tcW w:w="1200" w:type="dxa"/>
          </w:tcPr>
          <w:p w:rsidR="002873EA" w:rsidRDefault="002873EA"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2873EA" w:rsidRDefault="009B76EB" w:rsidP="002873EA">
            <w:pPr>
              <w:keepLines/>
              <w:tabs>
                <w:tab w:val="left" w:pos="360"/>
                <w:tab w:val="left" w:pos="720"/>
              </w:tabs>
              <w:jc w:val="center"/>
              <w:rPr>
                <w:rFonts w:ascii="Helvetica" w:hAnsi="Helvetica"/>
                <w:sz w:val="18"/>
              </w:rPr>
            </w:pPr>
            <w:r>
              <w:rPr>
                <w:rFonts w:ascii="Helvetica" w:hAnsi="Helvetica"/>
                <w:sz w:val="18"/>
              </w:rPr>
              <w:t>17</w:t>
            </w:r>
          </w:p>
        </w:tc>
        <w:tc>
          <w:tcPr>
            <w:tcW w:w="1080" w:type="dxa"/>
          </w:tcPr>
          <w:p w:rsidR="002873EA" w:rsidRDefault="000F52DC" w:rsidP="002873EA">
            <w:pPr>
              <w:keepLines/>
              <w:ind w:left="-468" w:right="372"/>
              <w:jc w:val="center"/>
              <w:rPr>
                <w:rFonts w:ascii="Helvetica" w:hAnsi="Helvetica"/>
                <w:sz w:val="18"/>
              </w:rPr>
            </w:pPr>
            <w:r>
              <w:rPr>
                <w:rFonts w:ascii="Helvetica" w:hAnsi="Helvetica"/>
                <w:sz w:val="18"/>
              </w:rPr>
              <w:t xml:space="preserve">          100</w:t>
            </w:r>
          </w:p>
        </w:tc>
        <w:tc>
          <w:tcPr>
            <w:tcW w:w="1410" w:type="dxa"/>
          </w:tcPr>
          <w:p w:rsidR="002873EA" w:rsidRDefault="000F52DC" w:rsidP="002873EA">
            <w:pPr>
              <w:keepLines/>
              <w:ind w:left="-348" w:right="612"/>
              <w:jc w:val="right"/>
              <w:rPr>
                <w:rFonts w:ascii="Helvetica" w:hAnsi="Helvetica"/>
                <w:sz w:val="18"/>
              </w:rPr>
            </w:pPr>
            <w:r>
              <w:rPr>
                <w:rFonts w:ascii="Helvetica" w:hAnsi="Helvetica"/>
                <w:sz w:val="18"/>
              </w:rPr>
              <w:t>1700</w:t>
            </w:r>
          </w:p>
        </w:tc>
      </w:tr>
      <w:tr w:rsidR="00A04BE5" w:rsidTr="002873EA">
        <w:tc>
          <w:tcPr>
            <w:tcW w:w="3870" w:type="dxa"/>
          </w:tcPr>
          <w:p w:rsidR="00A04BE5" w:rsidRDefault="000F52DC" w:rsidP="002873EA">
            <w:pPr>
              <w:keepLines/>
              <w:tabs>
                <w:tab w:val="left" w:pos="360"/>
                <w:tab w:val="left" w:pos="720"/>
              </w:tabs>
              <w:rPr>
                <w:rFonts w:ascii="Helvetica" w:hAnsi="Helvetica"/>
                <w:sz w:val="18"/>
              </w:rPr>
            </w:pPr>
            <w:r>
              <w:rPr>
                <w:rFonts w:ascii="Helvetica" w:hAnsi="Helvetica"/>
                <w:sz w:val="18"/>
              </w:rPr>
              <w:t>Final Report (SF-269 to be replaced by SF-425 effective 10/1/2009)</w:t>
            </w:r>
          </w:p>
        </w:tc>
        <w:tc>
          <w:tcPr>
            <w:tcW w:w="1290" w:type="dxa"/>
          </w:tcPr>
          <w:p w:rsidR="00A04BE5" w:rsidRDefault="000F52DC" w:rsidP="002873EA">
            <w:pPr>
              <w:keepLines/>
              <w:tabs>
                <w:tab w:val="left" w:pos="360"/>
                <w:tab w:val="left" w:pos="720"/>
              </w:tabs>
              <w:jc w:val="center"/>
              <w:rPr>
                <w:rFonts w:ascii="Helvetica" w:hAnsi="Helvetica"/>
                <w:sz w:val="18"/>
              </w:rPr>
            </w:pPr>
            <w:r>
              <w:rPr>
                <w:rFonts w:ascii="Helvetica" w:hAnsi="Helvetica"/>
                <w:sz w:val="18"/>
              </w:rPr>
              <w:t>17</w:t>
            </w:r>
          </w:p>
        </w:tc>
        <w:tc>
          <w:tcPr>
            <w:tcW w:w="1200" w:type="dxa"/>
          </w:tcPr>
          <w:p w:rsidR="00A04BE5" w:rsidRDefault="000F52DC" w:rsidP="002873EA">
            <w:pPr>
              <w:keepLines/>
              <w:tabs>
                <w:tab w:val="left" w:pos="360"/>
                <w:tab w:val="left" w:pos="720"/>
              </w:tabs>
              <w:jc w:val="center"/>
              <w:rPr>
                <w:rFonts w:ascii="Helvetica" w:hAnsi="Helvetica"/>
                <w:sz w:val="18"/>
              </w:rPr>
            </w:pPr>
            <w:r>
              <w:rPr>
                <w:rFonts w:ascii="Helvetica" w:hAnsi="Helvetica"/>
                <w:sz w:val="18"/>
              </w:rPr>
              <w:t>1</w:t>
            </w:r>
          </w:p>
        </w:tc>
        <w:tc>
          <w:tcPr>
            <w:tcW w:w="1320" w:type="dxa"/>
          </w:tcPr>
          <w:p w:rsidR="00A04BE5" w:rsidRDefault="000F52DC" w:rsidP="002873EA">
            <w:pPr>
              <w:keepLines/>
              <w:tabs>
                <w:tab w:val="left" w:pos="360"/>
                <w:tab w:val="left" w:pos="720"/>
              </w:tabs>
              <w:jc w:val="center"/>
              <w:rPr>
                <w:rFonts w:ascii="Helvetica" w:hAnsi="Helvetica"/>
                <w:sz w:val="18"/>
              </w:rPr>
            </w:pPr>
            <w:r>
              <w:rPr>
                <w:rFonts w:ascii="Helvetica" w:hAnsi="Helvetica"/>
                <w:sz w:val="18"/>
              </w:rPr>
              <w:t>17</w:t>
            </w:r>
          </w:p>
        </w:tc>
        <w:tc>
          <w:tcPr>
            <w:tcW w:w="1080" w:type="dxa"/>
          </w:tcPr>
          <w:p w:rsidR="00A04BE5" w:rsidRDefault="000F52DC" w:rsidP="002873EA">
            <w:pPr>
              <w:keepLines/>
              <w:ind w:left="-468" w:right="372"/>
              <w:jc w:val="center"/>
              <w:rPr>
                <w:rFonts w:ascii="Helvetica" w:hAnsi="Helvetica"/>
                <w:sz w:val="18"/>
              </w:rPr>
            </w:pPr>
            <w:r>
              <w:rPr>
                <w:rFonts w:ascii="Helvetica" w:hAnsi="Helvetica"/>
                <w:sz w:val="18"/>
              </w:rPr>
              <w:t xml:space="preserve">           25</w:t>
            </w:r>
          </w:p>
        </w:tc>
        <w:tc>
          <w:tcPr>
            <w:tcW w:w="1410" w:type="dxa"/>
          </w:tcPr>
          <w:p w:rsidR="00A04BE5" w:rsidRDefault="000F52DC" w:rsidP="002873EA">
            <w:pPr>
              <w:keepLines/>
              <w:ind w:left="-348" w:right="612"/>
              <w:jc w:val="right"/>
              <w:rPr>
                <w:rFonts w:ascii="Helvetica" w:hAnsi="Helvetica"/>
                <w:sz w:val="18"/>
              </w:rPr>
            </w:pPr>
            <w:r>
              <w:rPr>
                <w:rFonts w:ascii="Helvetica" w:hAnsi="Helvetica"/>
                <w:sz w:val="18"/>
              </w:rPr>
              <w:t>425</w:t>
            </w:r>
          </w:p>
        </w:tc>
      </w:tr>
      <w:tr w:rsidR="002873EA" w:rsidTr="002873EA">
        <w:tc>
          <w:tcPr>
            <w:tcW w:w="3870" w:type="dxa"/>
          </w:tcPr>
          <w:p w:rsidR="002873EA" w:rsidRDefault="002873EA" w:rsidP="002873EA">
            <w:pPr>
              <w:keepLines/>
              <w:tabs>
                <w:tab w:val="left" w:pos="360"/>
                <w:tab w:val="left" w:pos="720"/>
              </w:tabs>
              <w:rPr>
                <w:rFonts w:ascii="Helvetica" w:hAnsi="Helvetica"/>
                <w:sz w:val="18"/>
              </w:rPr>
            </w:pPr>
          </w:p>
          <w:p w:rsidR="002873EA" w:rsidRDefault="002873EA" w:rsidP="002873EA">
            <w:pPr>
              <w:keepLines/>
              <w:tabs>
                <w:tab w:val="left" w:pos="360"/>
                <w:tab w:val="left" w:pos="720"/>
              </w:tabs>
              <w:rPr>
                <w:rFonts w:ascii="Helvetica" w:hAnsi="Helvetica"/>
                <w:sz w:val="18"/>
              </w:rPr>
            </w:pPr>
            <w:r>
              <w:rPr>
                <w:rFonts w:ascii="Helvetica" w:hAnsi="Helvetica"/>
                <w:sz w:val="18"/>
              </w:rPr>
              <w:t>Total</w:t>
            </w:r>
          </w:p>
        </w:tc>
        <w:tc>
          <w:tcPr>
            <w:tcW w:w="1290" w:type="dxa"/>
          </w:tcPr>
          <w:p w:rsidR="002873EA" w:rsidRDefault="002873EA" w:rsidP="002873EA">
            <w:pPr>
              <w:keepLines/>
              <w:tabs>
                <w:tab w:val="left" w:pos="360"/>
                <w:tab w:val="left" w:pos="720"/>
              </w:tabs>
              <w:jc w:val="center"/>
              <w:rPr>
                <w:rFonts w:ascii="Helvetica" w:hAnsi="Helvetica"/>
                <w:b/>
                <w:bCs/>
                <w:sz w:val="18"/>
              </w:rPr>
            </w:pPr>
          </w:p>
          <w:p w:rsidR="002873EA" w:rsidRDefault="009B76EB" w:rsidP="002873EA">
            <w:pPr>
              <w:keepLines/>
              <w:tabs>
                <w:tab w:val="left" w:pos="360"/>
                <w:tab w:val="left" w:pos="720"/>
              </w:tabs>
              <w:jc w:val="center"/>
              <w:rPr>
                <w:rFonts w:ascii="Helvetica" w:hAnsi="Helvetica"/>
                <w:b/>
                <w:bCs/>
                <w:sz w:val="18"/>
              </w:rPr>
            </w:pPr>
            <w:r>
              <w:rPr>
                <w:rFonts w:ascii="Helvetica" w:hAnsi="Helvetica"/>
                <w:b/>
                <w:bCs/>
                <w:sz w:val="18"/>
              </w:rPr>
              <w:t>17</w:t>
            </w:r>
          </w:p>
        </w:tc>
        <w:tc>
          <w:tcPr>
            <w:tcW w:w="1200" w:type="dxa"/>
          </w:tcPr>
          <w:p w:rsidR="002873EA" w:rsidRDefault="002873EA" w:rsidP="002873EA">
            <w:pPr>
              <w:keepLines/>
              <w:tabs>
                <w:tab w:val="left" w:pos="360"/>
                <w:tab w:val="left" w:pos="720"/>
              </w:tabs>
              <w:jc w:val="center"/>
              <w:rPr>
                <w:rFonts w:ascii="Helvetica" w:hAnsi="Helvetica"/>
                <w:b/>
                <w:bCs/>
                <w:sz w:val="18"/>
              </w:rPr>
            </w:pPr>
          </w:p>
        </w:tc>
        <w:tc>
          <w:tcPr>
            <w:tcW w:w="1320" w:type="dxa"/>
          </w:tcPr>
          <w:p w:rsidR="002873EA" w:rsidRDefault="002873EA" w:rsidP="002873EA">
            <w:pPr>
              <w:keepLines/>
              <w:tabs>
                <w:tab w:val="left" w:pos="360"/>
                <w:tab w:val="left" w:pos="720"/>
              </w:tabs>
              <w:jc w:val="center"/>
              <w:rPr>
                <w:rFonts w:ascii="Helvetica" w:hAnsi="Helvetica"/>
                <w:b/>
                <w:bCs/>
                <w:sz w:val="18"/>
              </w:rPr>
            </w:pPr>
          </w:p>
          <w:p w:rsidR="002873EA" w:rsidRDefault="004E5D47" w:rsidP="002873EA">
            <w:pPr>
              <w:keepLines/>
              <w:tabs>
                <w:tab w:val="left" w:pos="360"/>
                <w:tab w:val="left" w:pos="720"/>
              </w:tabs>
              <w:jc w:val="center"/>
              <w:rPr>
                <w:rFonts w:ascii="Helvetica" w:hAnsi="Helvetica"/>
                <w:b/>
                <w:bCs/>
                <w:sz w:val="18"/>
              </w:rPr>
            </w:pPr>
            <w:r>
              <w:rPr>
                <w:rFonts w:ascii="Helvetica" w:hAnsi="Helvetica"/>
                <w:b/>
                <w:bCs/>
                <w:sz w:val="18"/>
              </w:rPr>
              <w:t>102</w:t>
            </w:r>
          </w:p>
        </w:tc>
        <w:tc>
          <w:tcPr>
            <w:tcW w:w="1080" w:type="dxa"/>
          </w:tcPr>
          <w:p w:rsidR="002873EA" w:rsidRDefault="002873EA" w:rsidP="002873EA">
            <w:pPr>
              <w:keepLines/>
              <w:ind w:left="-228" w:right="252"/>
              <w:jc w:val="center"/>
              <w:rPr>
                <w:rFonts w:ascii="Helvetica" w:hAnsi="Helvetica"/>
                <w:b/>
                <w:bCs/>
                <w:sz w:val="18"/>
              </w:rPr>
            </w:pPr>
            <w:r>
              <w:rPr>
                <w:rFonts w:ascii="Helvetica" w:hAnsi="Helvetica"/>
                <w:b/>
                <w:bCs/>
                <w:sz w:val="18"/>
              </w:rPr>
              <w:t xml:space="preserve">     </w:t>
            </w:r>
          </w:p>
          <w:p w:rsidR="002873EA" w:rsidRDefault="002873EA" w:rsidP="002873EA">
            <w:pPr>
              <w:keepLines/>
              <w:ind w:right="252"/>
              <w:rPr>
                <w:rFonts w:ascii="Helvetica" w:hAnsi="Helvetica"/>
                <w:b/>
                <w:bCs/>
                <w:sz w:val="18"/>
              </w:rPr>
            </w:pPr>
          </w:p>
        </w:tc>
        <w:tc>
          <w:tcPr>
            <w:tcW w:w="1410" w:type="dxa"/>
          </w:tcPr>
          <w:p w:rsidR="002873EA" w:rsidRDefault="002873EA" w:rsidP="002873EA">
            <w:pPr>
              <w:keepLines/>
              <w:ind w:left="-348" w:right="612"/>
              <w:jc w:val="right"/>
              <w:rPr>
                <w:rFonts w:ascii="Helvetica" w:hAnsi="Helvetica"/>
                <w:b/>
                <w:bCs/>
                <w:sz w:val="18"/>
              </w:rPr>
            </w:pPr>
          </w:p>
          <w:p w:rsidR="002873EA" w:rsidRDefault="009B76EB" w:rsidP="002873EA">
            <w:pPr>
              <w:keepLines/>
              <w:ind w:left="-348" w:right="612"/>
              <w:jc w:val="right"/>
              <w:rPr>
                <w:rFonts w:ascii="Helvetica" w:hAnsi="Helvetica"/>
                <w:b/>
                <w:bCs/>
                <w:sz w:val="18"/>
              </w:rPr>
            </w:pPr>
            <w:r>
              <w:rPr>
                <w:rFonts w:ascii="Helvetica" w:hAnsi="Helvetica"/>
                <w:b/>
                <w:bCs/>
                <w:sz w:val="18"/>
              </w:rPr>
              <w:t>2,</w:t>
            </w:r>
            <w:r w:rsidR="000F52DC">
              <w:rPr>
                <w:rFonts w:ascii="Helvetica" w:hAnsi="Helvetica"/>
                <w:b/>
                <w:bCs/>
                <w:sz w:val="18"/>
              </w:rPr>
              <w:t>975</w:t>
            </w:r>
          </w:p>
        </w:tc>
      </w:tr>
      <w:tr w:rsidR="005570C1" w:rsidTr="002873EA">
        <w:tc>
          <w:tcPr>
            <w:tcW w:w="3870" w:type="dxa"/>
          </w:tcPr>
          <w:p w:rsidR="005570C1" w:rsidRDefault="005570C1" w:rsidP="002873EA">
            <w:pPr>
              <w:keepLines/>
              <w:tabs>
                <w:tab w:val="left" w:pos="360"/>
                <w:tab w:val="left" w:pos="720"/>
              </w:tabs>
              <w:rPr>
                <w:rFonts w:ascii="Helvetica" w:hAnsi="Helvetica"/>
                <w:sz w:val="18"/>
              </w:rPr>
            </w:pPr>
            <w:r>
              <w:rPr>
                <w:rFonts w:ascii="Helvetica" w:hAnsi="Helvetica"/>
                <w:sz w:val="18"/>
              </w:rPr>
              <w:t xml:space="preserve">17 Grantees </w:t>
            </w:r>
            <w:r>
              <w:rPr>
                <w:rFonts w:ascii="Helvetica" w:hAnsi="Helvetica" w:cs="Helvetica"/>
                <w:sz w:val="18"/>
              </w:rPr>
              <w:t>÷</w:t>
            </w:r>
            <w:r>
              <w:rPr>
                <w:rFonts w:ascii="Helvetica" w:hAnsi="Helvetica"/>
                <w:sz w:val="18"/>
              </w:rPr>
              <w:t xml:space="preserve"> 2,975 total hrs = 175 Hrs per grantee per year to maintain records.</w:t>
            </w:r>
          </w:p>
        </w:tc>
        <w:tc>
          <w:tcPr>
            <w:tcW w:w="1290" w:type="dxa"/>
          </w:tcPr>
          <w:p w:rsidR="005570C1" w:rsidRDefault="005570C1" w:rsidP="002873EA">
            <w:pPr>
              <w:keepLines/>
              <w:tabs>
                <w:tab w:val="left" w:pos="360"/>
                <w:tab w:val="left" w:pos="720"/>
              </w:tabs>
              <w:jc w:val="center"/>
              <w:rPr>
                <w:rFonts w:ascii="Helvetica" w:hAnsi="Helvetica"/>
                <w:b/>
                <w:bCs/>
                <w:sz w:val="18"/>
              </w:rPr>
            </w:pPr>
          </w:p>
        </w:tc>
        <w:tc>
          <w:tcPr>
            <w:tcW w:w="1200" w:type="dxa"/>
          </w:tcPr>
          <w:p w:rsidR="005570C1" w:rsidRDefault="005570C1" w:rsidP="002873EA">
            <w:pPr>
              <w:keepLines/>
              <w:tabs>
                <w:tab w:val="left" w:pos="360"/>
                <w:tab w:val="left" w:pos="720"/>
              </w:tabs>
              <w:jc w:val="center"/>
              <w:rPr>
                <w:rFonts w:ascii="Helvetica" w:hAnsi="Helvetica"/>
                <w:b/>
                <w:bCs/>
                <w:sz w:val="18"/>
              </w:rPr>
            </w:pPr>
          </w:p>
        </w:tc>
        <w:tc>
          <w:tcPr>
            <w:tcW w:w="1320" w:type="dxa"/>
          </w:tcPr>
          <w:p w:rsidR="005570C1" w:rsidRDefault="005570C1" w:rsidP="002873EA">
            <w:pPr>
              <w:keepLines/>
              <w:tabs>
                <w:tab w:val="left" w:pos="360"/>
                <w:tab w:val="left" w:pos="720"/>
              </w:tabs>
              <w:jc w:val="center"/>
              <w:rPr>
                <w:rFonts w:ascii="Helvetica" w:hAnsi="Helvetica"/>
                <w:b/>
                <w:bCs/>
                <w:sz w:val="18"/>
              </w:rPr>
            </w:pPr>
          </w:p>
        </w:tc>
        <w:tc>
          <w:tcPr>
            <w:tcW w:w="1080" w:type="dxa"/>
          </w:tcPr>
          <w:p w:rsidR="005570C1" w:rsidRDefault="005570C1" w:rsidP="002873EA">
            <w:pPr>
              <w:keepLines/>
              <w:ind w:left="-228" w:right="252"/>
              <w:jc w:val="center"/>
              <w:rPr>
                <w:rFonts w:ascii="Helvetica" w:hAnsi="Helvetica"/>
                <w:b/>
                <w:bCs/>
                <w:sz w:val="18"/>
              </w:rPr>
            </w:pPr>
          </w:p>
        </w:tc>
        <w:tc>
          <w:tcPr>
            <w:tcW w:w="1410" w:type="dxa"/>
          </w:tcPr>
          <w:p w:rsidR="005570C1" w:rsidRDefault="005570C1" w:rsidP="002873EA">
            <w:pPr>
              <w:keepLines/>
              <w:ind w:left="-348" w:right="612"/>
              <w:jc w:val="right"/>
              <w:rPr>
                <w:rFonts w:ascii="Helvetica" w:hAnsi="Helvetica"/>
                <w:b/>
                <w:bCs/>
                <w:sz w:val="18"/>
              </w:rPr>
            </w:pPr>
          </w:p>
        </w:tc>
      </w:tr>
    </w:tbl>
    <w:p w:rsidR="002873EA" w:rsidRDefault="002873EA" w:rsidP="002873EA">
      <w:pPr>
        <w:tabs>
          <w:tab w:val="left" w:pos="360"/>
        </w:tabs>
        <w:ind w:left="360" w:hanging="360"/>
        <w:rPr>
          <w:sz w:val="18"/>
        </w:rPr>
      </w:pPr>
    </w:p>
    <w:p w:rsidR="001A3B7A" w:rsidRDefault="001A3B7A" w:rsidP="002873EA">
      <w:pPr>
        <w:tabs>
          <w:tab w:val="left" w:pos="360"/>
        </w:tabs>
        <w:ind w:left="360" w:hanging="360"/>
        <w:rPr>
          <w:sz w:val="18"/>
        </w:rPr>
      </w:pPr>
    </w:p>
    <w:p w:rsidR="001A3B7A" w:rsidRPr="001A3B7A" w:rsidRDefault="001A3B7A" w:rsidP="002873EA">
      <w:pPr>
        <w:tabs>
          <w:tab w:val="left" w:pos="360"/>
        </w:tabs>
        <w:ind w:left="360" w:hanging="360"/>
        <w:rPr>
          <w:sz w:val="24"/>
          <w:szCs w:val="24"/>
        </w:rPr>
      </w:pPr>
      <w:r>
        <w:rPr>
          <w:sz w:val="18"/>
        </w:rPr>
        <w:tab/>
      </w:r>
      <w:r w:rsidR="00042B5B">
        <w:rPr>
          <w:sz w:val="18"/>
        </w:rPr>
        <w:tab/>
      </w:r>
      <w:r w:rsidRPr="001A3B7A">
        <w:rPr>
          <w:sz w:val="24"/>
          <w:szCs w:val="24"/>
        </w:rPr>
        <w:t xml:space="preserve">ICDBG Recovery Act grantees will also be subject to Recovery Act reporting requirements which may replace the above stated post award reporting requirements.  </w:t>
      </w:r>
    </w:p>
    <w:p w:rsidR="001A3B7A" w:rsidRDefault="001A3B7A" w:rsidP="002873EA">
      <w:pPr>
        <w:tabs>
          <w:tab w:val="left" w:pos="360"/>
        </w:tabs>
        <w:ind w:left="360" w:hanging="360"/>
        <w:rPr>
          <w:sz w:val="18"/>
        </w:rPr>
      </w:pPr>
    </w:p>
    <w:p w:rsidR="001A3B7A" w:rsidRDefault="001A3B7A" w:rsidP="002873EA">
      <w:pPr>
        <w:tabs>
          <w:tab w:val="left" w:pos="360"/>
        </w:tabs>
        <w:ind w:left="360" w:hanging="360"/>
        <w:rPr>
          <w:sz w:val="18"/>
        </w:rPr>
      </w:pPr>
    </w:p>
    <w:p w:rsidR="002873EA" w:rsidRDefault="002873EA" w:rsidP="002873EA">
      <w:p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2873EA" w:rsidRDefault="002873EA" w:rsidP="002873EA">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873EA" w:rsidRDefault="002873EA" w:rsidP="002873EA">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2873EA" w:rsidRDefault="002873EA" w:rsidP="002873EA">
      <w:pPr>
        <w:keepLines/>
        <w:numPr>
          <w:ilvl w:val="0"/>
          <w:numId w:val="8"/>
        </w:numPr>
        <w:tabs>
          <w:tab w:val="left" w:pos="360"/>
        </w:tabs>
        <w:spacing w:after="80"/>
        <w:ind w:left="480"/>
        <w:rPr>
          <w:sz w:val="18"/>
        </w:rPr>
      </w:pPr>
      <w:proofErr w:type="gramStart"/>
      <w:r>
        <w:rPr>
          <w:sz w:val="18"/>
        </w:rPr>
        <w:t>generally</w:t>
      </w:r>
      <w:proofErr w:type="gramEnd"/>
      <w:r>
        <w:rPr>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873EA" w:rsidRPr="004C6B17" w:rsidRDefault="002873EA" w:rsidP="002873EA">
      <w:pPr>
        <w:keepLines/>
        <w:tabs>
          <w:tab w:val="left" w:pos="360"/>
          <w:tab w:val="left" w:pos="720"/>
        </w:tabs>
        <w:ind w:left="360"/>
        <w:rPr>
          <w:sz w:val="24"/>
          <w:szCs w:val="24"/>
        </w:rPr>
      </w:pPr>
      <w:r w:rsidRPr="004C6B17">
        <w:rPr>
          <w:sz w:val="24"/>
          <w:szCs w:val="24"/>
        </w:rPr>
        <w:t xml:space="preserve">There is no capital/start-up or ongoing operation/maintenance costs associated with this information collection. </w:t>
      </w:r>
    </w:p>
    <w:p w:rsidR="002873EA" w:rsidRDefault="002873EA" w:rsidP="002873EA">
      <w:pPr>
        <w:tabs>
          <w:tab w:val="left" w:pos="360"/>
        </w:tabs>
        <w:ind w:left="360" w:hanging="360"/>
        <w:rPr>
          <w:sz w:val="18"/>
        </w:rPr>
      </w:pPr>
    </w:p>
    <w:p w:rsidR="002873EA" w:rsidRPr="000254F8" w:rsidRDefault="002873EA" w:rsidP="002873EA">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873EA" w:rsidRDefault="002873EA" w:rsidP="002873EA">
      <w:pPr>
        <w:keepLines/>
        <w:tabs>
          <w:tab w:val="left" w:pos="360"/>
          <w:tab w:val="left" w:pos="720"/>
        </w:tabs>
        <w:ind w:left="360"/>
        <w:rPr>
          <w:sz w:val="22"/>
        </w:rPr>
      </w:pPr>
    </w:p>
    <w:p w:rsidR="002873EA" w:rsidRPr="0068506F" w:rsidRDefault="002873EA" w:rsidP="002873EA">
      <w:pPr>
        <w:keepLines/>
        <w:tabs>
          <w:tab w:val="left" w:pos="360"/>
          <w:tab w:val="left" w:pos="720"/>
        </w:tabs>
        <w:ind w:left="360"/>
        <w:rPr>
          <w:sz w:val="24"/>
          <w:szCs w:val="24"/>
        </w:rPr>
      </w:pPr>
      <w:r w:rsidRPr="0068506F">
        <w:rPr>
          <w:sz w:val="24"/>
          <w:szCs w:val="24"/>
        </w:rPr>
        <w:t>1) Pre-Award.</w:t>
      </w:r>
    </w:p>
    <w:p w:rsidR="002873EA" w:rsidRPr="0068506F" w:rsidRDefault="002873EA" w:rsidP="002873EA">
      <w:pPr>
        <w:keepLines/>
        <w:tabs>
          <w:tab w:val="left" w:pos="360"/>
          <w:tab w:val="left" w:pos="720"/>
        </w:tabs>
        <w:ind w:left="360"/>
        <w:rPr>
          <w:sz w:val="24"/>
          <w:szCs w:val="24"/>
        </w:rPr>
      </w:pPr>
    </w:p>
    <w:p w:rsidR="002873EA" w:rsidRPr="0068506F" w:rsidRDefault="00042B5B" w:rsidP="002873EA">
      <w:pPr>
        <w:keepLines/>
        <w:tabs>
          <w:tab w:val="left" w:pos="360"/>
          <w:tab w:val="left" w:pos="720"/>
        </w:tabs>
        <w:ind w:left="360"/>
        <w:rPr>
          <w:sz w:val="24"/>
          <w:szCs w:val="24"/>
        </w:rPr>
      </w:pPr>
      <w:r>
        <w:rPr>
          <w:sz w:val="24"/>
          <w:szCs w:val="24"/>
        </w:rPr>
        <w:tab/>
      </w:r>
      <w:r w:rsidR="005B4FEA">
        <w:rPr>
          <w:sz w:val="24"/>
          <w:szCs w:val="24"/>
        </w:rPr>
        <w:t xml:space="preserve">Eighty three (83) </w:t>
      </w:r>
      <w:r w:rsidR="002873EA" w:rsidRPr="0068506F">
        <w:rPr>
          <w:sz w:val="24"/>
          <w:szCs w:val="24"/>
        </w:rPr>
        <w:t xml:space="preserve">applications are expected to be </w:t>
      </w:r>
      <w:r w:rsidR="002873EA">
        <w:rPr>
          <w:sz w:val="24"/>
          <w:szCs w:val="24"/>
        </w:rPr>
        <w:t xml:space="preserve">submitted during </w:t>
      </w:r>
      <w:r w:rsidR="002873EA" w:rsidRPr="0068506F">
        <w:rPr>
          <w:sz w:val="24"/>
          <w:szCs w:val="24"/>
        </w:rPr>
        <w:t xml:space="preserve">this one time competitive funding cycle. The review process will be similar to the </w:t>
      </w:r>
      <w:r w:rsidR="005B4FEA">
        <w:rPr>
          <w:sz w:val="24"/>
          <w:szCs w:val="24"/>
        </w:rPr>
        <w:t xml:space="preserve">regular </w:t>
      </w:r>
      <w:r w:rsidR="002873EA" w:rsidRPr="0068506F">
        <w:rPr>
          <w:sz w:val="24"/>
          <w:szCs w:val="24"/>
        </w:rPr>
        <w:t xml:space="preserve">review of Indian Community Development Block Grant </w:t>
      </w:r>
      <w:r w:rsidR="002873EA">
        <w:rPr>
          <w:sz w:val="24"/>
          <w:szCs w:val="24"/>
        </w:rPr>
        <w:t>(ICDBG) a</w:t>
      </w:r>
      <w:r w:rsidR="002873EA" w:rsidRPr="0068506F">
        <w:rPr>
          <w:sz w:val="24"/>
          <w:szCs w:val="24"/>
        </w:rPr>
        <w:t xml:space="preserve">pplications.  In general, the review of a single, average ICDBG application </w:t>
      </w:r>
      <w:r w:rsidR="002873EA">
        <w:rPr>
          <w:sz w:val="24"/>
          <w:szCs w:val="24"/>
        </w:rPr>
        <w:t xml:space="preserve">is estimated to </w:t>
      </w:r>
      <w:r w:rsidR="002873EA" w:rsidRPr="0068506F">
        <w:rPr>
          <w:sz w:val="24"/>
          <w:szCs w:val="24"/>
        </w:rPr>
        <w:t>take approximately 4 to 8 hours to review from beginning to end.  This review is conducted by one person, having an average grade of GS-12</w:t>
      </w:r>
      <w:r w:rsidR="002873EA">
        <w:rPr>
          <w:sz w:val="24"/>
          <w:szCs w:val="24"/>
        </w:rPr>
        <w:t xml:space="preserve"> (step 5)</w:t>
      </w:r>
      <w:r w:rsidR="002873EA" w:rsidRPr="0068506F">
        <w:rPr>
          <w:sz w:val="24"/>
          <w:szCs w:val="24"/>
        </w:rPr>
        <w:t xml:space="preserve"> at an hourly </w:t>
      </w:r>
      <w:r w:rsidR="002873EA">
        <w:rPr>
          <w:sz w:val="24"/>
          <w:szCs w:val="24"/>
        </w:rPr>
        <w:t>rate of $32</w:t>
      </w:r>
      <w:r w:rsidR="002873EA" w:rsidRPr="0068506F">
        <w:rPr>
          <w:sz w:val="24"/>
          <w:szCs w:val="24"/>
        </w:rPr>
        <w:t>.</w:t>
      </w:r>
      <w:r w:rsidR="002873EA">
        <w:rPr>
          <w:sz w:val="24"/>
          <w:szCs w:val="24"/>
        </w:rPr>
        <w:t>36</w:t>
      </w:r>
      <w:r w:rsidR="002873EA" w:rsidRPr="0068506F">
        <w:rPr>
          <w:sz w:val="24"/>
          <w:szCs w:val="24"/>
        </w:rPr>
        <w:t xml:space="preserve">.  </w:t>
      </w:r>
      <w:r w:rsidR="002873EA">
        <w:rPr>
          <w:sz w:val="24"/>
          <w:szCs w:val="24"/>
        </w:rPr>
        <w:t xml:space="preserve">Averaging the review time to 6 hours, </w:t>
      </w:r>
      <w:r w:rsidR="002873EA" w:rsidRPr="0068506F">
        <w:rPr>
          <w:sz w:val="24"/>
          <w:szCs w:val="24"/>
        </w:rPr>
        <w:t xml:space="preserve">the annual review process </w:t>
      </w:r>
      <w:r w:rsidR="002873EA">
        <w:rPr>
          <w:sz w:val="24"/>
          <w:szCs w:val="24"/>
        </w:rPr>
        <w:t xml:space="preserve">will </w:t>
      </w:r>
      <w:r w:rsidR="002873EA" w:rsidRPr="0068506F">
        <w:rPr>
          <w:sz w:val="24"/>
          <w:szCs w:val="24"/>
        </w:rPr>
        <w:t xml:space="preserve">take approximately </w:t>
      </w:r>
      <w:r w:rsidR="005B4FEA">
        <w:rPr>
          <w:sz w:val="24"/>
          <w:szCs w:val="24"/>
        </w:rPr>
        <w:t>498</w:t>
      </w:r>
      <w:r w:rsidR="002873EA">
        <w:rPr>
          <w:sz w:val="24"/>
          <w:szCs w:val="24"/>
        </w:rPr>
        <w:t xml:space="preserve"> </w:t>
      </w:r>
      <w:r w:rsidR="002873EA" w:rsidRPr="0068506F">
        <w:rPr>
          <w:sz w:val="24"/>
          <w:szCs w:val="24"/>
        </w:rPr>
        <w:t>hour</w:t>
      </w:r>
      <w:r w:rsidR="002873EA">
        <w:rPr>
          <w:sz w:val="24"/>
          <w:szCs w:val="24"/>
        </w:rPr>
        <w:t>s</w:t>
      </w:r>
      <w:r w:rsidR="002873EA" w:rsidRPr="0068506F">
        <w:rPr>
          <w:sz w:val="24"/>
          <w:szCs w:val="24"/>
        </w:rPr>
        <w:t xml:space="preserve">.  The computation is as follows: </w:t>
      </w:r>
      <w:r w:rsidR="005B4FEA">
        <w:rPr>
          <w:sz w:val="24"/>
          <w:szCs w:val="24"/>
        </w:rPr>
        <w:t>83</w:t>
      </w:r>
      <w:r w:rsidR="002873EA" w:rsidRPr="0068506F">
        <w:rPr>
          <w:sz w:val="24"/>
          <w:szCs w:val="24"/>
        </w:rPr>
        <w:t xml:space="preserve"> applications x </w:t>
      </w:r>
      <w:r w:rsidR="002873EA">
        <w:rPr>
          <w:sz w:val="24"/>
          <w:szCs w:val="24"/>
        </w:rPr>
        <w:t>1</w:t>
      </w:r>
      <w:r w:rsidR="002873EA" w:rsidRPr="0068506F">
        <w:rPr>
          <w:sz w:val="24"/>
          <w:szCs w:val="24"/>
        </w:rPr>
        <w:t xml:space="preserve"> person x </w:t>
      </w:r>
      <w:r w:rsidR="002873EA">
        <w:rPr>
          <w:sz w:val="24"/>
          <w:szCs w:val="24"/>
        </w:rPr>
        <w:t>6</w:t>
      </w:r>
      <w:r w:rsidR="002873EA" w:rsidRPr="0068506F">
        <w:rPr>
          <w:sz w:val="24"/>
          <w:szCs w:val="24"/>
        </w:rPr>
        <w:t xml:space="preserve"> hours x $</w:t>
      </w:r>
      <w:r w:rsidR="002873EA">
        <w:rPr>
          <w:sz w:val="24"/>
          <w:szCs w:val="24"/>
        </w:rPr>
        <w:t>32</w:t>
      </w:r>
      <w:r w:rsidR="002873EA" w:rsidRPr="0068506F">
        <w:rPr>
          <w:sz w:val="24"/>
          <w:szCs w:val="24"/>
        </w:rPr>
        <w:t>.</w:t>
      </w:r>
      <w:r w:rsidR="002873EA">
        <w:rPr>
          <w:sz w:val="24"/>
          <w:szCs w:val="24"/>
        </w:rPr>
        <w:t>36</w:t>
      </w:r>
      <w:r w:rsidR="002873EA" w:rsidRPr="0068506F">
        <w:rPr>
          <w:sz w:val="24"/>
          <w:szCs w:val="24"/>
        </w:rPr>
        <w:t xml:space="preserve"> = $</w:t>
      </w:r>
      <w:r w:rsidR="005B4FEA">
        <w:rPr>
          <w:sz w:val="24"/>
          <w:szCs w:val="24"/>
        </w:rPr>
        <w:t>16</w:t>
      </w:r>
      <w:r w:rsidR="002873EA" w:rsidRPr="0068506F">
        <w:rPr>
          <w:sz w:val="24"/>
          <w:szCs w:val="24"/>
        </w:rPr>
        <w:t>,</w:t>
      </w:r>
      <w:r w:rsidR="005B4FEA">
        <w:rPr>
          <w:sz w:val="24"/>
          <w:szCs w:val="24"/>
        </w:rPr>
        <w:t>115</w:t>
      </w:r>
      <w:r w:rsidR="002873EA">
        <w:rPr>
          <w:sz w:val="24"/>
          <w:szCs w:val="24"/>
        </w:rPr>
        <w:t>.</w:t>
      </w:r>
      <w:r w:rsidR="005B4FEA">
        <w:rPr>
          <w:sz w:val="24"/>
          <w:szCs w:val="24"/>
        </w:rPr>
        <w:t>28</w:t>
      </w:r>
      <w:r w:rsidR="002873EA" w:rsidRPr="0068506F">
        <w:rPr>
          <w:sz w:val="24"/>
          <w:szCs w:val="24"/>
        </w:rPr>
        <w:t>.</w:t>
      </w:r>
    </w:p>
    <w:p w:rsidR="002873EA" w:rsidRPr="0068506F" w:rsidRDefault="002873EA" w:rsidP="002873EA">
      <w:pPr>
        <w:keepLines/>
        <w:tabs>
          <w:tab w:val="left" w:pos="360"/>
          <w:tab w:val="left" w:pos="720"/>
        </w:tabs>
        <w:ind w:left="360"/>
        <w:rPr>
          <w:sz w:val="24"/>
          <w:szCs w:val="24"/>
        </w:rPr>
      </w:pPr>
    </w:p>
    <w:p w:rsidR="002873EA" w:rsidRPr="009E40C9" w:rsidRDefault="002873EA" w:rsidP="002873EA">
      <w:pPr>
        <w:keepLines/>
        <w:tabs>
          <w:tab w:val="left" w:pos="360"/>
          <w:tab w:val="left" w:pos="720"/>
        </w:tabs>
        <w:ind w:left="360"/>
        <w:rPr>
          <w:sz w:val="24"/>
          <w:szCs w:val="24"/>
        </w:rPr>
      </w:pPr>
      <w:r w:rsidRPr="009E40C9">
        <w:rPr>
          <w:sz w:val="24"/>
          <w:szCs w:val="24"/>
        </w:rPr>
        <w:t xml:space="preserve"> 2) Post-Award</w:t>
      </w:r>
    </w:p>
    <w:p w:rsidR="002873EA" w:rsidRPr="009E40C9" w:rsidRDefault="002873EA" w:rsidP="002873EA">
      <w:pPr>
        <w:keepLines/>
        <w:tabs>
          <w:tab w:val="left" w:pos="360"/>
          <w:tab w:val="left" w:pos="720"/>
        </w:tabs>
        <w:ind w:left="360"/>
        <w:rPr>
          <w:sz w:val="24"/>
          <w:szCs w:val="24"/>
        </w:rPr>
      </w:pPr>
    </w:p>
    <w:p w:rsidR="002873EA" w:rsidRPr="009E40C9" w:rsidRDefault="002873EA" w:rsidP="002873EA">
      <w:pPr>
        <w:keepLines/>
        <w:tabs>
          <w:tab w:val="left" w:pos="360"/>
          <w:tab w:val="left" w:pos="720"/>
        </w:tabs>
        <w:ind w:left="360"/>
        <w:rPr>
          <w:sz w:val="24"/>
          <w:szCs w:val="24"/>
        </w:rPr>
      </w:pPr>
      <w:r w:rsidRPr="009E40C9">
        <w:rPr>
          <w:sz w:val="24"/>
          <w:szCs w:val="24"/>
        </w:rPr>
        <w:t xml:space="preserve"> </w:t>
      </w:r>
      <w:r w:rsidR="00042B5B">
        <w:rPr>
          <w:sz w:val="24"/>
          <w:szCs w:val="24"/>
        </w:rPr>
        <w:tab/>
      </w:r>
      <w:r w:rsidRPr="009E40C9">
        <w:rPr>
          <w:sz w:val="24"/>
          <w:szCs w:val="24"/>
        </w:rPr>
        <w:t xml:space="preserve">HUD will award approximately </w:t>
      </w:r>
      <w:r w:rsidR="005B4FEA">
        <w:rPr>
          <w:sz w:val="24"/>
          <w:szCs w:val="24"/>
        </w:rPr>
        <w:t>17</w:t>
      </w:r>
      <w:r w:rsidRPr="009E40C9">
        <w:rPr>
          <w:sz w:val="24"/>
          <w:szCs w:val="24"/>
        </w:rPr>
        <w:t xml:space="preserve"> grants pursuant to </w:t>
      </w:r>
      <w:r w:rsidR="005B4FEA">
        <w:rPr>
          <w:sz w:val="24"/>
          <w:szCs w:val="24"/>
        </w:rPr>
        <w:t>ICD</w:t>
      </w:r>
      <w:r>
        <w:rPr>
          <w:sz w:val="24"/>
          <w:szCs w:val="24"/>
        </w:rPr>
        <w:t xml:space="preserve">BG </w:t>
      </w:r>
      <w:r w:rsidRPr="009E40C9">
        <w:rPr>
          <w:sz w:val="24"/>
          <w:szCs w:val="24"/>
        </w:rPr>
        <w:t xml:space="preserve">Notice of Funding Availability.  With annual reporting, HUD would receive </w:t>
      </w:r>
      <w:r w:rsidR="005B4FEA">
        <w:rPr>
          <w:sz w:val="24"/>
          <w:szCs w:val="24"/>
        </w:rPr>
        <w:t>17</w:t>
      </w:r>
      <w:r w:rsidRPr="009E40C9">
        <w:rPr>
          <w:sz w:val="24"/>
          <w:szCs w:val="24"/>
        </w:rPr>
        <w:t xml:space="preserve"> progress reports for each grant cycle, requiring a total review time of </w:t>
      </w:r>
      <w:r>
        <w:rPr>
          <w:sz w:val="24"/>
          <w:szCs w:val="24"/>
        </w:rPr>
        <w:t xml:space="preserve">120 </w:t>
      </w:r>
      <w:r w:rsidRPr="009E40C9">
        <w:rPr>
          <w:sz w:val="24"/>
          <w:szCs w:val="24"/>
        </w:rPr>
        <w:t xml:space="preserve">hours per grant per report, for a total of </w:t>
      </w:r>
      <w:r w:rsidR="005B4FEA">
        <w:rPr>
          <w:sz w:val="24"/>
          <w:szCs w:val="24"/>
        </w:rPr>
        <w:t>2</w:t>
      </w:r>
      <w:r>
        <w:rPr>
          <w:sz w:val="24"/>
          <w:szCs w:val="24"/>
        </w:rPr>
        <w:t>,</w:t>
      </w:r>
      <w:r w:rsidR="005B4FEA">
        <w:rPr>
          <w:sz w:val="24"/>
          <w:szCs w:val="24"/>
        </w:rPr>
        <w:t>04</w:t>
      </w:r>
      <w:r>
        <w:rPr>
          <w:sz w:val="24"/>
          <w:szCs w:val="24"/>
        </w:rPr>
        <w:t>0</w:t>
      </w:r>
      <w:r w:rsidRPr="009E40C9">
        <w:rPr>
          <w:sz w:val="24"/>
          <w:szCs w:val="24"/>
        </w:rPr>
        <w:t xml:space="preserve"> hour</w:t>
      </w:r>
      <w:r>
        <w:rPr>
          <w:sz w:val="24"/>
          <w:szCs w:val="24"/>
        </w:rPr>
        <w:t>s</w:t>
      </w:r>
      <w:r w:rsidRPr="009E40C9">
        <w:rPr>
          <w:sz w:val="24"/>
          <w:szCs w:val="24"/>
        </w:rPr>
        <w:t xml:space="preserve">.  Assuming a GS-12 </w:t>
      </w:r>
      <w:r>
        <w:rPr>
          <w:sz w:val="24"/>
          <w:szCs w:val="24"/>
        </w:rPr>
        <w:t xml:space="preserve">(step 5) </w:t>
      </w:r>
      <w:r w:rsidRPr="009E40C9">
        <w:rPr>
          <w:sz w:val="24"/>
          <w:szCs w:val="24"/>
        </w:rPr>
        <w:t xml:space="preserve">conducts the reviews, the cost is computed as follows:    </w:t>
      </w:r>
      <w:r>
        <w:rPr>
          <w:sz w:val="24"/>
          <w:szCs w:val="24"/>
        </w:rPr>
        <w:t>120</w:t>
      </w:r>
      <w:r w:rsidRPr="009E40C9">
        <w:rPr>
          <w:sz w:val="24"/>
          <w:szCs w:val="24"/>
        </w:rPr>
        <w:t xml:space="preserve"> hours x </w:t>
      </w:r>
      <w:r w:rsidR="005B4FEA">
        <w:rPr>
          <w:sz w:val="24"/>
          <w:szCs w:val="24"/>
        </w:rPr>
        <w:t>17</w:t>
      </w:r>
      <w:r w:rsidRPr="009E40C9">
        <w:rPr>
          <w:sz w:val="24"/>
          <w:szCs w:val="24"/>
        </w:rPr>
        <w:t xml:space="preserve"> reports x $</w:t>
      </w:r>
      <w:r>
        <w:rPr>
          <w:sz w:val="24"/>
          <w:szCs w:val="24"/>
        </w:rPr>
        <w:t>32</w:t>
      </w:r>
      <w:r w:rsidRPr="009E40C9">
        <w:rPr>
          <w:sz w:val="24"/>
          <w:szCs w:val="24"/>
        </w:rPr>
        <w:t>.</w:t>
      </w:r>
      <w:r>
        <w:rPr>
          <w:sz w:val="24"/>
          <w:szCs w:val="24"/>
        </w:rPr>
        <w:t>36</w:t>
      </w:r>
      <w:r w:rsidRPr="009E40C9">
        <w:rPr>
          <w:sz w:val="24"/>
          <w:szCs w:val="24"/>
        </w:rPr>
        <w:t xml:space="preserve"> an hour = $</w:t>
      </w:r>
      <w:r w:rsidR="005B4FEA">
        <w:rPr>
          <w:sz w:val="24"/>
          <w:szCs w:val="24"/>
        </w:rPr>
        <w:t>6</w:t>
      </w:r>
      <w:r>
        <w:rPr>
          <w:sz w:val="24"/>
          <w:szCs w:val="24"/>
        </w:rPr>
        <w:t>6</w:t>
      </w:r>
      <w:r w:rsidR="005B4FEA">
        <w:rPr>
          <w:sz w:val="24"/>
          <w:szCs w:val="24"/>
        </w:rPr>
        <w:t>,014.40</w:t>
      </w:r>
      <w:r w:rsidRPr="009E40C9">
        <w:rPr>
          <w:sz w:val="24"/>
          <w:szCs w:val="24"/>
        </w:rPr>
        <w:t>.</w:t>
      </w:r>
      <w:r w:rsidRPr="009E40C9">
        <w:rPr>
          <w:sz w:val="24"/>
          <w:szCs w:val="24"/>
        </w:rPr>
        <w:t> </w:t>
      </w:r>
      <w:r w:rsidRPr="009E40C9">
        <w:rPr>
          <w:sz w:val="24"/>
          <w:szCs w:val="24"/>
        </w:rPr>
        <w:t> </w:t>
      </w:r>
    </w:p>
    <w:p w:rsidR="002873EA" w:rsidRDefault="002873EA" w:rsidP="002873EA">
      <w:pPr>
        <w:keepLines/>
        <w:tabs>
          <w:tab w:val="left" w:pos="360"/>
          <w:tab w:val="left" w:pos="720"/>
        </w:tabs>
        <w:rPr>
          <w:sz w:val="18"/>
        </w:rPr>
      </w:pPr>
      <w:r w:rsidRPr="000254F8">
        <w:tab/>
      </w:r>
    </w:p>
    <w:p w:rsidR="002873EA" w:rsidRDefault="002873EA" w:rsidP="002873EA">
      <w:pPr>
        <w:keepLines/>
        <w:tabs>
          <w:tab w:val="left" w:pos="360"/>
        </w:tabs>
        <w:spacing w:after="80"/>
        <w:rPr>
          <w:sz w:val="18"/>
        </w:rPr>
      </w:pPr>
      <w:r>
        <w:rPr>
          <w:sz w:val="18"/>
        </w:rPr>
        <w:t>15.</w:t>
      </w:r>
      <w:r>
        <w:rPr>
          <w:sz w:val="18"/>
        </w:rPr>
        <w:tab/>
        <w:t>Explain the reasons for any program changes or adjustments reported in Items 13 and 14 of the OMB Form 83-I.</w:t>
      </w:r>
    </w:p>
    <w:p w:rsidR="002873EA" w:rsidRDefault="002873EA" w:rsidP="002873EA">
      <w:pPr>
        <w:tabs>
          <w:tab w:val="left" w:pos="360"/>
        </w:tabs>
        <w:rPr>
          <w:sz w:val="18"/>
        </w:rPr>
      </w:pPr>
    </w:p>
    <w:p w:rsidR="002873EA" w:rsidRPr="00B01B17" w:rsidRDefault="002873EA" w:rsidP="002873EA">
      <w:pPr>
        <w:tabs>
          <w:tab w:val="left" w:pos="360"/>
        </w:tabs>
        <w:rPr>
          <w:sz w:val="24"/>
          <w:szCs w:val="24"/>
        </w:rPr>
      </w:pPr>
      <w:r>
        <w:rPr>
          <w:sz w:val="18"/>
        </w:rPr>
        <w:tab/>
      </w:r>
      <w:r w:rsidRPr="00B01B17">
        <w:rPr>
          <w:sz w:val="24"/>
          <w:szCs w:val="24"/>
        </w:rPr>
        <w:t xml:space="preserve">This is a new collection.  </w:t>
      </w:r>
      <w:r w:rsidR="001A3B7A">
        <w:rPr>
          <w:sz w:val="24"/>
          <w:szCs w:val="24"/>
        </w:rPr>
        <w:t xml:space="preserve"> </w:t>
      </w:r>
    </w:p>
    <w:p w:rsidR="002873EA" w:rsidRDefault="002873EA" w:rsidP="002873EA">
      <w:pPr>
        <w:tabs>
          <w:tab w:val="left" w:pos="360"/>
        </w:tabs>
        <w:rPr>
          <w:sz w:val="18"/>
        </w:rPr>
      </w:pPr>
    </w:p>
    <w:p w:rsidR="002873EA" w:rsidRDefault="002873EA" w:rsidP="002873EA">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73EA" w:rsidRPr="00B01B17" w:rsidRDefault="002873EA" w:rsidP="002873EA">
      <w:pPr>
        <w:keepLines/>
        <w:tabs>
          <w:tab w:val="left" w:pos="360"/>
          <w:tab w:val="left" w:pos="720"/>
        </w:tabs>
        <w:ind w:left="360"/>
        <w:rPr>
          <w:sz w:val="24"/>
          <w:szCs w:val="24"/>
        </w:rPr>
      </w:pPr>
      <w:r w:rsidRPr="00B01B17">
        <w:rPr>
          <w:sz w:val="24"/>
          <w:szCs w:val="24"/>
        </w:rPr>
        <w:t xml:space="preserve">The 1989 Reform Act requires that all funding awards be published in the Federal Register. </w:t>
      </w:r>
    </w:p>
    <w:p w:rsidR="002873EA" w:rsidRDefault="002873EA" w:rsidP="002873EA">
      <w:pPr>
        <w:tabs>
          <w:tab w:val="left" w:pos="360"/>
        </w:tabs>
        <w:ind w:left="360" w:hanging="360"/>
        <w:rPr>
          <w:sz w:val="18"/>
        </w:rPr>
      </w:pPr>
    </w:p>
    <w:p w:rsidR="002873EA" w:rsidRDefault="002873EA" w:rsidP="002873EA">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bookmarkStart w:id="10" w:name="Text22"/>
    <w:p w:rsidR="002873EA" w:rsidRPr="000254F8" w:rsidRDefault="00AB3B3C" w:rsidP="002873EA">
      <w:pPr>
        <w:keepLines/>
        <w:tabs>
          <w:tab w:val="left" w:pos="360"/>
          <w:tab w:val="left" w:pos="720"/>
        </w:tabs>
        <w:ind w:left="360"/>
      </w:pPr>
      <w:r w:rsidRPr="00B01B17">
        <w:rPr>
          <w:sz w:val="24"/>
          <w:szCs w:val="24"/>
        </w:rPr>
        <w:fldChar w:fldCharType="begin">
          <w:ffData>
            <w:name w:val="Text22"/>
            <w:enabled/>
            <w:calcOnExit w:val="0"/>
            <w:textInput>
              <w:default w:val="The OMB approval number and the expiration date will be shown on all the HUD forms."/>
            </w:textInput>
          </w:ffData>
        </w:fldChar>
      </w:r>
      <w:r w:rsidR="002873EA" w:rsidRPr="00B01B17">
        <w:rPr>
          <w:sz w:val="24"/>
          <w:szCs w:val="24"/>
        </w:rPr>
        <w:instrText xml:space="preserve"> FORMTEXT </w:instrText>
      </w:r>
      <w:r w:rsidRPr="00B01B17">
        <w:rPr>
          <w:sz w:val="24"/>
          <w:szCs w:val="24"/>
        </w:rPr>
      </w:r>
      <w:r w:rsidRPr="00B01B17">
        <w:rPr>
          <w:sz w:val="24"/>
          <w:szCs w:val="24"/>
        </w:rPr>
        <w:fldChar w:fldCharType="separate"/>
      </w:r>
      <w:r w:rsidR="002873EA" w:rsidRPr="00B01B17">
        <w:rPr>
          <w:noProof/>
          <w:sz w:val="24"/>
          <w:szCs w:val="24"/>
        </w:rPr>
        <w:t>The OMB approval number and the expiration date will be shown on all the HUD forms.</w:t>
      </w:r>
      <w:r w:rsidRPr="00B01B17">
        <w:rPr>
          <w:sz w:val="24"/>
          <w:szCs w:val="24"/>
        </w:rPr>
        <w:fldChar w:fldCharType="end"/>
      </w:r>
      <w:bookmarkEnd w:id="10"/>
      <w:r w:rsidR="002873EA" w:rsidRPr="000254F8">
        <w:t>.</w:t>
      </w:r>
    </w:p>
    <w:p w:rsidR="002873EA" w:rsidRDefault="002873EA" w:rsidP="002873EA">
      <w:pPr>
        <w:tabs>
          <w:tab w:val="left" w:pos="360"/>
        </w:tabs>
        <w:ind w:left="360" w:hanging="360"/>
        <w:rPr>
          <w:sz w:val="18"/>
        </w:rPr>
      </w:pPr>
    </w:p>
    <w:p w:rsidR="002873EA" w:rsidRDefault="002873EA" w:rsidP="002873EA">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2873EA" w:rsidRDefault="002873EA" w:rsidP="002873EA">
      <w:pPr>
        <w:keepLines/>
        <w:tabs>
          <w:tab w:val="left" w:pos="360"/>
          <w:tab w:val="left" w:pos="720"/>
        </w:tabs>
        <w:ind w:left="360"/>
        <w:rPr>
          <w:sz w:val="22"/>
        </w:rPr>
      </w:pPr>
    </w:p>
    <w:p w:rsidR="002873EA" w:rsidRPr="000254F8" w:rsidRDefault="00AB3B3C" w:rsidP="002873EA">
      <w:pPr>
        <w:keepLines/>
        <w:tabs>
          <w:tab w:val="left" w:pos="360"/>
          <w:tab w:val="left" w:pos="720"/>
        </w:tabs>
        <w:ind w:left="360"/>
      </w:pPr>
      <w:r w:rsidRPr="00B01B17">
        <w:rPr>
          <w:sz w:val="24"/>
          <w:szCs w:val="24"/>
        </w:rPr>
        <w:fldChar w:fldCharType="begin">
          <w:ffData>
            <w:name w:val=""/>
            <w:enabled/>
            <w:calcOnExit w:val="0"/>
            <w:textInput>
              <w:default w:val="There are  no exceptions to the certification statement, item 19 of OMB Form 83i. "/>
            </w:textInput>
          </w:ffData>
        </w:fldChar>
      </w:r>
      <w:r w:rsidR="002873EA" w:rsidRPr="00B01B17">
        <w:rPr>
          <w:sz w:val="24"/>
          <w:szCs w:val="24"/>
        </w:rPr>
        <w:instrText xml:space="preserve"> FORMTEXT </w:instrText>
      </w:r>
      <w:r w:rsidRPr="00B01B17">
        <w:rPr>
          <w:sz w:val="24"/>
          <w:szCs w:val="24"/>
        </w:rPr>
      </w:r>
      <w:r w:rsidRPr="00B01B17">
        <w:rPr>
          <w:sz w:val="24"/>
          <w:szCs w:val="24"/>
        </w:rPr>
        <w:fldChar w:fldCharType="separate"/>
      </w:r>
      <w:r w:rsidR="002873EA" w:rsidRPr="00B01B17">
        <w:rPr>
          <w:noProof/>
          <w:sz w:val="24"/>
          <w:szCs w:val="24"/>
        </w:rPr>
        <w:t xml:space="preserve">There are  no exceptions to the certification statement, item 19 of OMB Form 83i. </w:t>
      </w:r>
      <w:r w:rsidRPr="00B01B17">
        <w:rPr>
          <w:sz w:val="24"/>
          <w:szCs w:val="24"/>
        </w:rPr>
        <w:fldChar w:fldCharType="end"/>
      </w:r>
      <w:r w:rsidR="002873EA" w:rsidRPr="000254F8">
        <w:t>.</w:t>
      </w:r>
    </w:p>
    <w:p w:rsidR="002873EA" w:rsidRDefault="002873EA" w:rsidP="002873EA">
      <w:pPr>
        <w:tabs>
          <w:tab w:val="left" w:pos="360"/>
          <w:tab w:val="left" w:pos="720"/>
        </w:tabs>
      </w:pPr>
    </w:p>
    <w:p w:rsidR="002873EA" w:rsidRDefault="002873EA" w:rsidP="002873EA">
      <w:pPr>
        <w:tabs>
          <w:tab w:val="left" w:pos="360"/>
          <w:tab w:val="left" w:pos="720"/>
        </w:tabs>
      </w:pPr>
    </w:p>
    <w:p w:rsidR="002873EA" w:rsidRDefault="002873EA" w:rsidP="002873EA">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2873EA" w:rsidRDefault="002873EA" w:rsidP="002873EA">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2873EA" w:rsidRPr="000254F8" w:rsidRDefault="00AB3B3C" w:rsidP="002873EA">
      <w:pPr>
        <w:keepLines/>
        <w:tabs>
          <w:tab w:val="left" w:pos="360"/>
          <w:tab w:val="left" w:pos="720"/>
        </w:tabs>
        <w:ind w:left="360"/>
      </w:pPr>
      <w:r w:rsidRPr="00B01B17">
        <w:rPr>
          <w:sz w:val="24"/>
          <w:szCs w:val="24"/>
        </w:rPr>
        <w:fldChar w:fldCharType="begin">
          <w:ffData>
            <w:name w:val=""/>
            <w:enabled/>
            <w:calcOnExit w:val="0"/>
            <w:textInput>
              <w:default w:val="The information collection will not use statistical methods. "/>
            </w:textInput>
          </w:ffData>
        </w:fldChar>
      </w:r>
      <w:r w:rsidR="002873EA" w:rsidRPr="00B01B17">
        <w:rPr>
          <w:sz w:val="24"/>
          <w:szCs w:val="24"/>
        </w:rPr>
        <w:instrText xml:space="preserve"> FORMTEXT </w:instrText>
      </w:r>
      <w:r w:rsidRPr="00B01B17">
        <w:rPr>
          <w:sz w:val="24"/>
          <w:szCs w:val="24"/>
        </w:rPr>
      </w:r>
      <w:r w:rsidRPr="00B01B17">
        <w:rPr>
          <w:sz w:val="24"/>
          <w:szCs w:val="24"/>
        </w:rPr>
        <w:fldChar w:fldCharType="separate"/>
      </w:r>
      <w:r w:rsidR="002873EA" w:rsidRPr="00B01B17">
        <w:rPr>
          <w:noProof/>
          <w:sz w:val="24"/>
          <w:szCs w:val="24"/>
        </w:rPr>
        <w:t xml:space="preserve">The information collection will not use statistical methods. </w:t>
      </w:r>
      <w:r w:rsidRPr="00B01B17">
        <w:rPr>
          <w:sz w:val="24"/>
          <w:szCs w:val="24"/>
        </w:rPr>
        <w:fldChar w:fldCharType="end"/>
      </w:r>
      <w:r w:rsidR="002873EA" w:rsidRPr="000254F8">
        <w:t>.</w:t>
      </w:r>
    </w:p>
    <w:p w:rsidR="002873EA" w:rsidRDefault="002873EA" w:rsidP="002873EA">
      <w:pPr>
        <w:tabs>
          <w:tab w:val="left" w:pos="240"/>
        </w:tabs>
        <w:rPr>
          <w:rFonts w:ascii="Helvetica" w:hAnsi="Helvetica"/>
          <w:sz w:val="16"/>
        </w:rPr>
      </w:pPr>
    </w:p>
    <w:sectPr w:rsidR="002873EA" w:rsidSect="00BF1498">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1EF" w:rsidRDefault="006651EF">
      <w:r>
        <w:separator/>
      </w:r>
    </w:p>
  </w:endnote>
  <w:endnote w:type="continuationSeparator" w:id="1">
    <w:p w:rsidR="006651EF" w:rsidRDefault="00665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EF" w:rsidRDefault="006651E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EF" w:rsidRDefault="006651EF">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6651EF">
      <w:tc>
        <w:tcPr>
          <w:tcW w:w="8388" w:type="dxa"/>
          <w:tcBorders>
            <w:top w:val="single" w:sz="6" w:space="0" w:color="auto"/>
            <w:left w:val="nil"/>
            <w:right w:val="single" w:sz="6" w:space="0" w:color="auto"/>
          </w:tcBorders>
        </w:tcPr>
        <w:p w:rsidR="006651EF" w:rsidRDefault="006651EF">
          <w:pPr>
            <w:pStyle w:val="Footer"/>
            <w:rPr>
              <w:rFonts w:ascii="Helvetica" w:hAnsi="Helvetica"/>
              <w:sz w:val="16"/>
            </w:rPr>
          </w:pPr>
          <w:r>
            <w:rPr>
              <w:rFonts w:ascii="Helvetica" w:hAnsi="Helvetica"/>
              <w:sz w:val="16"/>
            </w:rPr>
            <w:t>Signature of Senior Officer or Designee:</w:t>
          </w:r>
        </w:p>
        <w:p w:rsidR="006651EF" w:rsidRDefault="006651EF">
          <w:pPr>
            <w:pStyle w:val="Footer"/>
            <w:rPr>
              <w:rFonts w:ascii="Helvetica" w:hAnsi="Helvetica"/>
              <w:sz w:val="16"/>
            </w:rPr>
          </w:pPr>
        </w:p>
        <w:p w:rsidR="006651EF" w:rsidRDefault="006651EF">
          <w:pPr>
            <w:pStyle w:val="Footer"/>
            <w:rPr>
              <w:rFonts w:ascii="Helvetica" w:hAnsi="Helvetica"/>
              <w:sz w:val="16"/>
            </w:rPr>
          </w:pPr>
        </w:p>
        <w:p w:rsidR="006651EF" w:rsidRDefault="006651EF">
          <w:pPr>
            <w:pStyle w:val="Footer"/>
            <w:rPr>
              <w:rFonts w:ascii="Helvetica" w:hAnsi="Helvetica"/>
              <w:sz w:val="16"/>
            </w:rPr>
          </w:pPr>
          <w:r>
            <w:rPr>
              <w:rFonts w:ascii="Helvetica" w:hAnsi="Helvetica"/>
              <w:sz w:val="16"/>
            </w:rPr>
            <w:t>X</w:t>
          </w:r>
        </w:p>
        <w:p w:rsidR="006651EF" w:rsidRDefault="006651EF">
          <w:pPr>
            <w:pStyle w:val="Footer"/>
            <w:rPr>
              <w:rFonts w:ascii="Helvetica" w:hAnsi="Helvetica"/>
              <w:sz w:val="16"/>
            </w:rPr>
          </w:pPr>
          <w:r>
            <w:rPr>
              <w:rFonts w:ascii="Helvetica" w:hAnsi="Helvetica"/>
              <w:sz w:val="16"/>
            </w:rPr>
            <w:t>Lillian Deitzer, Departmental Reports Management Officer,</w:t>
          </w:r>
        </w:p>
        <w:p w:rsidR="006651EF" w:rsidRDefault="006651EF">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6651EF" w:rsidRDefault="006651EF">
          <w:pPr>
            <w:pStyle w:val="Footer"/>
            <w:rPr>
              <w:rFonts w:ascii="Helvetica" w:hAnsi="Helvetica"/>
              <w:sz w:val="16"/>
            </w:rPr>
          </w:pPr>
          <w:r>
            <w:rPr>
              <w:rFonts w:ascii="Helvetica" w:hAnsi="Helvetica"/>
              <w:sz w:val="16"/>
            </w:rPr>
            <w:t xml:space="preserve">Date: </w:t>
          </w:r>
        </w:p>
      </w:tc>
    </w:tr>
  </w:tbl>
  <w:p w:rsidR="006651EF" w:rsidRDefault="006651EF">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1EF" w:rsidRDefault="006651EF">
      <w:r>
        <w:separator/>
      </w:r>
    </w:p>
  </w:footnote>
  <w:footnote w:type="continuationSeparator" w:id="1">
    <w:p w:rsidR="006651EF" w:rsidRDefault="00665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1EF" w:rsidRDefault="006651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6F22862"/>
    <w:multiLevelType w:val="singleLevel"/>
    <w:tmpl w:val="FD58B842"/>
    <w:lvl w:ilvl="0">
      <w:start w:val="1"/>
      <w:numFmt w:val="decimal"/>
      <w:lvlText w:val="%1. "/>
      <w:legacy w:legacy="1" w:legacySpace="0" w:legacyIndent="360"/>
      <w:lvlJc w:val="left"/>
      <w:pPr>
        <w:ind w:left="360" w:hanging="360"/>
      </w:pPr>
      <w:rPr>
        <w:b w:val="0"/>
        <w:i w:val="0"/>
        <w:sz w:val="24"/>
      </w:rPr>
    </w:lvl>
  </w:abstractNum>
  <w:abstractNum w:abstractNumId="2">
    <w:nsid w:val="093F7687"/>
    <w:multiLevelType w:val="singleLevel"/>
    <w:tmpl w:val="CB56422C"/>
    <w:lvl w:ilvl="0">
      <w:start w:val="12"/>
      <w:numFmt w:val="decimal"/>
      <w:lvlText w:val="%1. "/>
      <w:legacy w:legacy="1" w:legacySpace="0" w:legacyIndent="360"/>
      <w:lvlJc w:val="left"/>
      <w:pPr>
        <w:ind w:left="360" w:hanging="360"/>
      </w:pPr>
      <w:rPr>
        <w:b w:val="0"/>
        <w:i w:val="0"/>
        <w:sz w:val="24"/>
      </w:rPr>
    </w:lvl>
  </w:abstractNum>
  <w:abstractNum w:abstractNumId="3">
    <w:nsid w:val="0A3C5162"/>
    <w:multiLevelType w:val="hybridMultilevel"/>
    <w:tmpl w:val="BFA6F9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0FF31EA0"/>
    <w:multiLevelType w:val="singleLevel"/>
    <w:tmpl w:val="1B54DE94"/>
    <w:lvl w:ilvl="0">
      <w:start w:val="3"/>
      <w:numFmt w:val="decimal"/>
      <w:lvlText w:val="%1. "/>
      <w:legacy w:legacy="1" w:legacySpace="0" w:legacyIndent="360"/>
      <w:lvlJc w:val="left"/>
      <w:pPr>
        <w:ind w:left="360" w:hanging="360"/>
      </w:pPr>
      <w:rPr>
        <w:b w:val="0"/>
        <w:i w:val="0"/>
        <w:sz w:val="24"/>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5CA26AF"/>
    <w:multiLevelType w:val="hybridMultilevel"/>
    <w:tmpl w:val="4510C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943DC"/>
    <w:multiLevelType w:val="singleLevel"/>
    <w:tmpl w:val="2C8E8850"/>
    <w:lvl w:ilvl="0">
      <w:start w:val="16"/>
      <w:numFmt w:val="decimal"/>
      <w:lvlText w:val="%1. "/>
      <w:legacy w:legacy="1" w:legacySpace="0" w:legacyIndent="360"/>
      <w:lvlJc w:val="left"/>
      <w:pPr>
        <w:ind w:left="360" w:hanging="360"/>
      </w:pPr>
      <w:rPr>
        <w:b w:val="0"/>
        <w:i w:val="0"/>
        <w:sz w:val="24"/>
      </w:rPr>
    </w:lvl>
  </w:abstractNum>
  <w:abstractNum w:abstractNumId="9">
    <w:nsid w:val="1A560DDF"/>
    <w:multiLevelType w:val="hybridMultilevel"/>
    <w:tmpl w:val="DDCEC5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584E4C"/>
    <w:multiLevelType w:val="singleLevel"/>
    <w:tmpl w:val="0A06E37E"/>
    <w:lvl w:ilvl="0">
      <w:start w:val="1"/>
      <w:numFmt w:val="upperLetter"/>
      <w:lvlText w:val="%1. "/>
      <w:legacy w:legacy="1" w:legacySpace="0" w:legacyIndent="360"/>
      <w:lvlJc w:val="left"/>
      <w:pPr>
        <w:ind w:left="360" w:hanging="360"/>
      </w:pPr>
      <w:rPr>
        <w:b w:val="0"/>
        <w:i w:val="0"/>
        <w:sz w:val="24"/>
      </w:rPr>
    </w:lvl>
  </w:abstractNum>
  <w:abstractNum w:abstractNumId="11">
    <w:nsid w:val="1A961627"/>
    <w:multiLevelType w:val="hybridMultilevel"/>
    <w:tmpl w:val="0E02C1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8C00DE"/>
    <w:multiLevelType w:val="singleLevel"/>
    <w:tmpl w:val="E9562F30"/>
    <w:lvl w:ilvl="0">
      <w:start w:val="9"/>
      <w:numFmt w:val="decimal"/>
      <w:lvlText w:val="%1. "/>
      <w:legacy w:legacy="1" w:legacySpace="0" w:legacyIndent="360"/>
      <w:lvlJc w:val="left"/>
      <w:pPr>
        <w:ind w:left="360" w:hanging="360"/>
      </w:pPr>
      <w:rPr>
        <w:b w:val="0"/>
        <w:i w:val="0"/>
        <w:sz w:val="24"/>
      </w:rPr>
    </w:lvl>
  </w:abstractNum>
  <w:abstractNum w:abstractNumId="13">
    <w:nsid w:val="20BB5296"/>
    <w:multiLevelType w:val="multilevel"/>
    <w:tmpl w:val="4EC093DE"/>
    <w:lvl w:ilvl="0">
      <w:start w:val="15"/>
      <w:numFmt w:val="decimal"/>
      <w:lvlText w:val="%1. "/>
      <w:legacy w:legacy="1" w:legacySpace="0" w:legacyIndent="360"/>
      <w:lvlJc w:val="left"/>
      <w:pPr>
        <w:ind w:left="360" w:hanging="360"/>
      </w:pPr>
      <w:rPr>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657C60"/>
    <w:multiLevelType w:val="singleLevel"/>
    <w:tmpl w:val="90569D18"/>
    <w:lvl w:ilvl="0">
      <w:start w:val="2"/>
      <w:numFmt w:val="decimal"/>
      <w:lvlText w:val="%1. "/>
      <w:legacy w:legacy="1" w:legacySpace="0" w:legacyIndent="360"/>
      <w:lvlJc w:val="left"/>
      <w:pPr>
        <w:ind w:left="360" w:hanging="360"/>
      </w:pPr>
      <w:rPr>
        <w:b w:val="0"/>
        <w:i w:val="0"/>
        <w:sz w:val="24"/>
      </w:rPr>
    </w:lvl>
  </w:abstractNum>
  <w:abstractNum w:abstractNumId="15">
    <w:nsid w:val="2E193559"/>
    <w:multiLevelType w:val="hybridMultilevel"/>
    <w:tmpl w:val="8EDE65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C733BE"/>
    <w:multiLevelType w:val="singleLevel"/>
    <w:tmpl w:val="77EE4B18"/>
    <w:lvl w:ilvl="0">
      <w:start w:val="8"/>
      <w:numFmt w:val="decimal"/>
      <w:lvlText w:val="%1. "/>
      <w:legacy w:legacy="1" w:legacySpace="0" w:legacyIndent="360"/>
      <w:lvlJc w:val="left"/>
      <w:pPr>
        <w:ind w:left="360" w:hanging="360"/>
      </w:pPr>
      <w:rPr>
        <w:b w:val="0"/>
        <w:i w:val="0"/>
        <w:sz w:val="24"/>
      </w:rPr>
    </w:lvl>
  </w:abstractNum>
  <w:abstractNum w:abstractNumId="17">
    <w:nsid w:val="34BA138C"/>
    <w:multiLevelType w:val="singleLevel"/>
    <w:tmpl w:val="2C041FCC"/>
    <w:lvl w:ilvl="0">
      <w:start w:val="15"/>
      <w:numFmt w:val="decimal"/>
      <w:lvlText w:val="%1. "/>
      <w:legacy w:legacy="1" w:legacySpace="0" w:legacyIndent="360"/>
      <w:lvlJc w:val="left"/>
      <w:pPr>
        <w:ind w:left="360" w:hanging="360"/>
      </w:pPr>
      <w:rPr>
        <w:b w:val="0"/>
        <w:i w:val="0"/>
        <w:sz w:val="24"/>
      </w:rPr>
    </w:lvl>
  </w:abstractNum>
  <w:abstractNum w:abstractNumId="18">
    <w:nsid w:val="388C1F31"/>
    <w:multiLevelType w:val="singleLevel"/>
    <w:tmpl w:val="B434A446"/>
    <w:lvl w:ilvl="0">
      <w:start w:val="4"/>
      <w:numFmt w:val="decimal"/>
      <w:lvlText w:val="%1. "/>
      <w:legacy w:legacy="1" w:legacySpace="0" w:legacyIndent="360"/>
      <w:lvlJc w:val="left"/>
      <w:pPr>
        <w:ind w:left="360" w:hanging="360"/>
      </w:pPr>
      <w:rPr>
        <w:b w:val="0"/>
        <w:i w:val="0"/>
        <w:sz w:val="24"/>
      </w:rPr>
    </w:lvl>
  </w:abstractNum>
  <w:abstractNum w:abstractNumId="19">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0">
    <w:nsid w:val="3D5A5EC8"/>
    <w:multiLevelType w:val="singleLevel"/>
    <w:tmpl w:val="D064164C"/>
    <w:lvl w:ilvl="0">
      <w:start w:val="6"/>
      <w:numFmt w:val="decimal"/>
      <w:lvlText w:val="%1. "/>
      <w:legacy w:legacy="1" w:legacySpace="0" w:legacyIndent="360"/>
      <w:lvlJc w:val="left"/>
      <w:pPr>
        <w:ind w:left="360" w:hanging="360"/>
      </w:pPr>
      <w:rPr>
        <w:b w:val="0"/>
        <w:i w:val="0"/>
        <w:sz w:val="24"/>
      </w:rPr>
    </w:lvl>
  </w:abstractNum>
  <w:abstractNum w:abstractNumId="21">
    <w:nsid w:val="3EC67264"/>
    <w:multiLevelType w:val="hybridMultilevel"/>
    <w:tmpl w:val="4DC29D22"/>
    <w:lvl w:ilvl="0" w:tplc="82FA3A5C">
      <w:start w:val="14"/>
      <w:numFmt w:val="decimal"/>
      <w:lvlText w:val="%1. "/>
      <w:legacy w:legacy="1" w:legacySpace="0" w:legacyIndent="360"/>
      <w:lvlJc w:val="left"/>
      <w:pPr>
        <w:ind w:left="360" w:hanging="360"/>
      </w:pPr>
      <w:rPr>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AC784E"/>
    <w:multiLevelType w:val="singleLevel"/>
    <w:tmpl w:val="B26EA4E0"/>
    <w:lvl w:ilvl="0">
      <w:numFmt w:val="decimal"/>
      <w:lvlText w:val="*"/>
      <w:lvlJc w:val="left"/>
    </w:lvl>
  </w:abstractNum>
  <w:abstractNum w:abstractNumId="23">
    <w:nsid w:val="432054C9"/>
    <w:multiLevelType w:val="hybridMultilevel"/>
    <w:tmpl w:val="B0368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A25820"/>
    <w:multiLevelType w:val="hybridMultilevel"/>
    <w:tmpl w:val="54583E98"/>
    <w:lvl w:ilvl="0" w:tplc="4D285D08">
      <w:start w:val="112"/>
      <w:numFmt w:val="bullet"/>
      <w:lvlText w:val=""/>
      <w:lvlJc w:val="left"/>
      <w:pPr>
        <w:tabs>
          <w:tab w:val="num" w:pos="720"/>
        </w:tabs>
        <w:ind w:left="720" w:hanging="360"/>
      </w:pPr>
      <w:rPr>
        <w:rFonts w:ascii="Symbol" w:eastAsia="Times New Roman" w:hAnsi="Symbol"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1F059D"/>
    <w:multiLevelType w:val="hybridMultilevel"/>
    <w:tmpl w:val="0AF233BE"/>
    <w:lvl w:ilvl="0" w:tplc="7D28C59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063A21"/>
    <w:multiLevelType w:val="singleLevel"/>
    <w:tmpl w:val="650CDCB0"/>
    <w:lvl w:ilvl="0">
      <w:start w:val="10"/>
      <w:numFmt w:val="decimal"/>
      <w:lvlText w:val="%1. "/>
      <w:legacy w:legacy="1" w:legacySpace="0" w:legacyIndent="360"/>
      <w:lvlJc w:val="left"/>
      <w:pPr>
        <w:ind w:left="360" w:hanging="360"/>
      </w:pPr>
      <w:rPr>
        <w:b w:val="0"/>
        <w:i w:val="0"/>
        <w:sz w:val="24"/>
      </w:r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4CF228FD"/>
    <w:multiLevelType w:val="hybridMultilevel"/>
    <w:tmpl w:val="4DDA133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EB33D5"/>
    <w:multiLevelType w:val="singleLevel"/>
    <w:tmpl w:val="82FA3A5C"/>
    <w:lvl w:ilvl="0">
      <w:start w:val="14"/>
      <w:numFmt w:val="decimal"/>
      <w:lvlText w:val="%1. "/>
      <w:legacy w:legacy="1" w:legacySpace="0" w:legacyIndent="360"/>
      <w:lvlJc w:val="left"/>
      <w:pPr>
        <w:ind w:left="360" w:hanging="360"/>
      </w:pPr>
      <w:rPr>
        <w:b w:val="0"/>
        <w:i w:val="0"/>
        <w:sz w:val="24"/>
      </w:rPr>
    </w:lvl>
  </w:abstractNum>
  <w:abstractNum w:abstractNumId="3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3E70D8"/>
    <w:multiLevelType w:val="hybridMultilevel"/>
    <w:tmpl w:val="A1CA65A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86E8F"/>
    <w:multiLevelType w:val="singleLevel"/>
    <w:tmpl w:val="4B520A9C"/>
    <w:lvl w:ilvl="0">
      <w:start w:val="5"/>
      <w:numFmt w:val="decimal"/>
      <w:lvlText w:val="%1. "/>
      <w:legacy w:legacy="1" w:legacySpace="0" w:legacyIndent="360"/>
      <w:lvlJc w:val="left"/>
      <w:pPr>
        <w:ind w:left="360" w:hanging="360"/>
      </w:pPr>
      <w:rPr>
        <w:b w:val="0"/>
        <w:i w:val="0"/>
        <w:sz w:val="24"/>
      </w:rPr>
    </w:lvl>
  </w:abstractNum>
  <w:abstractNum w:abstractNumId="33">
    <w:nsid w:val="64567B65"/>
    <w:multiLevelType w:val="singleLevel"/>
    <w:tmpl w:val="3C760E12"/>
    <w:lvl w:ilvl="0">
      <w:start w:val="11"/>
      <w:numFmt w:val="decimal"/>
      <w:lvlText w:val="%1. "/>
      <w:legacy w:legacy="1" w:legacySpace="0" w:legacyIndent="360"/>
      <w:lvlJc w:val="left"/>
      <w:pPr>
        <w:ind w:left="360" w:hanging="360"/>
      </w:pPr>
      <w:rPr>
        <w:b w:val="0"/>
        <w:i w:val="0"/>
        <w:sz w:val="24"/>
      </w:rPr>
    </w:lvl>
  </w:abstractNum>
  <w:abstractNum w:abstractNumId="34">
    <w:nsid w:val="69BF15D1"/>
    <w:multiLevelType w:val="hybridMultilevel"/>
    <w:tmpl w:val="3224F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EF1669"/>
    <w:multiLevelType w:val="singleLevel"/>
    <w:tmpl w:val="FB00B36E"/>
    <w:lvl w:ilvl="0">
      <w:start w:val="2"/>
      <w:numFmt w:val="upperLetter"/>
      <w:lvlText w:val="%1. "/>
      <w:legacy w:legacy="1" w:legacySpace="0" w:legacyIndent="360"/>
      <w:lvlJc w:val="left"/>
      <w:pPr>
        <w:ind w:left="360" w:hanging="360"/>
      </w:pPr>
      <w:rPr>
        <w:b w:val="0"/>
        <w:i w:val="0"/>
        <w:sz w:val="24"/>
      </w:rPr>
    </w:lvl>
  </w:abstractNum>
  <w:abstractNum w:abstractNumId="36">
    <w:nsid w:val="6C124527"/>
    <w:multiLevelType w:val="singleLevel"/>
    <w:tmpl w:val="5830A9C8"/>
    <w:lvl w:ilvl="0">
      <w:start w:val="17"/>
      <w:numFmt w:val="decimal"/>
      <w:lvlText w:val="%1. "/>
      <w:legacy w:legacy="1" w:legacySpace="0" w:legacyIndent="360"/>
      <w:lvlJc w:val="left"/>
      <w:pPr>
        <w:ind w:left="360" w:hanging="360"/>
      </w:pPr>
      <w:rPr>
        <w:b w:val="0"/>
        <w:i w:val="0"/>
        <w:sz w:val="24"/>
      </w:rPr>
    </w:lvl>
  </w:abstractNum>
  <w:abstractNum w:abstractNumId="37">
    <w:nsid w:val="6D6E72C0"/>
    <w:multiLevelType w:val="hybridMultilevel"/>
    <w:tmpl w:val="F072E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903867"/>
    <w:multiLevelType w:val="singleLevel"/>
    <w:tmpl w:val="25324434"/>
    <w:lvl w:ilvl="0">
      <w:start w:val="18"/>
      <w:numFmt w:val="decimal"/>
      <w:lvlText w:val="%1. "/>
      <w:legacy w:legacy="1" w:legacySpace="0" w:legacyIndent="360"/>
      <w:lvlJc w:val="left"/>
      <w:pPr>
        <w:ind w:left="360" w:hanging="360"/>
      </w:pPr>
      <w:rPr>
        <w:b w:val="0"/>
        <w:i w:val="0"/>
        <w:sz w:val="24"/>
      </w:rPr>
    </w:lvl>
  </w:abstractNum>
  <w:abstractNum w:abstractNumId="39">
    <w:nsid w:val="71C01EEA"/>
    <w:multiLevelType w:val="hybridMultilevel"/>
    <w:tmpl w:val="894477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1">
    <w:nsid w:val="736548CB"/>
    <w:multiLevelType w:val="singleLevel"/>
    <w:tmpl w:val="B5EE062E"/>
    <w:lvl w:ilvl="0">
      <w:start w:val="7"/>
      <w:numFmt w:val="decimal"/>
      <w:lvlText w:val="%1. "/>
      <w:legacy w:legacy="1" w:legacySpace="0" w:legacyIndent="360"/>
      <w:lvlJc w:val="left"/>
      <w:pPr>
        <w:ind w:left="360" w:hanging="360"/>
      </w:pPr>
      <w:rPr>
        <w:b w:val="0"/>
        <w:i w:val="0"/>
        <w:sz w:val="24"/>
      </w:rPr>
    </w:lvl>
  </w:abstractNum>
  <w:abstractNum w:abstractNumId="42">
    <w:nsid w:val="773E56E7"/>
    <w:multiLevelType w:val="singleLevel"/>
    <w:tmpl w:val="630C2668"/>
    <w:lvl w:ilvl="0">
      <w:start w:val="13"/>
      <w:numFmt w:val="decimal"/>
      <w:lvlText w:val="%1. "/>
      <w:legacy w:legacy="1" w:legacySpace="0" w:legacyIndent="360"/>
      <w:lvlJc w:val="left"/>
      <w:pPr>
        <w:ind w:left="360" w:hanging="360"/>
      </w:pPr>
      <w:rPr>
        <w:b w:val="0"/>
        <w:i w:val="0"/>
        <w:sz w:val="24"/>
      </w:rPr>
    </w:lvl>
  </w:abstractNum>
  <w:abstractNum w:abstractNumId="4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44"/>
  </w:num>
  <w:num w:numId="3">
    <w:abstractNumId w:val="4"/>
  </w:num>
  <w:num w:numId="4">
    <w:abstractNumId w:val="43"/>
  </w:num>
  <w:num w:numId="5">
    <w:abstractNumId w:val="40"/>
  </w:num>
  <w:num w:numId="6">
    <w:abstractNumId w:val="4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0"/>
  </w:num>
  <w:num w:numId="10">
    <w:abstractNumId w:val="10"/>
  </w:num>
  <w:num w:numId="11">
    <w:abstractNumId w:val="1"/>
  </w:num>
  <w:num w:numId="12">
    <w:abstractNumId w:val="14"/>
  </w:num>
  <w:num w:numId="13">
    <w:abstractNumId w:val="5"/>
  </w:num>
  <w:num w:numId="14">
    <w:abstractNumId w:val="18"/>
  </w:num>
  <w:num w:numId="15">
    <w:abstractNumId w:val="32"/>
  </w:num>
  <w:num w:numId="16">
    <w:abstractNumId w:val="20"/>
  </w:num>
  <w:num w:numId="17">
    <w:abstractNumId w:val="41"/>
  </w:num>
  <w:num w:numId="18">
    <w:abstractNumId w:val="16"/>
  </w:num>
  <w:num w:numId="19">
    <w:abstractNumId w:val="12"/>
  </w:num>
  <w:num w:numId="20">
    <w:abstractNumId w:val="26"/>
  </w:num>
  <w:num w:numId="21">
    <w:abstractNumId w:val="33"/>
  </w:num>
  <w:num w:numId="22">
    <w:abstractNumId w:val="2"/>
  </w:num>
  <w:num w:numId="23">
    <w:abstractNumId w:val="42"/>
  </w:num>
  <w:num w:numId="24">
    <w:abstractNumId w:val="29"/>
  </w:num>
  <w:num w:numId="25">
    <w:abstractNumId w:val="17"/>
  </w:num>
  <w:num w:numId="26">
    <w:abstractNumId w:val="8"/>
  </w:num>
  <w:num w:numId="27">
    <w:abstractNumId w:val="36"/>
  </w:num>
  <w:num w:numId="28">
    <w:abstractNumId w:val="38"/>
  </w:num>
  <w:num w:numId="29">
    <w:abstractNumId w:val="35"/>
  </w:num>
  <w:num w:numId="30">
    <w:abstractNumId w:val="21"/>
  </w:num>
  <w:num w:numId="31">
    <w:abstractNumId w:val="9"/>
  </w:num>
  <w:num w:numId="32">
    <w:abstractNumId w:val="34"/>
  </w:num>
  <w:num w:numId="33">
    <w:abstractNumId w:val="28"/>
  </w:num>
  <w:num w:numId="34">
    <w:abstractNumId w:val="31"/>
  </w:num>
  <w:num w:numId="35">
    <w:abstractNumId w:val="13"/>
  </w:num>
  <w:num w:numId="36">
    <w:abstractNumId w:val="24"/>
  </w:num>
  <w:num w:numId="37">
    <w:abstractNumId w:val="3"/>
  </w:num>
  <w:num w:numId="38">
    <w:abstractNumId w:val="23"/>
  </w:num>
  <w:num w:numId="39">
    <w:abstractNumId w:val="15"/>
  </w:num>
  <w:num w:numId="40">
    <w:abstractNumId w:val="37"/>
  </w:num>
  <w:num w:numId="41">
    <w:abstractNumId w:val="11"/>
  </w:num>
  <w:num w:numId="42">
    <w:abstractNumId w:val="39"/>
  </w:num>
  <w:num w:numId="43">
    <w:abstractNumId w:val="19"/>
  </w:num>
  <w:num w:numId="44">
    <w:abstractNumId w:val="22"/>
  </w:num>
  <w:num w:numId="45">
    <w:abstractNumId w:val="25"/>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CB2AF2"/>
    <w:rsid w:val="00001E94"/>
    <w:rsid w:val="00042B5B"/>
    <w:rsid w:val="00070CFB"/>
    <w:rsid w:val="000F52DC"/>
    <w:rsid w:val="00102EE8"/>
    <w:rsid w:val="0017794E"/>
    <w:rsid w:val="001A3B7A"/>
    <w:rsid w:val="001B2508"/>
    <w:rsid w:val="001E44BF"/>
    <w:rsid w:val="00256605"/>
    <w:rsid w:val="0026143C"/>
    <w:rsid w:val="002873EA"/>
    <w:rsid w:val="00292F07"/>
    <w:rsid w:val="002F37FD"/>
    <w:rsid w:val="002F7867"/>
    <w:rsid w:val="00330E30"/>
    <w:rsid w:val="00332D7C"/>
    <w:rsid w:val="00355403"/>
    <w:rsid w:val="00413A19"/>
    <w:rsid w:val="00481D58"/>
    <w:rsid w:val="004E5D47"/>
    <w:rsid w:val="0054309C"/>
    <w:rsid w:val="005570C1"/>
    <w:rsid w:val="005A0348"/>
    <w:rsid w:val="005A2B8E"/>
    <w:rsid w:val="005B4FEA"/>
    <w:rsid w:val="005E6C97"/>
    <w:rsid w:val="006118E5"/>
    <w:rsid w:val="00630308"/>
    <w:rsid w:val="006651EF"/>
    <w:rsid w:val="006C279F"/>
    <w:rsid w:val="00750E4E"/>
    <w:rsid w:val="0079416B"/>
    <w:rsid w:val="007D32A8"/>
    <w:rsid w:val="007E6F00"/>
    <w:rsid w:val="007F3BD3"/>
    <w:rsid w:val="00804425"/>
    <w:rsid w:val="00822FB2"/>
    <w:rsid w:val="008268B0"/>
    <w:rsid w:val="0084282E"/>
    <w:rsid w:val="00881118"/>
    <w:rsid w:val="008E611C"/>
    <w:rsid w:val="008E7AB1"/>
    <w:rsid w:val="00916014"/>
    <w:rsid w:val="0097329D"/>
    <w:rsid w:val="009B76EB"/>
    <w:rsid w:val="009F26D1"/>
    <w:rsid w:val="00A04BE5"/>
    <w:rsid w:val="00A216D0"/>
    <w:rsid w:val="00A50DBA"/>
    <w:rsid w:val="00A65AE7"/>
    <w:rsid w:val="00AB3B3C"/>
    <w:rsid w:val="00B04A26"/>
    <w:rsid w:val="00B20545"/>
    <w:rsid w:val="00BA39C4"/>
    <w:rsid w:val="00BC5E67"/>
    <w:rsid w:val="00BF1498"/>
    <w:rsid w:val="00C42694"/>
    <w:rsid w:val="00C54AE2"/>
    <w:rsid w:val="00C65190"/>
    <w:rsid w:val="00C74FE3"/>
    <w:rsid w:val="00CB2AF2"/>
    <w:rsid w:val="00CC6A98"/>
    <w:rsid w:val="00D426FA"/>
    <w:rsid w:val="00DA5816"/>
    <w:rsid w:val="00DD07D4"/>
    <w:rsid w:val="00DE32E4"/>
    <w:rsid w:val="00DF3DA8"/>
    <w:rsid w:val="00E764C4"/>
    <w:rsid w:val="00EC3BBD"/>
    <w:rsid w:val="00F15C6C"/>
    <w:rsid w:val="00F32DE9"/>
    <w:rsid w:val="00F5092F"/>
    <w:rsid w:val="00FB0E9B"/>
    <w:rsid w:val="00FB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498"/>
    <w:pPr>
      <w:overflowPunct w:val="0"/>
      <w:autoSpaceDE w:val="0"/>
      <w:autoSpaceDN w:val="0"/>
      <w:adjustRightInd w:val="0"/>
      <w:textAlignment w:val="baseline"/>
    </w:pPr>
  </w:style>
  <w:style w:type="paragraph" w:styleId="Heading2">
    <w:name w:val="heading 2"/>
    <w:basedOn w:val="Normal"/>
    <w:next w:val="Normal"/>
    <w:qFormat/>
    <w:rsid w:val="00BF1498"/>
    <w:pPr>
      <w:keepNext/>
      <w:jc w:val="center"/>
      <w:outlineLvl w:val="1"/>
    </w:pPr>
    <w:rPr>
      <w:b/>
      <w:bCs/>
      <w:sz w:val="24"/>
    </w:rPr>
  </w:style>
  <w:style w:type="paragraph" w:styleId="Heading3">
    <w:name w:val="heading 3"/>
    <w:basedOn w:val="Normal"/>
    <w:next w:val="Normal"/>
    <w:qFormat/>
    <w:rsid w:val="00BF1498"/>
    <w:pPr>
      <w:keepNext/>
      <w:outlineLvl w:val="2"/>
    </w:pPr>
    <w:rPr>
      <w:b/>
      <w:bCs/>
      <w:sz w:val="24"/>
    </w:rPr>
  </w:style>
  <w:style w:type="paragraph" w:styleId="Heading4">
    <w:name w:val="heading 4"/>
    <w:basedOn w:val="Normal"/>
    <w:next w:val="Normal"/>
    <w:qFormat/>
    <w:rsid w:val="00BF1498"/>
    <w:pPr>
      <w:keepNext/>
      <w:ind w:left="360"/>
      <w:jc w:val="center"/>
      <w:outlineLvl w:val="3"/>
    </w:pPr>
    <w:rPr>
      <w:b/>
      <w:bCs/>
      <w:sz w:val="24"/>
    </w:rPr>
  </w:style>
  <w:style w:type="paragraph" w:styleId="Heading5">
    <w:name w:val="heading 5"/>
    <w:basedOn w:val="Normal"/>
    <w:next w:val="Normal"/>
    <w:qFormat/>
    <w:rsid w:val="00BF1498"/>
    <w:pPr>
      <w:keepNext/>
      <w:jc w:val="center"/>
      <w:outlineLvl w:val="4"/>
    </w:pPr>
    <w:rPr>
      <w:sz w:val="24"/>
    </w:rPr>
  </w:style>
  <w:style w:type="paragraph" w:styleId="Heading6">
    <w:name w:val="heading 6"/>
    <w:basedOn w:val="Normal"/>
    <w:next w:val="Normal"/>
    <w:qFormat/>
    <w:rsid w:val="00BF1498"/>
    <w:pPr>
      <w:keepNext/>
      <w:ind w:left="720" w:firstLine="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498"/>
    <w:pPr>
      <w:tabs>
        <w:tab w:val="center" w:pos="4320"/>
        <w:tab w:val="right" w:pos="8640"/>
      </w:tabs>
    </w:pPr>
  </w:style>
  <w:style w:type="paragraph" w:styleId="Footer">
    <w:name w:val="footer"/>
    <w:basedOn w:val="Normal"/>
    <w:link w:val="FooterChar"/>
    <w:rsid w:val="00BF1498"/>
    <w:pPr>
      <w:tabs>
        <w:tab w:val="center" w:pos="4320"/>
        <w:tab w:val="right" w:pos="8640"/>
      </w:tabs>
    </w:pPr>
  </w:style>
  <w:style w:type="paragraph" w:styleId="BlockText">
    <w:name w:val="Block Text"/>
    <w:basedOn w:val="Normal"/>
    <w:rsid w:val="00BF1498"/>
    <w:pPr>
      <w:tabs>
        <w:tab w:val="left" w:pos="240"/>
      </w:tabs>
      <w:spacing w:after="60"/>
      <w:ind w:left="120" w:right="-120"/>
    </w:pPr>
    <w:rPr>
      <w:color w:val="000000"/>
      <w:sz w:val="22"/>
    </w:rPr>
  </w:style>
  <w:style w:type="paragraph" w:styleId="BodyTextIndent">
    <w:name w:val="Body Text Indent"/>
    <w:basedOn w:val="Normal"/>
    <w:rsid w:val="00BF1498"/>
    <w:pPr>
      <w:ind w:left="720"/>
    </w:pPr>
    <w:rPr>
      <w:sz w:val="24"/>
    </w:rPr>
  </w:style>
  <w:style w:type="paragraph" w:styleId="BodyTextIndent2">
    <w:name w:val="Body Text Indent 2"/>
    <w:basedOn w:val="Normal"/>
    <w:rsid w:val="00BF1498"/>
    <w:pPr>
      <w:ind w:left="360"/>
    </w:pPr>
    <w:rPr>
      <w:sz w:val="24"/>
    </w:rPr>
  </w:style>
  <w:style w:type="paragraph" w:styleId="BalloonText">
    <w:name w:val="Balloon Text"/>
    <w:basedOn w:val="Normal"/>
    <w:semiHidden/>
    <w:rsid w:val="00CB2AF2"/>
    <w:rPr>
      <w:rFonts w:ascii="Tahoma" w:hAnsi="Tahoma" w:cs="Tahoma"/>
      <w:sz w:val="16"/>
      <w:szCs w:val="16"/>
    </w:rPr>
  </w:style>
  <w:style w:type="paragraph" w:styleId="ListParagraph">
    <w:name w:val="List Paragraph"/>
    <w:basedOn w:val="Normal"/>
    <w:uiPriority w:val="34"/>
    <w:qFormat/>
    <w:rsid w:val="00A216D0"/>
    <w:pPr>
      <w:ind w:left="720"/>
      <w:contextualSpacing/>
    </w:pPr>
  </w:style>
  <w:style w:type="character" w:customStyle="1" w:styleId="FooterChar">
    <w:name w:val="Footer Char"/>
    <w:basedOn w:val="DefaultParagraphFont"/>
    <w:link w:val="Footer"/>
    <w:locked/>
    <w:rsid w:val="005A03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4123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11</cp:revision>
  <cp:lastPrinted>2009-05-13T18:27:00Z</cp:lastPrinted>
  <dcterms:created xsi:type="dcterms:W3CDTF">2009-05-07T15:10:00Z</dcterms:created>
  <dcterms:modified xsi:type="dcterms:W3CDTF">2009-05-13T18:32:00Z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1580334863</vt:i4>
  </property>
  <property fmtid="{D5CDD505-2E9C-101B-9397-08002B2CF9AE}" pid="3" name="_NewReviewCycle">
    <vt:lpwstr/>
  </property>
  <property fmtid="{D5CDD505-2E9C-101B-9397-08002B2CF9AE}" pid="4" name="_EmailSubject">
    <vt:lpwstr>EXPEDITED DEPARTMENTAL CLEARANCE: PRA 2009-009 - ARRA - Community Development Block Grant Program for Indian Tribes and Alaska Native Villages (ICDBG)</vt:lpwstr>
  </property>
  <property fmtid="{D5CDD505-2E9C-101B-9397-08002B2CF9AE}" pid="5" name="_AuthorEmail">
    <vt:lpwstr>Yvonne.F.Casanova@hud.gov</vt:lpwstr>
  </property>
  <property fmtid="{D5CDD505-2E9C-101B-9397-08002B2CF9AE}" pid="6" name="_AuthorEmailDisplayName">
    <vt:lpwstr>Casanova, Yvonne F</vt:lpwstr>
  </property>
  <property fmtid="{D5CDD505-2E9C-101B-9397-08002B2CF9AE}" pid="7" name="_ReviewingToolsShownOnce">
    <vt:lpwstr/>
  </property>
</Properties>
</file>