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6AE" w:rsidRPr="00433F89" w:rsidRDefault="006016AE" w:rsidP="006266B3">
      <w:pPr>
        <w:rPr>
          <w:rFonts w:ascii="Arial" w:hAnsi="Arial" w:cs="Arial"/>
          <w:sz w:val="24"/>
          <w:szCs w:val="24"/>
        </w:rPr>
      </w:pPr>
    </w:p>
    <w:p w:rsidR="006016AE" w:rsidRPr="00433F89" w:rsidRDefault="006016AE" w:rsidP="00433F89">
      <w:pPr>
        <w:jc w:val="center"/>
        <w:rPr>
          <w:rFonts w:ascii="Arial" w:hAnsi="Arial" w:cs="Arial"/>
          <w:b/>
          <w:sz w:val="24"/>
          <w:szCs w:val="24"/>
        </w:rPr>
      </w:pPr>
      <w:r w:rsidRPr="00433F89">
        <w:rPr>
          <w:rFonts w:ascii="Arial" w:hAnsi="Arial" w:cs="Arial"/>
          <w:b/>
          <w:sz w:val="24"/>
          <w:szCs w:val="24"/>
        </w:rPr>
        <w:t>JUSTIFICATION</w:t>
      </w:r>
    </w:p>
    <w:p w:rsidR="006016AE" w:rsidRPr="00433F89" w:rsidRDefault="006016AE" w:rsidP="00433F89">
      <w:pPr>
        <w:jc w:val="center"/>
        <w:rPr>
          <w:rFonts w:ascii="Arial" w:hAnsi="Arial" w:cs="Arial"/>
          <w:b/>
          <w:sz w:val="24"/>
          <w:szCs w:val="24"/>
        </w:rPr>
      </w:pPr>
      <w:r w:rsidRPr="00433F89">
        <w:rPr>
          <w:rFonts w:ascii="Arial" w:hAnsi="Arial" w:cs="Arial"/>
          <w:b/>
          <w:sz w:val="24"/>
          <w:szCs w:val="24"/>
        </w:rPr>
        <w:t xml:space="preserve">For a </w:t>
      </w:r>
      <w:r w:rsidR="00320E90">
        <w:rPr>
          <w:rFonts w:ascii="Arial" w:hAnsi="Arial" w:cs="Arial"/>
          <w:b/>
          <w:sz w:val="24"/>
          <w:szCs w:val="24"/>
        </w:rPr>
        <w:t xml:space="preserve">new </w:t>
      </w:r>
      <w:r w:rsidRPr="00433F89">
        <w:rPr>
          <w:rFonts w:ascii="Arial" w:hAnsi="Arial" w:cs="Arial"/>
          <w:b/>
          <w:sz w:val="24"/>
          <w:szCs w:val="24"/>
        </w:rPr>
        <w:t>collection of Information by the National Credit Union Administration</w:t>
      </w:r>
    </w:p>
    <w:p w:rsidR="00CF5774" w:rsidRPr="00433F89" w:rsidRDefault="00CF5774" w:rsidP="00433F89">
      <w:pPr>
        <w:jc w:val="center"/>
        <w:rPr>
          <w:rFonts w:ascii="Arial" w:hAnsi="Arial" w:cs="Arial"/>
          <w:b/>
          <w:sz w:val="28"/>
          <w:szCs w:val="28"/>
        </w:rPr>
      </w:pPr>
      <w:r w:rsidRPr="00433F89">
        <w:rPr>
          <w:rFonts w:ascii="Arial" w:hAnsi="Arial" w:cs="Arial"/>
          <w:b/>
          <w:sz w:val="24"/>
          <w:szCs w:val="24"/>
        </w:rPr>
        <w:t>Large Credit Union Monthly Financials and Board Package</w:t>
      </w:r>
      <w:r w:rsidR="002E0430" w:rsidRPr="00433F89">
        <w:rPr>
          <w:rFonts w:ascii="Arial" w:hAnsi="Arial" w:cs="Arial"/>
          <w:b/>
          <w:sz w:val="24"/>
          <w:szCs w:val="24"/>
        </w:rPr>
        <w:t>s</w:t>
      </w:r>
    </w:p>
    <w:p w:rsidR="006016AE" w:rsidRDefault="00320E90" w:rsidP="00320E90">
      <w:pPr>
        <w:jc w:val="center"/>
        <w:rPr>
          <w:rFonts w:ascii="Arial" w:hAnsi="Arial" w:cs="Arial"/>
          <w:b/>
          <w:sz w:val="24"/>
          <w:szCs w:val="24"/>
        </w:rPr>
      </w:pPr>
      <w:r>
        <w:rPr>
          <w:rFonts w:ascii="Arial" w:hAnsi="Arial" w:cs="Arial"/>
          <w:b/>
          <w:sz w:val="24"/>
          <w:szCs w:val="24"/>
        </w:rPr>
        <w:t>3133-NEW</w:t>
      </w:r>
    </w:p>
    <w:p w:rsidR="00A347A9" w:rsidRDefault="00A347A9" w:rsidP="00320E90">
      <w:pPr>
        <w:jc w:val="center"/>
        <w:rPr>
          <w:rFonts w:ascii="Arial" w:hAnsi="Arial" w:cs="Arial"/>
          <w:b/>
          <w:sz w:val="24"/>
          <w:szCs w:val="24"/>
        </w:rPr>
      </w:pPr>
      <w:r>
        <w:rPr>
          <w:rFonts w:ascii="Arial" w:hAnsi="Arial" w:cs="Arial"/>
          <w:b/>
          <w:sz w:val="24"/>
          <w:szCs w:val="24"/>
        </w:rPr>
        <w:t>2008</w:t>
      </w:r>
    </w:p>
    <w:p w:rsidR="00320E90" w:rsidRPr="00320E90" w:rsidRDefault="00320E90" w:rsidP="00320E90">
      <w:pPr>
        <w:jc w:val="center"/>
        <w:rPr>
          <w:rFonts w:ascii="Arial" w:hAnsi="Arial" w:cs="Arial"/>
          <w:b/>
          <w:sz w:val="24"/>
          <w:szCs w:val="24"/>
        </w:rPr>
      </w:pPr>
    </w:p>
    <w:p w:rsidR="006016AE" w:rsidRPr="00433F89" w:rsidRDefault="006016AE" w:rsidP="006266B3">
      <w:pPr>
        <w:rPr>
          <w:rFonts w:ascii="Arial" w:hAnsi="Arial" w:cs="Arial"/>
          <w:b/>
          <w:sz w:val="24"/>
          <w:szCs w:val="24"/>
        </w:rPr>
      </w:pPr>
      <w:r w:rsidRPr="00433F89">
        <w:rPr>
          <w:rFonts w:ascii="Arial" w:hAnsi="Arial" w:cs="Arial"/>
          <w:b/>
          <w:sz w:val="24"/>
          <w:szCs w:val="24"/>
        </w:rPr>
        <w:t>1. Explain the circumstances that make the collection of information necessary, include identification of any legal or administrative requirements that necessitate the collection.</w:t>
      </w:r>
    </w:p>
    <w:p w:rsidR="006016AE" w:rsidRPr="00433F89" w:rsidRDefault="006016AE" w:rsidP="006266B3">
      <w:pPr>
        <w:rPr>
          <w:rFonts w:ascii="Arial" w:hAnsi="Arial" w:cs="Arial"/>
        </w:rPr>
      </w:pPr>
    </w:p>
    <w:p w:rsidR="006016AE" w:rsidRPr="00433F89" w:rsidRDefault="00CF5774" w:rsidP="006266B3">
      <w:pPr>
        <w:rPr>
          <w:rFonts w:ascii="Arial" w:hAnsi="Arial" w:cs="Arial"/>
          <w:sz w:val="22"/>
          <w:szCs w:val="22"/>
        </w:rPr>
      </w:pPr>
      <w:r w:rsidRPr="00433F89">
        <w:rPr>
          <w:rFonts w:ascii="Arial" w:hAnsi="Arial" w:cs="Arial"/>
          <w:sz w:val="22"/>
          <w:szCs w:val="22"/>
        </w:rPr>
        <w:t xml:space="preserve">The information is needed for field staff and management to perform effective, proactive monitoring of the financial condition and other emerging issues that affect the safety and soundness </w:t>
      </w:r>
      <w:r w:rsidR="00EE144E" w:rsidRPr="00433F89">
        <w:rPr>
          <w:rFonts w:ascii="Arial" w:hAnsi="Arial" w:cs="Arial"/>
          <w:sz w:val="22"/>
          <w:szCs w:val="22"/>
        </w:rPr>
        <w:t xml:space="preserve">of federally insured (FICUs) that are at least $1 billion in assets. </w:t>
      </w:r>
      <w:r w:rsidRPr="00433F89">
        <w:rPr>
          <w:rFonts w:ascii="Arial" w:hAnsi="Arial" w:cs="Arial"/>
          <w:sz w:val="22"/>
          <w:szCs w:val="22"/>
        </w:rPr>
        <w:t xml:space="preserve"> Because of risk based examination scheduling, </w:t>
      </w:r>
      <w:r w:rsidR="00EE144E" w:rsidRPr="00433F89">
        <w:rPr>
          <w:rFonts w:ascii="Arial" w:hAnsi="Arial" w:cs="Arial"/>
          <w:sz w:val="22"/>
          <w:szCs w:val="22"/>
        </w:rPr>
        <w:t>it may be</w:t>
      </w:r>
      <w:r w:rsidR="002126D7">
        <w:rPr>
          <w:rFonts w:ascii="Arial" w:hAnsi="Arial" w:cs="Arial"/>
          <w:sz w:val="22"/>
          <w:szCs w:val="22"/>
        </w:rPr>
        <w:t xml:space="preserve"> </w:t>
      </w:r>
      <w:r w:rsidR="00EE144E" w:rsidRPr="00433F89">
        <w:rPr>
          <w:rFonts w:ascii="Arial" w:hAnsi="Arial" w:cs="Arial"/>
          <w:sz w:val="22"/>
          <w:szCs w:val="22"/>
        </w:rPr>
        <w:t>two years be</w:t>
      </w:r>
      <w:r w:rsidR="002126D7">
        <w:rPr>
          <w:rFonts w:ascii="Arial" w:hAnsi="Arial" w:cs="Arial"/>
          <w:sz w:val="22"/>
          <w:szCs w:val="22"/>
        </w:rPr>
        <w:t xml:space="preserve">tween </w:t>
      </w:r>
      <w:r w:rsidR="00EE144E" w:rsidRPr="00433F89">
        <w:rPr>
          <w:rFonts w:ascii="Arial" w:hAnsi="Arial" w:cs="Arial"/>
          <w:sz w:val="22"/>
          <w:szCs w:val="22"/>
        </w:rPr>
        <w:t>o</w:t>
      </w:r>
      <w:r w:rsidRPr="00433F89">
        <w:rPr>
          <w:rFonts w:ascii="Arial" w:hAnsi="Arial" w:cs="Arial"/>
          <w:sz w:val="22"/>
          <w:szCs w:val="22"/>
        </w:rPr>
        <w:t>nsite contact</w:t>
      </w:r>
      <w:r w:rsidR="002126D7">
        <w:rPr>
          <w:rFonts w:ascii="Arial" w:hAnsi="Arial" w:cs="Arial"/>
          <w:sz w:val="22"/>
          <w:szCs w:val="22"/>
        </w:rPr>
        <w:t>s</w:t>
      </w:r>
      <w:r w:rsidR="00EE144E" w:rsidRPr="00433F89">
        <w:rPr>
          <w:rFonts w:ascii="Arial" w:hAnsi="Arial" w:cs="Arial"/>
          <w:sz w:val="22"/>
          <w:szCs w:val="22"/>
        </w:rPr>
        <w:t>.  Due to their asset sizes, these credit unions present a high degree of risk to the National Credit Union Share Insurance Fund (NCUSIF).  All of the information required for comprehensive monitoring is not collected through the call report process.</w:t>
      </w:r>
      <w:r w:rsidR="00615331">
        <w:rPr>
          <w:rFonts w:ascii="Arial" w:hAnsi="Arial" w:cs="Arial"/>
          <w:sz w:val="22"/>
          <w:szCs w:val="22"/>
        </w:rPr>
        <w:t xml:space="preserve"> </w:t>
      </w:r>
      <w:r w:rsidR="006266B3" w:rsidRPr="00433F89">
        <w:rPr>
          <w:rFonts w:ascii="Arial" w:hAnsi="Arial" w:cs="Arial"/>
          <w:sz w:val="22"/>
          <w:szCs w:val="22"/>
        </w:rPr>
        <w:t xml:space="preserve"> </w:t>
      </w:r>
      <w:r w:rsidR="00EE144E" w:rsidRPr="00433F89">
        <w:rPr>
          <w:rFonts w:ascii="Arial" w:hAnsi="Arial" w:cs="Arial"/>
          <w:sz w:val="22"/>
          <w:szCs w:val="22"/>
        </w:rPr>
        <w:t>Considering the</w:t>
      </w:r>
      <w:r w:rsidR="006266B3" w:rsidRPr="00433F89">
        <w:rPr>
          <w:rFonts w:ascii="Arial" w:hAnsi="Arial" w:cs="Arial"/>
          <w:sz w:val="22"/>
          <w:szCs w:val="22"/>
        </w:rPr>
        <w:t xml:space="preserve"> </w:t>
      </w:r>
      <w:r w:rsidR="00EE144E" w:rsidRPr="00433F89">
        <w:rPr>
          <w:rFonts w:ascii="Arial" w:hAnsi="Arial" w:cs="Arial"/>
          <w:sz w:val="22"/>
          <w:szCs w:val="22"/>
        </w:rPr>
        <w:t xml:space="preserve">current economic environment </w:t>
      </w:r>
      <w:r w:rsidR="00D27D4D" w:rsidRPr="00433F89">
        <w:rPr>
          <w:rFonts w:ascii="Arial" w:hAnsi="Arial" w:cs="Arial"/>
          <w:sz w:val="22"/>
          <w:szCs w:val="22"/>
        </w:rPr>
        <w:t>a</w:t>
      </w:r>
      <w:r w:rsidR="00EE144E" w:rsidRPr="00433F89">
        <w:rPr>
          <w:rFonts w:ascii="Arial" w:hAnsi="Arial" w:cs="Arial"/>
          <w:sz w:val="22"/>
          <w:szCs w:val="22"/>
        </w:rPr>
        <w:t>nd potential for loss to the</w:t>
      </w:r>
      <w:r w:rsidR="006266B3" w:rsidRPr="00433F89">
        <w:rPr>
          <w:rFonts w:ascii="Arial" w:hAnsi="Arial" w:cs="Arial"/>
          <w:sz w:val="22"/>
          <w:szCs w:val="22"/>
        </w:rPr>
        <w:t xml:space="preserve"> </w:t>
      </w:r>
      <w:r w:rsidR="00EE144E" w:rsidRPr="00433F89">
        <w:rPr>
          <w:rFonts w:ascii="Arial" w:hAnsi="Arial" w:cs="Arial"/>
          <w:sz w:val="22"/>
          <w:szCs w:val="22"/>
        </w:rPr>
        <w:t xml:space="preserve">NCUSIF, proactive offsite monitoring is a necessity.   </w:t>
      </w:r>
    </w:p>
    <w:p w:rsidR="006016AE" w:rsidRPr="00433F89" w:rsidRDefault="006016AE" w:rsidP="006266B3">
      <w:pPr>
        <w:rPr>
          <w:rFonts w:ascii="Arial" w:hAnsi="Arial" w:cs="Arial"/>
        </w:rPr>
      </w:pPr>
    </w:p>
    <w:p w:rsidR="006016AE" w:rsidRPr="00433F89" w:rsidRDefault="006016AE" w:rsidP="006266B3">
      <w:pPr>
        <w:rPr>
          <w:rFonts w:ascii="Arial" w:hAnsi="Arial" w:cs="Arial"/>
          <w:b/>
          <w:sz w:val="24"/>
          <w:szCs w:val="24"/>
        </w:rPr>
      </w:pPr>
      <w:r w:rsidRPr="00433F89">
        <w:rPr>
          <w:rFonts w:ascii="Arial" w:hAnsi="Arial" w:cs="Arial"/>
          <w:b/>
          <w:sz w:val="24"/>
          <w:szCs w:val="24"/>
        </w:rPr>
        <w:t>2. Indicate how, by whom, and for what purpose the information is to be used and the consequence to the federal program or policy activities if the collection of information was not conducted.</w:t>
      </w:r>
    </w:p>
    <w:p w:rsidR="00EE144E" w:rsidRPr="00433F89" w:rsidRDefault="00EE144E" w:rsidP="006266B3">
      <w:pPr>
        <w:rPr>
          <w:rFonts w:ascii="Arial" w:hAnsi="Arial" w:cs="Arial"/>
          <w:b/>
          <w:sz w:val="24"/>
          <w:szCs w:val="24"/>
        </w:rPr>
      </w:pPr>
    </w:p>
    <w:p w:rsidR="00D27D4D" w:rsidRPr="00433F89" w:rsidRDefault="00D27D4D" w:rsidP="006266B3">
      <w:pPr>
        <w:rPr>
          <w:rFonts w:ascii="Arial" w:hAnsi="Arial" w:cs="Arial"/>
          <w:sz w:val="22"/>
          <w:szCs w:val="22"/>
        </w:rPr>
      </w:pPr>
      <w:r w:rsidRPr="00433F89">
        <w:rPr>
          <w:rFonts w:ascii="Arial" w:hAnsi="Arial" w:cs="Arial"/>
          <w:sz w:val="22"/>
          <w:szCs w:val="22"/>
        </w:rPr>
        <w:t>The information will be used by field staff and management to identify negative trends and other emerging issues that require additional actions outside of the normal onsite supervision cycle.</w:t>
      </w:r>
      <w:r w:rsidR="00543E9A" w:rsidRPr="00433F89">
        <w:rPr>
          <w:rFonts w:ascii="Arial" w:hAnsi="Arial" w:cs="Arial"/>
          <w:sz w:val="22"/>
          <w:szCs w:val="22"/>
        </w:rPr>
        <w:t xml:space="preserve"> </w:t>
      </w:r>
      <w:r w:rsidRPr="00433F89">
        <w:rPr>
          <w:rFonts w:ascii="Arial" w:hAnsi="Arial" w:cs="Arial"/>
          <w:sz w:val="22"/>
          <w:szCs w:val="22"/>
        </w:rPr>
        <w:t xml:space="preserve"> The consequence to the federal supervision program </w:t>
      </w:r>
      <w:r w:rsidR="002126D7">
        <w:rPr>
          <w:rFonts w:ascii="Arial" w:hAnsi="Arial" w:cs="Arial"/>
          <w:sz w:val="22"/>
          <w:szCs w:val="22"/>
        </w:rPr>
        <w:t>of not collecting the information is</w:t>
      </w:r>
      <w:r w:rsidRPr="00433F89">
        <w:rPr>
          <w:rFonts w:ascii="Arial" w:hAnsi="Arial" w:cs="Arial"/>
          <w:sz w:val="22"/>
          <w:szCs w:val="22"/>
        </w:rPr>
        <w:t xml:space="preserve"> concerns involving institutions that present the greatest risk to the NCUSIF</w:t>
      </w:r>
      <w:r w:rsidR="002126D7">
        <w:rPr>
          <w:rFonts w:ascii="Arial" w:hAnsi="Arial" w:cs="Arial"/>
          <w:sz w:val="22"/>
          <w:szCs w:val="22"/>
        </w:rPr>
        <w:t xml:space="preserve"> may</w:t>
      </w:r>
      <w:r w:rsidR="00B26C19" w:rsidRPr="00433F89">
        <w:rPr>
          <w:rFonts w:ascii="Arial" w:hAnsi="Arial" w:cs="Arial"/>
          <w:sz w:val="22"/>
          <w:szCs w:val="22"/>
        </w:rPr>
        <w:t xml:space="preserve"> not be identified and addressed </w:t>
      </w:r>
      <w:r w:rsidR="00320E90">
        <w:rPr>
          <w:rFonts w:ascii="Arial" w:hAnsi="Arial" w:cs="Arial"/>
          <w:sz w:val="22"/>
          <w:szCs w:val="22"/>
        </w:rPr>
        <w:t>in a timely manner</w:t>
      </w:r>
      <w:r w:rsidR="00B26C19" w:rsidRPr="00433F89">
        <w:rPr>
          <w:rFonts w:ascii="Arial" w:hAnsi="Arial" w:cs="Arial"/>
          <w:sz w:val="22"/>
          <w:szCs w:val="22"/>
        </w:rPr>
        <w:t xml:space="preserve">.  </w:t>
      </w:r>
    </w:p>
    <w:p w:rsidR="00EE144E" w:rsidRPr="00433F89" w:rsidRDefault="00EE144E" w:rsidP="006266B3">
      <w:pPr>
        <w:rPr>
          <w:rFonts w:ascii="Arial" w:hAnsi="Arial" w:cs="Arial"/>
        </w:rPr>
      </w:pPr>
    </w:p>
    <w:p w:rsidR="006016AE" w:rsidRPr="00433F89" w:rsidRDefault="006016AE" w:rsidP="006266B3">
      <w:pPr>
        <w:rPr>
          <w:rFonts w:ascii="Arial" w:hAnsi="Arial" w:cs="Arial"/>
        </w:rPr>
      </w:pPr>
      <w:r w:rsidRPr="00433F89">
        <w:rPr>
          <w:rFonts w:ascii="Arial" w:hAnsi="Arial" w:cs="Arial"/>
          <w:b/>
          <w:sz w:val="24"/>
          <w:szCs w:val="24"/>
        </w:rPr>
        <w:t>3. Describe any considerations of the use of improved information technology to reduce burden and any technical or legal obstacles to reducing burden</w:t>
      </w:r>
      <w:r w:rsidRPr="00433F89">
        <w:rPr>
          <w:rFonts w:ascii="Arial" w:hAnsi="Arial" w:cs="Arial"/>
        </w:rPr>
        <w:t>.</w:t>
      </w:r>
    </w:p>
    <w:p w:rsidR="006016AE" w:rsidRPr="00433F89" w:rsidRDefault="006016AE" w:rsidP="006266B3">
      <w:pPr>
        <w:rPr>
          <w:rFonts w:ascii="Arial" w:hAnsi="Arial" w:cs="Arial"/>
        </w:rPr>
      </w:pPr>
    </w:p>
    <w:p w:rsidR="005E0588" w:rsidRPr="00433F89" w:rsidRDefault="005E0588" w:rsidP="006266B3">
      <w:pPr>
        <w:rPr>
          <w:rFonts w:ascii="Arial" w:hAnsi="Arial" w:cs="Arial"/>
          <w:sz w:val="22"/>
          <w:szCs w:val="22"/>
        </w:rPr>
      </w:pPr>
      <w:r w:rsidRPr="00433F89">
        <w:rPr>
          <w:rFonts w:ascii="Arial" w:hAnsi="Arial" w:cs="Arial"/>
          <w:sz w:val="22"/>
          <w:szCs w:val="22"/>
        </w:rPr>
        <w:t xml:space="preserve">All of the credit unions </w:t>
      </w:r>
      <w:r w:rsidR="00915A91" w:rsidRPr="00433F89">
        <w:rPr>
          <w:rFonts w:ascii="Arial" w:hAnsi="Arial" w:cs="Arial"/>
          <w:sz w:val="22"/>
          <w:szCs w:val="22"/>
        </w:rPr>
        <w:t xml:space="preserve">meeting the </w:t>
      </w:r>
      <w:r w:rsidRPr="00433F89">
        <w:rPr>
          <w:rFonts w:ascii="Arial" w:hAnsi="Arial" w:cs="Arial"/>
          <w:sz w:val="22"/>
          <w:szCs w:val="22"/>
        </w:rPr>
        <w:t>report</w:t>
      </w:r>
      <w:r w:rsidR="00915A91" w:rsidRPr="00433F89">
        <w:rPr>
          <w:rFonts w:ascii="Arial" w:hAnsi="Arial" w:cs="Arial"/>
          <w:sz w:val="22"/>
          <w:szCs w:val="22"/>
        </w:rPr>
        <w:t>ing criteria</w:t>
      </w:r>
      <w:r w:rsidRPr="00433F89">
        <w:rPr>
          <w:rFonts w:ascii="Arial" w:hAnsi="Arial" w:cs="Arial"/>
          <w:sz w:val="22"/>
          <w:szCs w:val="22"/>
        </w:rPr>
        <w:t xml:space="preserve"> will have electronic documents that can be transmitted electronically with encryption and password protection for additional security. </w:t>
      </w:r>
      <w:r w:rsidR="00543E9A" w:rsidRPr="00433F89">
        <w:rPr>
          <w:rFonts w:ascii="Arial" w:hAnsi="Arial" w:cs="Arial"/>
          <w:sz w:val="22"/>
          <w:szCs w:val="22"/>
        </w:rPr>
        <w:t xml:space="preserve"> </w:t>
      </w:r>
      <w:r w:rsidRPr="00433F89">
        <w:rPr>
          <w:rFonts w:ascii="Arial" w:hAnsi="Arial" w:cs="Arial"/>
          <w:sz w:val="22"/>
          <w:szCs w:val="22"/>
        </w:rPr>
        <w:t xml:space="preserve">This means of collection will be the most efficient and least costly.  </w:t>
      </w:r>
    </w:p>
    <w:p w:rsidR="006016AE" w:rsidRPr="00433F89" w:rsidRDefault="006016AE" w:rsidP="006266B3">
      <w:pPr>
        <w:rPr>
          <w:rFonts w:ascii="Arial" w:hAnsi="Arial" w:cs="Arial"/>
        </w:rPr>
      </w:pPr>
    </w:p>
    <w:p w:rsidR="006016AE" w:rsidRPr="00433F89" w:rsidRDefault="006016AE" w:rsidP="006266B3">
      <w:pPr>
        <w:rPr>
          <w:rFonts w:ascii="Arial" w:hAnsi="Arial" w:cs="Arial"/>
        </w:rPr>
      </w:pPr>
      <w:r w:rsidRPr="00433F89">
        <w:rPr>
          <w:rFonts w:ascii="Arial" w:hAnsi="Arial" w:cs="Arial"/>
          <w:b/>
          <w:sz w:val="24"/>
          <w:szCs w:val="24"/>
        </w:rPr>
        <w:t>4. Describe efforts to identify duplication</w:t>
      </w:r>
      <w:r w:rsidRPr="00433F89">
        <w:rPr>
          <w:rFonts w:ascii="Arial" w:hAnsi="Arial" w:cs="Arial"/>
        </w:rPr>
        <w:t>.</w:t>
      </w:r>
    </w:p>
    <w:p w:rsidR="00915A91" w:rsidRPr="00433F89" w:rsidRDefault="00915A91" w:rsidP="006266B3">
      <w:pPr>
        <w:rPr>
          <w:rFonts w:ascii="Arial" w:hAnsi="Arial" w:cs="Arial"/>
        </w:rPr>
      </w:pPr>
    </w:p>
    <w:p w:rsidR="00915A91" w:rsidRPr="00433F89" w:rsidRDefault="00915A91" w:rsidP="006266B3">
      <w:pPr>
        <w:rPr>
          <w:rFonts w:ascii="Arial" w:hAnsi="Arial" w:cs="Arial"/>
          <w:sz w:val="22"/>
          <w:szCs w:val="22"/>
        </w:rPr>
      </w:pPr>
      <w:r w:rsidRPr="00433F89">
        <w:rPr>
          <w:rFonts w:ascii="Arial" w:hAnsi="Arial" w:cs="Arial"/>
          <w:sz w:val="22"/>
          <w:szCs w:val="22"/>
        </w:rPr>
        <w:t>Credit unions are not required to report all of the information necessary for an appropriate offsite analysis on the call report.  Many of the credit unions meeting the reporting criteria ($1 billion in assets) do not require corrective actions during the examination process that would necessitate issuing a document of resolution</w:t>
      </w:r>
      <w:r w:rsidR="00543E9A" w:rsidRPr="00433F89">
        <w:rPr>
          <w:rFonts w:ascii="Arial" w:hAnsi="Arial" w:cs="Arial"/>
          <w:sz w:val="22"/>
          <w:szCs w:val="22"/>
        </w:rPr>
        <w:t xml:space="preserve"> requesting the documents.</w:t>
      </w:r>
    </w:p>
    <w:p w:rsidR="006016AE" w:rsidRPr="00433F89" w:rsidRDefault="006016AE" w:rsidP="006266B3">
      <w:pPr>
        <w:rPr>
          <w:rFonts w:ascii="Arial" w:hAnsi="Arial" w:cs="Arial"/>
        </w:rPr>
      </w:pPr>
    </w:p>
    <w:p w:rsidR="006016AE" w:rsidRPr="00433F89" w:rsidRDefault="006016AE" w:rsidP="006266B3">
      <w:pPr>
        <w:rPr>
          <w:rFonts w:ascii="Arial" w:hAnsi="Arial" w:cs="Arial"/>
          <w:b/>
          <w:sz w:val="24"/>
          <w:szCs w:val="24"/>
        </w:rPr>
      </w:pPr>
      <w:r w:rsidRPr="00433F89">
        <w:rPr>
          <w:rFonts w:ascii="Arial" w:hAnsi="Arial" w:cs="Arial"/>
          <w:b/>
          <w:sz w:val="24"/>
          <w:szCs w:val="24"/>
        </w:rPr>
        <w:t>5. Show specifically why any similar information already available cannot be used or modified for the purpose described in item 2 above.</w:t>
      </w:r>
    </w:p>
    <w:p w:rsidR="006016AE" w:rsidRPr="00433F89" w:rsidRDefault="006016AE" w:rsidP="006266B3">
      <w:pPr>
        <w:rPr>
          <w:rFonts w:ascii="Arial" w:hAnsi="Arial" w:cs="Arial"/>
        </w:rPr>
      </w:pPr>
    </w:p>
    <w:p w:rsidR="004C4852" w:rsidRPr="00433F89" w:rsidRDefault="003D4116" w:rsidP="006266B3">
      <w:pPr>
        <w:rPr>
          <w:rFonts w:ascii="Arial" w:hAnsi="Arial" w:cs="Arial"/>
          <w:sz w:val="22"/>
          <w:szCs w:val="22"/>
        </w:rPr>
      </w:pPr>
      <w:r w:rsidRPr="00433F89">
        <w:rPr>
          <w:rFonts w:ascii="Arial" w:hAnsi="Arial" w:cs="Arial"/>
          <w:sz w:val="22"/>
          <w:szCs w:val="22"/>
        </w:rPr>
        <w:t>Board packages are not currently available</w:t>
      </w:r>
      <w:r w:rsidR="004C4852" w:rsidRPr="00433F89">
        <w:rPr>
          <w:rFonts w:ascii="Arial" w:hAnsi="Arial" w:cs="Arial"/>
          <w:sz w:val="22"/>
          <w:szCs w:val="22"/>
        </w:rPr>
        <w:t>.</w:t>
      </w:r>
      <w:r w:rsidR="00543E9A" w:rsidRPr="00433F89">
        <w:rPr>
          <w:rFonts w:ascii="Arial" w:hAnsi="Arial" w:cs="Arial"/>
          <w:sz w:val="22"/>
          <w:szCs w:val="22"/>
        </w:rPr>
        <w:t xml:space="preserve"> </w:t>
      </w:r>
      <w:r w:rsidR="004C4852" w:rsidRPr="00433F89">
        <w:rPr>
          <w:rFonts w:ascii="Arial" w:hAnsi="Arial" w:cs="Arial"/>
          <w:sz w:val="22"/>
          <w:szCs w:val="22"/>
        </w:rPr>
        <w:t xml:space="preserve"> </w:t>
      </w:r>
      <w:r w:rsidRPr="00433F89">
        <w:rPr>
          <w:rFonts w:ascii="Arial" w:hAnsi="Arial" w:cs="Arial"/>
          <w:sz w:val="22"/>
          <w:szCs w:val="22"/>
        </w:rPr>
        <w:t xml:space="preserve">Much of the information reported on the call report is aggregated and is only available quarterly.  </w:t>
      </w:r>
      <w:r w:rsidR="00543E9A" w:rsidRPr="00433F89">
        <w:rPr>
          <w:rFonts w:ascii="Arial" w:hAnsi="Arial" w:cs="Arial"/>
          <w:sz w:val="22"/>
          <w:szCs w:val="22"/>
        </w:rPr>
        <w:t xml:space="preserve">Monthly analysis is required for early detection of emerging issues.  </w:t>
      </w:r>
    </w:p>
    <w:p w:rsidR="004C4852" w:rsidRPr="00433F89" w:rsidRDefault="004C4852" w:rsidP="006266B3">
      <w:pPr>
        <w:rPr>
          <w:rFonts w:ascii="Arial" w:hAnsi="Arial" w:cs="Arial"/>
        </w:rPr>
      </w:pPr>
    </w:p>
    <w:p w:rsidR="006016AE" w:rsidRPr="00433F89" w:rsidRDefault="006016AE" w:rsidP="006266B3">
      <w:pPr>
        <w:rPr>
          <w:rFonts w:ascii="Arial" w:hAnsi="Arial" w:cs="Arial"/>
          <w:b/>
          <w:sz w:val="24"/>
          <w:szCs w:val="24"/>
        </w:rPr>
      </w:pPr>
      <w:r w:rsidRPr="00433F89">
        <w:rPr>
          <w:rFonts w:ascii="Arial" w:hAnsi="Arial" w:cs="Arial"/>
          <w:b/>
          <w:sz w:val="24"/>
          <w:szCs w:val="24"/>
        </w:rPr>
        <w:lastRenderedPageBreak/>
        <w:t>6. If the collection of information involves small businesses or other small entities, describe the methods used to minimize burden.</w:t>
      </w:r>
    </w:p>
    <w:p w:rsidR="004C4852" w:rsidRPr="00433F89" w:rsidRDefault="004C4852" w:rsidP="006266B3">
      <w:pPr>
        <w:rPr>
          <w:rFonts w:ascii="Arial" w:hAnsi="Arial" w:cs="Arial"/>
        </w:rPr>
      </w:pPr>
    </w:p>
    <w:p w:rsidR="004C4852" w:rsidRPr="00433F89" w:rsidRDefault="004C4852" w:rsidP="006266B3">
      <w:pPr>
        <w:rPr>
          <w:rFonts w:ascii="Arial" w:hAnsi="Arial" w:cs="Arial"/>
          <w:sz w:val="22"/>
          <w:szCs w:val="22"/>
        </w:rPr>
      </w:pPr>
      <w:r w:rsidRPr="00433F89">
        <w:rPr>
          <w:rFonts w:ascii="Arial" w:hAnsi="Arial" w:cs="Arial"/>
          <w:sz w:val="22"/>
          <w:szCs w:val="22"/>
        </w:rPr>
        <w:t xml:space="preserve">The collection of information will not affect small businesses or other small entities.  </w:t>
      </w:r>
    </w:p>
    <w:p w:rsidR="004C4852" w:rsidRPr="00433F89" w:rsidRDefault="004C4852" w:rsidP="006266B3">
      <w:pPr>
        <w:rPr>
          <w:rFonts w:ascii="Arial" w:hAnsi="Arial" w:cs="Arial"/>
          <w:sz w:val="22"/>
          <w:szCs w:val="22"/>
        </w:rPr>
      </w:pPr>
    </w:p>
    <w:p w:rsidR="006016AE" w:rsidRPr="00433F89" w:rsidRDefault="006016AE" w:rsidP="006266B3">
      <w:pPr>
        <w:rPr>
          <w:rFonts w:ascii="Arial" w:hAnsi="Arial" w:cs="Arial"/>
          <w:b/>
          <w:sz w:val="24"/>
          <w:szCs w:val="24"/>
        </w:rPr>
      </w:pPr>
      <w:r w:rsidRPr="00433F89">
        <w:rPr>
          <w:rFonts w:ascii="Arial" w:hAnsi="Arial" w:cs="Arial"/>
          <w:b/>
          <w:sz w:val="24"/>
          <w:szCs w:val="24"/>
        </w:rPr>
        <w:t>7. Describe the consequence to the federal program or policy activities if the collection were conducted less frequently.</w:t>
      </w:r>
    </w:p>
    <w:p w:rsidR="004C4852" w:rsidRPr="00433F89" w:rsidRDefault="004C4852" w:rsidP="006266B3">
      <w:pPr>
        <w:rPr>
          <w:rFonts w:ascii="Arial" w:hAnsi="Arial" w:cs="Arial"/>
        </w:rPr>
      </w:pPr>
    </w:p>
    <w:p w:rsidR="004C4852" w:rsidRPr="00433F89" w:rsidRDefault="004C4852" w:rsidP="006266B3">
      <w:pPr>
        <w:rPr>
          <w:rFonts w:ascii="Arial" w:hAnsi="Arial" w:cs="Arial"/>
          <w:sz w:val="22"/>
          <w:szCs w:val="22"/>
        </w:rPr>
      </w:pPr>
      <w:r w:rsidRPr="00433F89">
        <w:rPr>
          <w:rFonts w:ascii="Arial" w:hAnsi="Arial" w:cs="Arial"/>
          <w:sz w:val="22"/>
          <w:szCs w:val="22"/>
        </w:rPr>
        <w:t>The consequence to the federal supervision program would be concerns involving institutions that present the greatest risk to the NCUSIF could not be identified a</w:t>
      </w:r>
      <w:r w:rsidR="00320E90">
        <w:rPr>
          <w:rFonts w:ascii="Arial" w:hAnsi="Arial" w:cs="Arial"/>
          <w:sz w:val="22"/>
          <w:szCs w:val="22"/>
        </w:rPr>
        <w:t>s</w:t>
      </w:r>
      <w:r w:rsidR="00543E9A" w:rsidRPr="00433F89">
        <w:rPr>
          <w:rFonts w:ascii="Arial" w:hAnsi="Arial" w:cs="Arial"/>
          <w:sz w:val="22"/>
          <w:szCs w:val="22"/>
        </w:rPr>
        <w:t xml:space="preserve"> timely</w:t>
      </w:r>
      <w:r w:rsidR="00320E90">
        <w:rPr>
          <w:rFonts w:ascii="Arial" w:hAnsi="Arial" w:cs="Arial"/>
          <w:sz w:val="22"/>
          <w:szCs w:val="22"/>
        </w:rPr>
        <w:t>.</w:t>
      </w:r>
      <w:r w:rsidRPr="00433F89">
        <w:rPr>
          <w:rFonts w:ascii="Arial" w:hAnsi="Arial" w:cs="Arial"/>
          <w:sz w:val="22"/>
          <w:szCs w:val="22"/>
        </w:rPr>
        <w:t xml:space="preserve">  In addition, financial ratio trending requires monthly data.  A monthly frequency causes no additional burden since </w:t>
      </w:r>
      <w:r w:rsidR="00AF398C" w:rsidRPr="00433F89">
        <w:rPr>
          <w:rFonts w:ascii="Arial" w:hAnsi="Arial" w:cs="Arial"/>
          <w:sz w:val="22"/>
          <w:szCs w:val="22"/>
        </w:rPr>
        <w:t>the FCU Bylaws require monthly financials and written board minutes.  Therefore, there is no additional preparation of documents.</w:t>
      </w:r>
    </w:p>
    <w:p w:rsidR="004C4852" w:rsidRPr="00433F89" w:rsidRDefault="004C4852" w:rsidP="006266B3">
      <w:pPr>
        <w:rPr>
          <w:rFonts w:ascii="Arial" w:hAnsi="Arial" w:cs="Arial"/>
          <w:sz w:val="22"/>
          <w:szCs w:val="22"/>
        </w:rPr>
      </w:pPr>
    </w:p>
    <w:p w:rsidR="006016AE" w:rsidRPr="00433F89" w:rsidRDefault="006016AE" w:rsidP="006266B3">
      <w:pPr>
        <w:rPr>
          <w:rFonts w:ascii="Arial" w:hAnsi="Arial" w:cs="Arial"/>
        </w:rPr>
      </w:pPr>
      <w:r w:rsidRPr="00433F89">
        <w:rPr>
          <w:rFonts w:ascii="Arial" w:hAnsi="Arial" w:cs="Arial"/>
          <w:b/>
          <w:sz w:val="24"/>
          <w:szCs w:val="24"/>
        </w:rPr>
        <w:t>8. Explain any special circumstances that require the collection to be conducted in a manner inconsistent with the guidelines of 5 C.F.R. 1320</w:t>
      </w:r>
      <w:r w:rsidRPr="00433F89">
        <w:rPr>
          <w:rFonts w:ascii="Arial" w:hAnsi="Arial" w:cs="Arial"/>
        </w:rPr>
        <w:t>.6.</w:t>
      </w:r>
    </w:p>
    <w:p w:rsidR="00AF398C" w:rsidRPr="00433F89" w:rsidRDefault="00AF398C" w:rsidP="006266B3">
      <w:pPr>
        <w:rPr>
          <w:rFonts w:ascii="Arial" w:hAnsi="Arial" w:cs="Arial"/>
        </w:rPr>
      </w:pPr>
    </w:p>
    <w:p w:rsidR="00AF398C" w:rsidRPr="00433F89" w:rsidRDefault="00AF398C" w:rsidP="006266B3">
      <w:pPr>
        <w:rPr>
          <w:rFonts w:ascii="Arial" w:hAnsi="Arial" w:cs="Arial"/>
          <w:sz w:val="22"/>
          <w:szCs w:val="22"/>
        </w:rPr>
      </w:pPr>
      <w:r w:rsidRPr="00433F89">
        <w:rPr>
          <w:rFonts w:ascii="Arial" w:hAnsi="Arial" w:cs="Arial"/>
          <w:sz w:val="22"/>
          <w:szCs w:val="22"/>
        </w:rPr>
        <w:t>Respondents w</w:t>
      </w:r>
      <w:r w:rsidR="002E0430" w:rsidRPr="00433F89">
        <w:rPr>
          <w:rFonts w:ascii="Arial" w:hAnsi="Arial" w:cs="Arial"/>
          <w:sz w:val="22"/>
          <w:szCs w:val="22"/>
        </w:rPr>
        <w:t>ill</w:t>
      </w:r>
      <w:r w:rsidRPr="00433F89">
        <w:rPr>
          <w:rFonts w:ascii="Arial" w:hAnsi="Arial" w:cs="Arial"/>
          <w:sz w:val="22"/>
          <w:szCs w:val="22"/>
        </w:rPr>
        <w:t xml:space="preserve"> be required to report existing information more often than quarterly (monthly) to allow early detection of emerging concerns and accurate financial ratio trending.  The information collection is not inconsistent with any other guidelines of 5 C.F.R. 1320.6.</w:t>
      </w:r>
    </w:p>
    <w:p w:rsidR="006016AE" w:rsidRPr="00433F89" w:rsidRDefault="006016AE" w:rsidP="006266B3">
      <w:pPr>
        <w:rPr>
          <w:rFonts w:ascii="Arial" w:hAnsi="Arial" w:cs="Arial"/>
        </w:rPr>
      </w:pPr>
    </w:p>
    <w:p w:rsidR="006016AE" w:rsidRPr="00433F89" w:rsidRDefault="006016AE" w:rsidP="006266B3">
      <w:pPr>
        <w:rPr>
          <w:rFonts w:ascii="Arial" w:hAnsi="Arial" w:cs="Arial"/>
        </w:rPr>
      </w:pPr>
      <w:r w:rsidRPr="00433F89">
        <w:rPr>
          <w:rFonts w:ascii="Arial" w:hAnsi="Arial" w:cs="Arial"/>
          <w:b/>
          <w:sz w:val="24"/>
          <w:szCs w:val="24"/>
        </w:rPr>
        <w:t>9. Describe efforts to consult with persons outside the agency to obtain their views on the availability of data, the frequency of collection, the clarity of instructions and recordkeeping, the disclosure of reporting format, and the data elements to be recorded, disclosed, or reported</w:t>
      </w:r>
      <w:r w:rsidRPr="00433F89">
        <w:rPr>
          <w:rFonts w:ascii="Arial" w:hAnsi="Arial" w:cs="Arial"/>
        </w:rPr>
        <w:t>.</w:t>
      </w:r>
    </w:p>
    <w:p w:rsidR="002E0430" w:rsidRPr="00433F89" w:rsidRDefault="002E0430" w:rsidP="006266B3">
      <w:pPr>
        <w:rPr>
          <w:rFonts w:ascii="Arial" w:hAnsi="Arial" w:cs="Arial"/>
        </w:rPr>
      </w:pPr>
    </w:p>
    <w:p w:rsidR="002E0430" w:rsidRPr="00433F89" w:rsidRDefault="002E0430" w:rsidP="006266B3">
      <w:pPr>
        <w:rPr>
          <w:rFonts w:ascii="Arial" w:hAnsi="Arial" w:cs="Arial"/>
          <w:sz w:val="22"/>
          <w:szCs w:val="22"/>
        </w:rPr>
      </w:pPr>
      <w:r w:rsidRPr="00433F89">
        <w:rPr>
          <w:rFonts w:ascii="Arial" w:hAnsi="Arial" w:cs="Arial"/>
          <w:sz w:val="22"/>
          <w:szCs w:val="22"/>
        </w:rPr>
        <w:t xml:space="preserve">Notice of the proposed information collection will be published in the Federal Register with a 60-day comment period.  NCUA will carefully consider all comments it receives regarding the proposal.  </w:t>
      </w:r>
    </w:p>
    <w:p w:rsidR="006016AE" w:rsidRPr="00433F89" w:rsidRDefault="006016AE" w:rsidP="006266B3">
      <w:pPr>
        <w:rPr>
          <w:rFonts w:ascii="Arial" w:hAnsi="Arial" w:cs="Arial"/>
          <w:sz w:val="22"/>
          <w:szCs w:val="22"/>
        </w:rPr>
      </w:pPr>
    </w:p>
    <w:p w:rsidR="006016AE" w:rsidRPr="00433F89" w:rsidRDefault="006016AE" w:rsidP="006266B3">
      <w:pPr>
        <w:rPr>
          <w:rFonts w:ascii="Arial" w:hAnsi="Arial" w:cs="Arial"/>
          <w:b/>
          <w:sz w:val="24"/>
          <w:szCs w:val="24"/>
        </w:rPr>
      </w:pPr>
      <w:r w:rsidRPr="00433F89">
        <w:rPr>
          <w:rFonts w:ascii="Arial" w:hAnsi="Arial" w:cs="Arial"/>
          <w:b/>
          <w:sz w:val="24"/>
          <w:szCs w:val="24"/>
        </w:rPr>
        <w:t>10. Describe any assurance of confidentiality provided to respondents and the basis for the assurance in statute, regulation, or agency policy.</w:t>
      </w:r>
    </w:p>
    <w:p w:rsidR="004D2DB7" w:rsidRPr="00433F89" w:rsidRDefault="004D2DB7" w:rsidP="006266B3">
      <w:pPr>
        <w:rPr>
          <w:rFonts w:ascii="Arial" w:hAnsi="Arial" w:cs="Arial"/>
        </w:rPr>
      </w:pPr>
    </w:p>
    <w:p w:rsidR="004D2DB7" w:rsidRPr="00433F89" w:rsidRDefault="004D2DB7" w:rsidP="006266B3">
      <w:pPr>
        <w:rPr>
          <w:rFonts w:ascii="Arial" w:hAnsi="Arial" w:cs="Arial"/>
          <w:sz w:val="22"/>
          <w:szCs w:val="22"/>
        </w:rPr>
      </w:pPr>
      <w:r w:rsidRPr="00433F89">
        <w:rPr>
          <w:rFonts w:ascii="Arial" w:hAnsi="Arial" w:cs="Arial"/>
          <w:sz w:val="22"/>
          <w:szCs w:val="22"/>
        </w:rPr>
        <w:t xml:space="preserve">NCUA has issued guidance to FISCUs regarding agency personnel handling of sensitive information.  In addition, the latest Office of Inspector General review of NCUA’s compliance with OMB M-06-16, Protection of Sensitive Agency Information is posted on the agency’s internet site.  </w:t>
      </w:r>
    </w:p>
    <w:p w:rsidR="006016AE" w:rsidRPr="00433F89" w:rsidRDefault="006016AE" w:rsidP="006266B3">
      <w:pPr>
        <w:rPr>
          <w:rFonts w:ascii="Arial" w:hAnsi="Arial" w:cs="Arial"/>
        </w:rPr>
      </w:pPr>
    </w:p>
    <w:p w:rsidR="006016AE" w:rsidRPr="00433F89" w:rsidRDefault="006016AE" w:rsidP="006266B3">
      <w:pPr>
        <w:rPr>
          <w:rFonts w:ascii="Arial" w:hAnsi="Arial" w:cs="Arial"/>
          <w:b/>
          <w:sz w:val="24"/>
          <w:szCs w:val="24"/>
        </w:rPr>
      </w:pPr>
      <w:r w:rsidRPr="00433F89">
        <w:rPr>
          <w:rFonts w:ascii="Arial" w:hAnsi="Arial" w:cs="Arial"/>
          <w:b/>
          <w:sz w:val="24"/>
          <w:szCs w:val="24"/>
        </w:rPr>
        <w:t>11. Provide additional justification for any questions of a sensitive nature, etc.</w:t>
      </w:r>
    </w:p>
    <w:p w:rsidR="004D2DB7" w:rsidRPr="00433F89" w:rsidRDefault="004D2DB7" w:rsidP="006266B3">
      <w:pPr>
        <w:rPr>
          <w:rFonts w:ascii="Arial" w:hAnsi="Arial" w:cs="Arial"/>
          <w:b/>
          <w:sz w:val="24"/>
          <w:szCs w:val="24"/>
        </w:rPr>
      </w:pPr>
    </w:p>
    <w:p w:rsidR="004D2DB7" w:rsidRPr="00433F89" w:rsidRDefault="004D2DB7" w:rsidP="006266B3">
      <w:pPr>
        <w:rPr>
          <w:rFonts w:ascii="Arial" w:hAnsi="Arial" w:cs="Arial"/>
          <w:sz w:val="22"/>
          <w:szCs w:val="22"/>
        </w:rPr>
      </w:pPr>
      <w:r w:rsidRPr="00433F89">
        <w:rPr>
          <w:rFonts w:ascii="Arial" w:hAnsi="Arial" w:cs="Arial"/>
          <w:sz w:val="22"/>
          <w:szCs w:val="22"/>
        </w:rPr>
        <w:t xml:space="preserve">The information collection does not include any questions of a sensitive nature.  </w:t>
      </w:r>
    </w:p>
    <w:p w:rsidR="004D2DB7" w:rsidRPr="00433F89" w:rsidRDefault="004D2DB7" w:rsidP="006266B3">
      <w:pPr>
        <w:rPr>
          <w:rFonts w:ascii="Arial" w:hAnsi="Arial" w:cs="Arial"/>
          <w:sz w:val="22"/>
          <w:szCs w:val="22"/>
        </w:rPr>
      </w:pPr>
    </w:p>
    <w:p w:rsidR="006016AE" w:rsidRPr="00433F89" w:rsidRDefault="006016AE" w:rsidP="006266B3">
      <w:pPr>
        <w:rPr>
          <w:rFonts w:ascii="Arial" w:hAnsi="Arial" w:cs="Arial"/>
          <w:b/>
          <w:sz w:val="24"/>
          <w:szCs w:val="24"/>
        </w:rPr>
      </w:pPr>
      <w:r w:rsidRPr="00433F89">
        <w:rPr>
          <w:rFonts w:ascii="Arial" w:hAnsi="Arial" w:cs="Arial"/>
          <w:b/>
          <w:sz w:val="24"/>
          <w:szCs w:val="24"/>
        </w:rPr>
        <w:t xml:space="preserve">12. Provide estimates of annualized cost to the Federal Government and to the respondents. </w:t>
      </w:r>
      <w:r w:rsidR="00615331">
        <w:rPr>
          <w:rFonts w:ascii="Arial" w:hAnsi="Arial" w:cs="Arial"/>
          <w:b/>
          <w:sz w:val="24"/>
          <w:szCs w:val="24"/>
        </w:rPr>
        <w:t xml:space="preserve"> </w:t>
      </w:r>
      <w:r w:rsidRPr="00433F89">
        <w:rPr>
          <w:rFonts w:ascii="Arial" w:hAnsi="Arial" w:cs="Arial"/>
          <w:b/>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the paperwork burden.</w:t>
      </w:r>
    </w:p>
    <w:p w:rsidR="006016AE" w:rsidRPr="00433F89" w:rsidRDefault="006016AE" w:rsidP="006266B3">
      <w:pPr>
        <w:rPr>
          <w:rFonts w:ascii="Arial" w:hAnsi="Arial" w:cs="Arial"/>
        </w:rPr>
      </w:pPr>
    </w:p>
    <w:p w:rsidR="002E0430" w:rsidRPr="00433F89" w:rsidRDefault="002E0430" w:rsidP="006266B3">
      <w:pPr>
        <w:rPr>
          <w:rFonts w:ascii="Arial" w:hAnsi="Arial" w:cs="Arial"/>
          <w:sz w:val="22"/>
          <w:szCs w:val="22"/>
        </w:rPr>
      </w:pPr>
      <w:r w:rsidRPr="00433F89">
        <w:rPr>
          <w:rFonts w:ascii="Arial" w:hAnsi="Arial" w:cs="Arial"/>
          <w:sz w:val="22"/>
          <w:szCs w:val="22"/>
        </w:rPr>
        <w:t xml:space="preserve">The respondents will not incur any additional operational expenses since they will only be required to provide existing documents. </w:t>
      </w:r>
      <w:r w:rsidR="00433F89">
        <w:rPr>
          <w:rFonts w:ascii="Arial" w:hAnsi="Arial" w:cs="Arial"/>
          <w:sz w:val="22"/>
          <w:szCs w:val="22"/>
        </w:rPr>
        <w:t xml:space="preserve"> </w:t>
      </w:r>
      <w:r w:rsidRPr="00433F89">
        <w:rPr>
          <w:rFonts w:ascii="Arial" w:hAnsi="Arial" w:cs="Arial"/>
          <w:sz w:val="22"/>
          <w:szCs w:val="22"/>
        </w:rPr>
        <w:t xml:space="preserve">NCUA will not incur any additional expenses or time allocations since the examination program includes program hours for offsite supervision and office administrative time.  </w:t>
      </w:r>
    </w:p>
    <w:p w:rsidR="007F47E1" w:rsidRPr="00433F89" w:rsidRDefault="007F47E1" w:rsidP="006266B3">
      <w:pPr>
        <w:rPr>
          <w:rFonts w:ascii="Arial" w:hAnsi="Arial" w:cs="Arial"/>
          <w:sz w:val="22"/>
          <w:szCs w:val="22"/>
        </w:rPr>
      </w:pPr>
    </w:p>
    <w:p w:rsidR="006016AE" w:rsidRPr="00433F89" w:rsidRDefault="006016AE" w:rsidP="006266B3">
      <w:pPr>
        <w:rPr>
          <w:rFonts w:ascii="Arial" w:hAnsi="Arial" w:cs="Arial"/>
          <w:b/>
          <w:sz w:val="24"/>
          <w:szCs w:val="24"/>
        </w:rPr>
      </w:pPr>
      <w:r w:rsidRPr="00433F89">
        <w:rPr>
          <w:rFonts w:ascii="Arial" w:hAnsi="Arial" w:cs="Arial"/>
          <w:b/>
          <w:sz w:val="24"/>
          <w:szCs w:val="24"/>
        </w:rPr>
        <w:lastRenderedPageBreak/>
        <w:t>13. Provide estimates of burden of the collection of information. The statement should: provide number of respondents, frequency of response, annual burden and an explanation of how the burden was estimated.</w:t>
      </w:r>
    </w:p>
    <w:p w:rsidR="007F47E1" w:rsidRPr="00433F89" w:rsidRDefault="007F47E1" w:rsidP="006266B3">
      <w:pPr>
        <w:rPr>
          <w:rFonts w:ascii="Arial" w:hAnsi="Arial" w:cs="Arial"/>
        </w:rPr>
      </w:pPr>
    </w:p>
    <w:p w:rsidR="007F47E1" w:rsidRPr="00433F89" w:rsidRDefault="007F47E1" w:rsidP="006266B3">
      <w:pPr>
        <w:rPr>
          <w:rFonts w:ascii="Arial" w:hAnsi="Arial" w:cs="Arial"/>
          <w:sz w:val="22"/>
          <w:szCs w:val="22"/>
        </w:rPr>
      </w:pPr>
      <w:r w:rsidRPr="00433F89">
        <w:rPr>
          <w:rFonts w:ascii="Arial" w:hAnsi="Arial" w:cs="Arial"/>
          <w:sz w:val="22"/>
          <w:szCs w:val="22"/>
        </w:rPr>
        <w:t>Respondents will not incur any additional expenses since only existing information will be collected.  The quantification</w:t>
      </w:r>
      <w:r w:rsidR="00F47D6F" w:rsidRPr="00433F89">
        <w:rPr>
          <w:rFonts w:ascii="Arial" w:hAnsi="Arial" w:cs="Arial"/>
          <w:sz w:val="22"/>
          <w:szCs w:val="22"/>
        </w:rPr>
        <w:t xml:space="preserve"> </w:t>
      </w:r>
      <w:r w:rsidR="00543E9A" w:rsidRPr="00433F89">
        <w:rPr>
          <w:rFonts w:ascii="Arial" w:hAnsi="Arial" w:cs="Arial"/>
          <w:sz w:val="22"/>
          <w:szCs w:val="22"/>
        </w:rPr>
        <w:t>o</w:t>
      </w:r>
      <w:r w:rsidR="00F47D6F" w:rsidRPr="00433F89">
        <w:rPr>
          <w:rFonts w:ascii="Arial" w:hAnsi="Arial" w:cs="Arial"/>
          <w:sz w:val="22"/>
          <w:szCs w:val="22"/>
        </w:rPr>
        <w:t>f</w:t>
      </w:r>
      <w:r w:rsidRPr="00433F89">
        <w:rPr>
          <w:rFonts w:ascii="Arial" w:hAnsi="Arial" w:cs="Arial"/>
          <w:sz w:val="22"/>
          <w:szCs w:val="22"/>
        </w:rPr>
        <w:t xml:space="preserve"> </w:t>
      </w:r>
      <w:r w:rsidR="00F47D6F" w:rsidRPr="00433F89">
        <w:rPr>
          <w:rFonts w:ascii="Arial" w:hAnsi="Arial" w:cs="Arial"/>
          <w:sz w:val="22"/>
          <w:szCs w:val="22"/>
        </w:rPr>
        <w:t>h</w:t>
      </w:r>
      <w:r w:rsidRPr="00433F89">
        <w:rPr>
          <w:rFonts w:ascii="Arial" w:hAnsi="Arial" w:cs="Arial"/>
          <w:sz w:val="22"/>
          <w:szCs w:val="22"/>
        </w:rPr>
        <w:t>ours is based on the estimated time respondents will use to gather and electronically submit the documents to field staff.  The following provides a detailed illustration:</w:t>
      </w:r>
    </w:p>
    <w:p w:rsidR="007F47E1" w:rsidRPr="00433F89" w:rsidRDefault="007F47E1" w:rsidP="006266B3">
      <w:pPr>
        <w:rPr>
          <w:rFonts w:ascii="Arial" w:hAnsi="Arial" w:cs="Arial"/>
          <w:sz w:val="22"/>
          <w:szCs w:val="22"/>
        </w:rPr>
      </w:pPr>
    </w:p>
    <w:p w:rsidR="007F47E1" w:rsidRPr="00433F89" w:rsidRDefault="007F47E1" w:rsidP="006266B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5"/>
        <w:gridCol w:w="1680"/>
        <w:gridCol w:w="2085"/>
        <w:gridCol w:w="2041"/>
        <w:gridCol w:w="2085"/>
      </w:tblGrid>
      <w:tr w:rsidR="00F47D6F" w:rsidRPr="00B71E62" w:rsidTr="00B71E62">
        <w:tc>
          <w:tcPr>
            <w:tcW w:w="2405" w:type="dxa"/>
          </w:tcPr>
          <w:p w:rsidR="00F47D6F" w:rsidRPr="00B71E62" w:rsidRDefault="00F47D6F" w:rsidP="006266B3">
            <w:pPr>
              <w:rPr>
                <w:rFonts w:ascii="Arial" w:hAnsi="Arial" w:cs="Arial"/>
                <w:b/>
                <w:sz w:val="22"/>
                <w:szCs w:val="22"/>
              </w:rPr>
            </w:pPr>
            <w:r w:rsidRPr="00B71E62">
              <w:rPr>
                <w:rFonts w:ascii="Arial" w:hAnsi="Arial" w:cs="Arial"/>
                <w:b/>
                <w:sz w:val="22"/>
                <w:szCs w:val="22"/>
              </w:rPr>
              <w:t>Number of Respondents</w:t>
            </w:r>
          </w:p>
        </w:tc>
        <w:tc>
          <w:tcPr>
            <w:tcW w:w="1680" w:type="dxa"/>
          </w:tcPr>
          <w:p w:rsidR="00F47D6F" w:rsidRPr="00B71E62" w:rsidRDefault="00F47D6F" w:rsidP="006266B3">
            <w:pPr>
              <w:rPr>
                <w:rFonts w:ascii="Arial" w:hAnsi="Arial" w:cs="Arial"/>
                <w:b/>
                <w:sz w:val="22"/>
                <w:szCs w:val="22"/>
              </w:rPr>
            </w:pPr>
            <w:r w:rsidRPr="00B71E62">
              <w:rPr>
                <w:rFonts w:ascii="Arial" w:hAnsi="Arial" w:cs="Arial"/>
                <w:b/>
                <w:sz w:val="22"/>
                <w:szCs w:val="22"/>
              </w:rPr>
              <w:t>Frequency</w:t>
            </w:r>
          </w:p>
        </w:tc>
        <w:tc>
          <w:tcPr>
            <w:tcW w:w="2085" w:type="dxa"/>
          </w:tcPr>
          <w:p w:rsidR="00F47D6F" w:rsidRPr="00B71E62" w:rsidRDefault="00F47D6F" w:rsidP="006266B3">
            <w:pPr>
              <w:rPr>
                <w:rFonts w:ascii="Arial" w:hAnsi="Arial" w:cs="Arial"/>
                <w:b/>
                <w:sz w:val="22"/>
                <w:szCs w:val="22"/>
              </w:rPr>
            </w:pPr>
            <w:r w:rsidRPr="00B71E62">
              <w:rPr>
                <w:rFonts w:ascii="Arial" w:hAnsi="Arial" w:cs="Arial"/>
                <w:b/>
                <w:sz w:val="22"/>
                <w:szCs w:val="22"/>
              </w:rPr>
              <w:t xml:space="preserve"> Annual Responses</w:t>
            </w:r>
          </w:p>
        </w:tc>
        <w:tc>
          <w:tcPr>
            <w:tcW w:w="2041" w:type="dxa"/>
          </w:tcPr>
          <w:p w:rsidR="00F47D6F" w:rsidRPr="00B71E62" w:rsidRDefault="00F47D6F" w:rsidP="006266B3">
            <w:pPr>
              <w:rPr>
                <w:rFonts w:ascii="Arial" w:hAnsi="Arial" w:cs="Arial"/>
                <w:b/>
                <w:sz w:val="22"/>
                <w:szCs w:val="22"/>
              </w:rPr>
            </w:pPr>
            <w:r w:rsidRPr="00B71E62">
              <w:rPr>
                <w:rFonts w:ascii="Arial" w:hAnsi="Arial" w:cs="Arial"/>
                <w:b/>
                <w:sz w:val="22"/>
                <w:szCs w:val="22"/>
              </w:rPr>
              <w:t>Estimated Time Per Response</w:t>
            </w:r>
          </w:p>
        </w:tc>
        <w:tc>
          <w:tcPr>
            <w:tcW w:w="2085" w:type="dxa"/>
          </w:tcPr>
          <w:p w:rsidR="00F47D6F" w:rsidRPr="00B71E62" w:rsidRDefault="00F47D6F" w:rsidP="006266B3">
            <w:pPr>
              <w:rPr>
                <w:rFonts w:ascii="Arial" w:hAnsi="Arial" w:cs="Arial"/>
                <w:b/>
                <w:sz w:val="22"/>
                <w:szCs w:val="22"/>
              </w:rPr>
            </w:pPr>
            <w:r w:rsidRPr="00B71E62">
              <w:rPr>
                <w:rFonts w:ascii="Arial" w:hAnsi="Arial" w:cs="Arial"/>
                <w:b/>
                <w:sz w:val="22"/>
                <w:szCs w:val="22"/>
              </w:rPr>
              <w:t>Total Annualized hours</w:t>
            </w:r>
          </w:p>
        </w:tc>
      </w:tr>
      <w:tr w:rsidR="00F47D6F" w:rsidRPr="00B71E62" w:rsidTr="00B71E62">
        <w:tc>
          <w:tcPr>
            <w:tcW w:w="2405" w:type="dxa"/>
          </w:tcPr>
          <w:p w:rsidR="00F47D6F" w:rsidRPr="00B71E62" w:rsidRDefault="00F47D6F" w:rsidP="006266B3">
            <w:pPr>
              <w:rPr>
                <w:rFonts w:ascii="Arial" w:hAnsi="Arial" w:cs="Arial"/>
                <w:sz w:val="22"/>
                <w:szCs w:val="22"/>
              </w:rPr>
            </w:pPr>
            <w:r w:rsidRPr="00B71E62">
              <w:rPr>
                <w:rFonts w:ascii="Arial" w:hAnsi="Arial" w:cs="Arial"/>
                <w:sz w:val="22"/>
                <w:szCs w:val="22"/>
              </w:rPr>
              <w:t>30</w:t>
            </w:r>
          </w:p>
        </w:tc>
        <w:tc>
          <w:tcPr>
            <w:tcW w:w="1680" w:type="dxa"/>
          </w:tcPr>
          <w:p w:rsidR="00F47D6F" w:rsidRPr="00B71E62" w:rsidRDefault="00F47D6F" w:rsidP="006266B3">
            <w:pPr>
              <w:rPr>
                <w:rFonts w:ascii="Arial" w:hAnsi="Arial" w:cs="Arial"/>
                <w:sz w:val="22"/>
                <w:szCs w:val="22"/>
              </w:rPr>
            </w:pPr>
            <w:r w:rsidRPr="00B71E62">
              <w:rPr>
                <w:rFonts w:ascii="Arial" w:hAnsi="Arial" w:cs="Arial"/>
                <w:sz w:val="22"/>
                <w:szCs w:val="22"/>
              </w:rPr>
              <w:t>Monthly</w:t>
            </w:r>
          </w:p>
        </w:tc>
        <w:tc>
          <w:tcPr>
            <w:tcW w:w="2085" w:type="dxa"/>
          </w:tcPr>
          <w:p w:rsidR="00F47D6F" w:rsidRPr="00B71E62" w:rsidRDefault="00F47D6F" w:rsidP="006266B3">
            <w:pPr>
              <w:rPr>
                <w:rFonts w:ascii="Arial" w:hAnsi="Arial" w:cs="Arial"/>
                <w:sz w:val="22"/>
                <w:szCs w:val="22"/>
              </w:rPr>
            </w:pPr>
            <w:r w:rsidRPr="00B71E62">
              <w:rPr>
                <w:rFonts w:ascii="Arial" w:hAnsi="Arial" w:cs="Arial"/>
                <w:sz w:val="22"/>
                <w:szCs w:val="22"/>
              </w:rPr>
              <w:t>12</w:t>
            </w:r>
          </w:p>
        </w:tc>
        <w:tc>
          <w:tcPr>
            <w:tcW w:w="2041" w:type="dxa"/>
          </w:tcPr>
          <w:p w:rsidR="00F47D6F" w:rsidRPr="00B71E62" w:rsidRDefault="00F47D6F" w:rsidP="006266B3">
            <w:pPr>
              <w:rPr>
                <w:rFonts w:ascii="Arial" w:hAnsi="Arial" w:cs="Arial"/>
                <w:sz w:val="22"/>
                <w:szCs w:val="22"/>
              </w:rPr>
            </w:pPr>
            <w:r w:rsidRPr="00B71E62">
              <w:rPr>
                <w:rFonts w:ascii="Arial" w:hAnsi="Arial" w:cs="Arial"/>
                <w:sz w:val="22"/>
                <w:szCs w:val="22"/>
              </w:rPr>
              <w:t>30 minutes</w:t>
            </w:r>
          </w:p>
        </w:tc>
        <w:tc>
          <w:tcPr>
            <w:tcW w:w="2085" w:type="dxa"/>
          </w:tcPr>
          <w:p w:rsidR="00F47D6F" w:rsidRPr="00B71E62" w:rsidRDefault="00F47D6F" w:rsidP="006266B3">
            <w:pPr>
              <w:rPr>
                <w:rFonts w:ascii="Arial" w:hAnsi="Arial" w:cs="Arial"/>
                <w:sz w:val="22"/>
                <w:szCs w:val="22"/>
              </w:rPr>
            </w:pPr>
            <w:r w:rsidRPr="00B71E62">
              <w:rPr>
                <w:rFonts w:ascii="Arial" w:hAnsi="Arial" w:cs="Arial"/>
                <w:sz w:val="22"/>
                <w:szCs w:val="22"/>
              </w:rPr>
              <w:t>*180</w:t>
            </w:r>
          </w:p>
        </w:tc>
      </w:tr>
    </w:tbl>
    <w:p w:rsidR="007F47E1" w:rsidRPr="00433F89" w:rsidRDefault="00F47D6F" w:rsidP="006266B3">
      <w:pPr>
        <w:rPr>
          <w:rFonts w:ascii="Arial" w:hAnsi="Arial" w:cs="Arial"/>
          <w:sz w:val="22"/>
          <w:szCs w:val="22"/>
        </w:rPr>
      </w:pPr>
      <w:r w:rsidRPr="00433F89">
        <w:rPr>
          <w:rFonts w:ascii="Arial" w:hAnsi="Arial" w:cs="Arial"/>
          <w:sz w:val="22"/>
          <w:szCs w:val="22"/>
        </w:rPr>
        <w:t xml:space="preserve">                          </w:t>
      </w:r>
    </w:p>
    <w:p w:rsidR="00F47D6F" w:rsidRPr="00433F89" w:rsidRDefault="00F47D6F" w:rsidP="006266B3">
      <w:pPr>
        <w:rPr>
          <w:rFonts w:ascii="Arial" w:hAnsi="Arial" w:cs="Arial"/>
          <w:sz w:val="22"/>
          <w:szCs w:val="22"/>
        </w:rPr>
      </w:pPr>
      <w:r w:rsidRPr="00433F89">
        <w:rPr>
          <w:rFonts w:ascii="Arial" w:hAnsi="Arial" w:cs="Arial"/>
          <w:sz w:val="22"/>
          <w:szCs w:val="22"/>
        </w:rPr>
        <w:t xml:space="preserve">* (30 X 12) / 2 </w:t>
      </w:r>
    </w:p>
    <w:p w:rsidR="007F47E1" w:rsidRPr="00433F89" w:rsidRDefault="007F47E1" w:rsidP="006266B3">
      <w:pPr>
        <w:rPr>
          <w:rFonts w:ascii="Arial" w:hAnsi="Arial" w:cs="Arial"/>
        </w:rPr>
      </w:pPr>
    </w:p>
    <w:p w:rsidR="006016AE" w:rsidRPr="00433F89" w:rsidRDefault="006016AE" w:rsidP="006266B3">
      <w:pPr>
        <w:rPr>
          <w:rFonts w:ascii="Arial" w:hAnsi="Arial" w:cs="Arial"/>
          <w:b/>
          <w:sz w:val="24"/>
          <w:szCs w:val="24"/>
        </w:rPr>
      </w:pPr>
      <w:r w:rsidRPr="00433F89">
        <w:rPr>
          <w:rFonts w:ascii="Arial" w:hAnsi="Arial" w:cs="Arial"/>
          <w:b/>
          <w:sz w:val="24"/>
          <w:szCs w:val="24"/>
        </w:rPr>
        <w:t>14. Explain reasons for changes in burden, including the need for any increase.</w:t>
      </w:r>
    </w:p>
    <w:p w:rsidR="00F47D6F" w:rsidRPr="00433F89" w:rsidRDefault="00F47D6F" w:rsidP="006266B3">
      <w:pPr>
        <w:rPr>
          <w:rFonts w:ascii="Arial" w:hAnsi="Arial" w:cs="Arial"/>
          <w:b/>
          <w:sz w:val="24"/>
          <w:szCs w:val="24"/>
        </w:rPr>
      </w:pPr>
    </w:p>
    <w:p w:rsidR="00F47D6F" w:rsidRPr="00433F89" w:rsidRDefault="00F47D6F" w:rsidP="006266B3">
      <w:pPr>
        <w:rPr>
          <w:rFonts w:ascii="Arial" w:hAnsi="Arial" w:cs="Arial"/>
          <w:sz w:val="22"/>
          <w:szCs w:val="22"/>
        </w:rPr>
      </w:pPr>
      <w:r w:rsidRPr="00433F89">
        <w:rPr>
          <w:rFonts w:ascii="Arial" w:hAnsi="Arial" w:cs="Arial"/>
          <w:sz w:val="22"/>
          <w:szCs w:val="22"/>
        </w:rPr>
        <w:t xml:space="preserve">There are no changes in burden.  This is a new collection.  </w:t>
      </w:r>
    </w:p>
    <w:p w:rsidR="006016AE" w:rsidRPr="00433F89" w:rsidRDefault="006016AE" w:rsidP="006266B3">
      <w:pPr>
        <w:rPr>
          <w:rFonts w:ascii="Arial" w:hAnsi="Arial" w:cs="Arial"/>
        </w:rPr>
      </w:pPr>
    </w:p>
    <w:p w:rsidR="006016AE" w:rsidRPr="00433F89" w:rsidRDefault="006016AE" w:rsidP="006266B3">
      <w:pPr>
        <w:rPr>
          <w:rFonts w:ascii="Arial" w:hAnsi="Arial" w:cs="Arial"/>
          <w:b/>
          <w:sz w:val="24"/>
          <w:szCs w:val="24"/>
        </w:rPr>
      </w:pPr>
      <w:r w:rsidRPr="00433F89">
        <w:rPr>
          <w:rFonts w:ascii="Arial" w:hAnsi="Arial" w:cs="Arial"/>
          <w:b/>
          <w:sz w:val="24"/>
          <w:szCs w:val="24"/>
        </w:rPr>
        <w:t>15. 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reports, publication dates, and other actions.</w:t>
      </w:r>
    </w:p>
    <w:p w:rsidR="00F47D6F" w:rsidRPr="00433F89" w:rsidRDefault="00F47D6F" w:rsidP="006266B3">
      <w:pPr>
        <w:rPr>
          <w:rFonts w:ascii="Arial" w:hAnsi="Arial" w:cs="Arial"/>
          <w:b/>
          <w:sz w:val="24"/>
          <w:szCs w:val="24"/>
        </w:rPr>
      </w:pPr>
    </w:p>
    <w:p w:rsidR="00F47D6F" w:rsidRPr="00433F89" w:rsidRDefault="00F47D6F" w:rsidP="006266B3">
      <w:pPr>
        <w:rPr>
          <w:rFonts w:ascii="Arial" w:hAnsi="Arial" w:cs="Arial"/>
          <w:sz w:val="22"/>
          <w:szCs w:val="22"/>
        </w:rPr>
      </w:pPr>
      <w:r w:rsidRPr="00433F89">
        <w:rPr>
          <w:rFonts w:ascii="Arial" w:hAnsi="Arial" w:cs="Arial"/>
          <w:sz w:val="22"/>
          <w:szCs w:val="22"/>
        </w:rPr>
        <w:t xml:space="preserve">The results will not be published.  </w:t>
      </w:r>
    </w:p>
    <w:p w:rsidR="006016AE" w:rsidRPr="00433F89" w:rsidRDefault="006016AE" w:rsidP="006266B3">
      <w:pPr>
        <w:rPr>
          <w:rFonts w:ascii="Arial" w:hAnsi="Arial" w:cs="Arial"/>
        </w:rPr>
      </w:pPr>
    </w:p>
    <w:p w:rsidR="006016AE" w:rsidRPr="00433F89" w:rsidRDefault="006016AE" w:rsidP="006266B3">
      <w:pPr>
        <w:rPr>
          <w:rFonts w:ascii="Arial" w:hAnsi="Arial" w:cs="Arial"/>
        </w:rPr>
      </w:pPr>
    </w:p>
    <w:p w:rsidR="006016AE" w:rsidRPr="00433F89" w:rsidRDefault="006016AE" w:rsidP="006266B3">
      <w:pPr>
        <w:rPr>
          <w:rFonts w:ascii="Arial" w:hAnsi="Arial" w:cs="Arial"/>
        </w:rPr>
      </w:pPr>
    </w:p>
    <w:p w:rsidR="006016AE" w:rsidRPr="00433F89" w:rsidRDefault="006016AE" w:rsidP="006266B3">
      <w:pPr>
        <w:rPr>
          <w:rFonts w:ascii="Arial" w:hAnsi="Arial" w:cs="Arial"/>
        </w:rPr>
      </w:pPr>
    </w:p>
    <w:sectPr w:rsidR="006016AE" w:rsidRPr="00433F89" w:rsidSect="00F47D6F">
      <w:footerReference w:type="even" r:id="rId6"/>
      <w:footerReference w:type="default" r:id="rId7"/>
      <w:type w:val="continuous"/>
      <w:pgSz w:w="12240" w:h="15840"/>
      <w:pgMar w:top="1440" w:right="1080" w:bottom="72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E90" w:rsidRDefault="00320E90">
      <w:r>
        <w:separator/>
      </w:r>
    </w:p>
  </w:endnote>
  <w:endnote w:type="continuationSeparator" w:id="1">
    <w:p w:rsidR="00320E90" w:rsidRDefault="00320E90">
      <w:r>
        <w:continuationSeparator/>
      </w:r>
    </w:p>
  </w:endnote>
</w:endnotes>
</file>

<file path=word/fontTable.xml><?xml version="1.0" encoding="utf-8"?>
<w:fonts xmlns:r="http://schemas.openxmlformats.org/officeDocument/2006/relationships" xmlns:w="http://schemas.openxmlformats.org/wordprocessingml/2006/main">
  <w:font w:name="CG Times">
    <w:panose1 w:val="02020603050405020304"/>
    <w:charset w:val="00"/>
    <w:family w:val="roman"/>
    <w:pitch w:val="variable"/>
    <w:sig w:usb0="0000000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E90" w:rsidRDefault="002F05A7">
    <w:pPr>
      <w:pStyle w:val="Footer"/>
      <w:framePr w:wrap="around" w:vAnchor="text" w:hAnchor="margin" w:xAlign="right" w:y="1"/>
      <w:rPr>
        <w:rStyle w:val="PageNumber"/>
      </w:rPr>
    </w:pPr>
    <w:r>
      <w:rPr>
        <w:rStyle w:val="PageNumber"/>
      </w:rPr>
      <w:fldChar w:fldCharType="begin"/>
    </w:r>
    <w:r w:rsidR="00320E90">
      <w:rPr>
        <w:rStyle w:val="PageNumber"/>
      </w:rPr>
      <w:instrText xml:space="preserve">PAGE  </w:instrText>
    </w:r>
    <w:r>
      <w:rPr>
        <w:rStyle w:val="PageNumber"/>
      </w:rPr>
      <w:fldChar w:fldCharType="separate"/>
    </w:r>
    <w:r w:rsidR="00320E90">
      <w:rPr>
        <w:rStyle w:val="PageNumber"/>
        <w:noProof/>
      </w:rPr>
      <w:t>2</w:t>
    </w:r>
    <w:r>
      <w:rPr>
        <w:rStyle w:val="PageNumber"/>
      </w:rPr>
      <w:fldChar w:fldCharType="end"/>
    </w:r>
  </w:p>
  <w:p w:rsidR="00320E90" w:rsidRDefault="00320E9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E90" w:rsidRDefault="002F05A7">
    <w:pPr>
      <w:pStyle w:val="Footer"/>
      <w:framePr w:wrap="around" w:vAnchor="text" w:hAnchor="margin" w:xAlign="right" w:y="1"/>
      <w:rPr>
        <w:rStyle w:val="PageNumber"/>
      </w:rPr>
    </w:pPr>
    <w:r>
      <w:rPr>
        <w:rStyle w:val="PageNumber"/>
      </w:rPr>
      <w:fldChar w:fldCharType="begin"/>
    </w:r>
    <w:r w:rsidR="00320E90">
      <w:rPr>
        <w:rStyle w:val="PageNumber"/>
      </w:rPr>
      <w:instrText xml:space="preserve">PAGE  </w:instrText>
    </w:r>
    <w:r>
      <w:rPr>
        <w:rStyle w:val="PageNumber"/>
      </w:rPr>
      <w:fldChar w:fldCharType="separate"/>
    </w:r>
    <w:r w:rsidR="00A347A9">
      <w:rPr>
        <w:rStyle w:val="PageNumber"/>
        <w:noProof/>
      </w:rPr>
      <w:t>1</w:t>
    </w:r>
    <w:r>
      <w:rPr>
        <w:rStyle w:val="PageNumber"/>
      </w:rPr>
      <w:fldChar w:fldCharType="end"/>
    </w:r>
  </w:p>
  <w:p w:rsidR="00320E90" w:rsidRDefault="00320E9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E90" w:rsidRDefault="00320E90">
      <w:r>
        <w:separator/>
      </w:r>
    </w:p>
  </w:footnote>
  <w:footnote w:type="continuationSeparator" w:id="1">
    <w:p w:rsidR="00320E90" w:rsidRDefault="00320E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0"/>
    <w:footnote w:id="1"/>
  </w:footnotePr>
  <w:endnotePr>
    <w:endnote w:id="0"/>
    <w:endnote w:id="1"/>
  </w:endnotePr>
  <w:compat>
    <w:spaceForUL/>
    <w:balanceSingleByteDoubleByteWidth/>
    <w:doNotLeaveBackslashAlone/>
    <w:ulTrailSpace/>
    <w:doNotExpandShiftReturn/>
    <w:printColBlack/>
    <w:showBreaksInFrames/>
    <w:suppressTopSpacing/>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1724"/>
    <w:rsid w:val="00041724"/>
    <w:rsid w:val="0010076B"/>
    <w:rsid w:val="002126D7"/>
    <w:rsid w:val="002E0430"/>
    <w:rsid w:val="002F05A7"/>
    <w:rsid w:val="00320E90"/>
    <w:rsid w:val="003850BF"/>
    <w:rsid w:val="003D4116"/>
    <w:rsid w:val="00433F89"/>
    <w:rsid w:val="004C4852"/>
    <w:rsid w:val="004D2DB7"/>
    <w:rsid w:val="004D5715"/>
    <w:rsid w:val="00543E9A"/>
    <w:rsid w:val="005D03EB"/>
    <w:rsid w:val="005E0588"/>
    <w:rsid w:val="006016AE"/>
    <w:rsid w:val="00615331"/>
    <w:rsid w:val="006266B3"/>
    <w:rsid w:val="007F47E1"/>
    <w:rsid w:val="008B1BAF"/>
    <w:rsid w:val="00915A91"/>
    <w:rsid w:val="009B13EB"/>
    <w:rsid w:val="00A347A9"/>
    <w:rsid w:val="00A75753"/>
    <w:rsid w:val="00AF398C"/>
    <w:rsid w:val="00B26C19"/>
    <w:rsid w:val="00B71E62"/>
    <w:rsid w:val="00BF4F3A"/>
    <w:rsid w:val="00C21A39"/>
    <w:rsid w:val="00CF5774"/>
    <w:rsid w:val="00D27D4D"/>
    <w:rsid w:val="00EE144E"/>
    <w:rsid w:val="00F021C4"/>
    <w:rsid w:val="00F47247"/>
    <w:rsid w:val="00F47D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13E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13EB"/>
    <w:pPr>
      <w:tabs>
        <w:tab w:val="center" w:pos="4320"/>
        <w:tab w:val="right" w:pos="8640"/>
      </w:tabs>
    </w:pPr>
  </w:style>
  <w:style w:type="character" w:styleId="PageNumber">
    <w:name w:val="page number"/>
    <w:basedOn w:val="DefaultParagraphFont"/>
    <w:rsid w:val="009B13EB"/>
  </w:style>
  <w:style w:type="table" w:styleId="TableGrid">
    <w:name w:val="Table Grid"/>
    <w:basedOn w:val="TableNormal"/>
    <w:rsid w:val="003850B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1035</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NCUA</dc:creator>
  <cp:keywords/>
  <dc:description/>
  <cp:lastModifiedBy>Tracy D Crews</cp:lastModifiedBy>
  <cp:revision>3</cp:revision>
  <cp:lastPrinted>2008-10-23T17:07:00Z</cp:lastPrinted>
  <dcterms:created xsi:type="dcterms:W3CDTF">2008-08-20T12:50:00Z</dcterms:created>
  <dcterms:modified xsi:type="dcterms:W3CDTF">2008-10-29T14:11:00Z</dcterms:modified>
</cp:coreProperties>
</file>