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92" w:rsidRPr="000B0A07" w:rsidRDefault="009B2B92" w:rsidP="00C26B22">
      <w:pPr>
        <w:pStyle w:val="Heading1"/>
        <w:rPr>
          <w:sz w:val="22"/>
        </w:rPr>
      </w:pPr>
      <w:r w:rsidRPr="000B0A07">
        <w:rPr>
          <w:sz w:val="22"/>
        </w:rPr>
        <w:t>Purpose of the Researc</w:t>
      </w:r>
      <w:r w:rsidR="00C26B22">
        <w:rPr>
          <w:sz w:val="22"/>
        </w:rPr>
        <w:t>h</w:t>
      </w:r>
    </w:p>
    <w:p w:rsidR="009B2B92" w:rsidRPr="000B0A07" w:rsidRDefault="009B2B92" w:rsidP="009B2B92">
      <w:pPr>
        <w:autoSpaceDE w:val="0"/>
        <w:autoSpaceDN w:val="0"/>
        <w:adjustRightInd w:val="0"/>
        <w:rPr>
          <w:sz w:val="22"/>
        </w:rPr>
      </w:pPr>
      <w:r w:rsidRPr="000B0A07">
        <w:rPr>
          <w:sz w:val="22"/>
        </w:rPr>
        <w:t>In order to increase sales volume in 2011, the United States Mint must revise its existing messaging strategy.  Communications will shift from a focus on America the Beautiful Quarters</w:t>
      </w:r>
      <w:r w:rsidRPr="000B0A07">
        <w:rPr>
          <w:sz w:val="22"/>
          <w:vertAlign w:val="superscript"/>
        </w:rPr>
        <w:t>®</w:t>
      </w:r>
      <w:r w:rsidRPr="000B0A07">
        <w:rPr>
          <w:sz w:val="22"/>
        </w:rPr>
        <w:t xml:space="preserve"> </w:t>
      </w:r>
      <w:r w:rsidR="00963EB3" w:rsidRPr="000B0A07">
        <w:rPr>
          <w:sz w:val="22"/>
        </w:rPr>
        <w:t xml:space="preserve">Program </w:t>
      </w:r>
      <w:r w:rsidRPr="000B0A07">
        <w:rPr>
          <w:sz w:val="22"/>
        </w:rPr>
        <w:t xml:space="preserve">to promoting the six core products: Quarter Proof Set, Silver Quarter Proof Set, Silver Proof Set, Proof Set, Uncirculated Set, and the Presidential $1 Coin Proof Set.  The new campaign will be designed to retain existing United States Mint customers and attract coin collectors from competitive brands.  Previous campaigns were intended for mass-market appeal and reached a wide-variety of audiences. </w:t>
      </w:r>
    </w:p>
    <w:p w:rsidR="009B2B92" w:rsidRPr="000B0A07" w:rsidRDefault="009B2B92" w:rsidP="009B2B92">
      <w:pPr>
        <w:autoSpaceDE w:val="0"/>
        <w:autoSpaceDN w:val="0"/>
        <w:adjustRightInd w:val="0"/>
        <w:rPr>
          <w:sz w:val="22"/>
        </w:rPr>
      </w:pPr>
    </w:p>
    <w:p w:rsidR="009B2B92" w:rsidRPr="000B0A07" w:rsidRDefault="009B2B92" w:rsidP="009B2B92">
      <w:pPr>
        <w:autoSpaceDE w:val="0"/>
        <w:autoSpaceDN w:val="0"/>
        <w:adjustRightInd w:val="0"/>
        <w:rPr>
          <w:sz w:val="22"/>
        </w:rPr>
      </w:pPr>
      <w:r w:rsidRPr="000B0A07">
        <w:rPr>
          <w:sz w:val="22"/>
        </w:rPr>
        <w:t xml:space="preserve">This study will explore how to best relate to United States Mint customers by testing messaging claims and evaluating competitive advertisements.  The results from the study will allow the United States Mint to effectively connect with key audiences in future communications.  </w:t>
      </w:r>
    </w:p>
    <w:p w:rsidR="009B2B92" w:rsidRPr="000B0A07" w:rsidRDefault="009B2B92" w:rsidP="009B2B92">
      <w:pPr>
        <w:autoSpaceDE w:val="0"/>
        <w:autoSpaceDN w:val="0"/>
        <w:adjustRightInd w:val="0"/>
        <w:rPr>
          <w:sz w:val="22"/>
        </w:rPr>
      </w:pPr>
    </w:p>
    <w:p w:rsidR="009B2B92" w:rsidRPr="000B0A07" w:rsidRDefault="009B2B92" w:rsidP="00C26B22">
      <w:pPr>
        <w:pStyle w:val="Heading1"/>
        <w:spacing w:before="120"/>
        <w:rPr>
          <w:sz w:val="22"/>
        </w:rPr>
      </w:pPr>
      <w:r w:rsidRPr="000B0A07">
        <w:rPr>
          <w:sz w:val="22"/>
        </w:rPr>
        <w:t>Research Topic Outlin</w:t>
      </w:r>
      <w:r w:rsidR="00C26B22">
        <w:rPr>
          <w:sz w:val="22"/>
        </w:rPr>
        <w:t>e</w:t>
      </w:r>
    </w:p>
    <w:p w:rsidR="00C26B22" w:rsidRDefault="009B2B92" w:rsidP="00C26B22">
      <w:pPr>
        <w:rPr>
          <w:b/>
          <w:sz w:val="22"/>
        </w:rPr>
      </w:pPr>
      <w:r w:rsidRPr="000B0A07">
        <w:rPr>
          <w:b/>
          <w:sz w:val="22"/>
        </w:rPr>
        <w:t>Phase 1:  Messaging Claims</w:t>
      </w:r>
    </w:p>
    <w:p w:rsidR="009B2B92" w:rsidRPr="00C26B22" w:rsidRDefault="009B2B92" w:rsidP="00C26B22">
      <w:pPr>
        <w:rPr>
          <w:sz w:val="22"/>
        </w:rPr>
      </w:pPr>
      <w:r w:rsidRPr="00C26B22">
        <w:rPr>
          <w:sz w:val="22"/>
        </w:rPr>
        <w:t>The study will test up to 25 potential messaging claims, one of which will be used in future communications materials from the United States Mint.  The claims have been developed jointly between the United States Mint and Campbell Ewald.  Each claim has been tailored to communicate a unique proposition to the core customer base.</w:t>
      </w:r>
    </w:p>
    <w:p w:rsidR="00963EB3" w:rsidRPr="000B0A07" w:rsidRDefault="009B2B92" w:rsidP="009B2B92">
      <w:pPr>
        <w:pStyle w:val="BodyTextIndent"/>
        <w:ind w:firstLine="0"/>
        <w:rPr>
          <w:sz w:val="22"/>
        </w:rPr>
      </w:pPr>
      <w:r w:rsidRPr="000B0A07">
        <w:rPr>
          <w:sz w:val="22"/>
        </w:rPr>
        <w:t>In addition to the claims, several “tie-breaking” questions will be asked to determine: how likely a customer would learn more about the product and how the claim enhanced the customer’s opinion of the United States Mint.  These questions will help define the most relevant claim to customers.</w:t>
      </w:r>
    </w:p>
    <w:p w:rsidR="00916D0E" w:rsidRPr="000B0A07" w:rsidRDefault="00916D0E" w:rsidP="009B2B92">
      <w:pPr>
        <w:pStyle w:val="BodyTextIndent"/>
        <w:ind w:firstLine="0"/>
        <w:rPr>
          <w:sz w:val="22"/>
        </w:rPr>
      </w:pPr>
      <w:r w:rsidRPr="000B0A07">
        <w:rPr>
          <w:sz w:val="22"/>
        </w:rPr>
        <w:t>(Additional Details in Appendix A)</w:t>
      </w:r>
    </w:p>
    <w:p w:rsidR="009B2B92" w:rsidRPr="000B0A07" w:rsidRDefault="009B2B92" w:rsidP="009B2B92">
      <w:pPr>
        <w:pStyle w:val="BodyTextIndent"/>
        <w:ind w:firstLine="0"/>
        <w:rPr>
          <w:sz w:val="22"/>
        </w:rPr>
      </w:pPr>
    </w:p>
    <w:p w:rsidR="009B2B92" w:rsidRPr="00C26B22" w:rsidRDefault="009B2B92" w:rsidP="00C26B22">
      <w:pPr>
        <w:pStyle w:val="BodyTextIndent"/>
        <w:ind w:firstLine="0"/>
        <w:rPr>
          <w:b/>
          <w:sz w:val="22"/>
        </w:rPr>
      </w:pPr>
      <w:r w:rsidRPr="000B0A07">
        <w:rPr>
          <w:b/>
          <w:sz w:val="22"/>
        </w:rPr>
        <w:t>Phase 2:  Competitive Advertising Claims</w:t>
      </w:r>
      <w:r w:rsidRPr="000B0A07">
        <w:rPr>
          <w:sz w:val="22"/>
        </w:rPr>
        <w:br/>
        <w:t xml:space="preserve">As communications in 2011 shift to focus on core products and category competition continues to create confusion among customers as to the official United States Mint, a competitive advertising claims study will identify what advertising messaging resonates with potential and current customers.  The survey will gather consumers’ opinions regarding current advertising in the marketplace and gather further information regarding the United States Mint’s competitive position. </w:t>
      </w:r>
    </w:p>
    <w:p w:rsidR="009B2B92" w:rsidRPr="000B0A07" w:rsidRDefault="009B2B92" w:rsidP="009B2B92">
      <w:pPr>
        <w:rPr>
          <w:sz w:val="22"/>
        </w:rPr>
      </w:pPr>
    </w:p>
    <w:p w:rsidR="009B2B92" w:rsidRPr="000B0A07" w:rsidRDefault="009B2B92" w:rsidP="00963EB3">
      <w:pPr>
        <w:rPr>
          <w:sz w:val="22"/>
        </w:rPr>
      </w:pPr>
      <w:r w:rsidRPr="000B0A07">
        <w:rPr>
          <w:sz w:val="22"/>
        </w:rPr>
        <w:t>Sur</w:t>
      </w:r>
      <w:r w:rsidR="00963EB3" w:rsidRPr="000B0A07">
        <w:rPr>
          <w:sz w:val="22"/>
        </w:rPr>
        <w:t>vey participants will be shown 8</w:t>
      </w:r>
      <w:r w:rsidRPr="000B0A07">
        <w:rPr>
          <w:sz w:val="22"/>
        </w:rPr>
        <w:t xml:space="preserve"> ads, 2 f</w:t>
      </w:r>
      <w:r w:rsidR="00963EB3" w:rsidRPr="000B0A07">
        <w:rPr>
          <w:sz w:val="22"/>
        </w:rPr>
        <w:t>rom the United States Mint and 6</w:t>
      </w:r>
      <w:r w:rsidRPr="000B0A07">
        <w:rPr>
          <w:sz w:val="22"/>
        </w:rPr>
        <w:t xml:space="preserve"> from competitors.  Participants will then indicate their interest in the product, brand association, and the likelihood they would </w:t>
      </w:r>
      <w:r w:rsidR="00963EB3" w:rsidRPr="000B0A07">
        <w:rPr>
          <w:sz w:val="22"/>
        </w:rPr>
        <w:t>consider purchasing the product.</w:t>
      </w:r>
    </w:p>
    <w:p w:rsidR="00916D0E" w:rsidRPr="000B0A07" w:rsidRDefault="00916D0E" w:rsidP="00916D0E">
      <w:pPr>
        <w:pStyle w:val="BodyTextIndent"/>
        <w:ind w:firstLine="0"/>
        <w:rPr>
          <w:sz w:val="22"/>
        </w:rPr>
      </w:pPr>
      <w:r w:rsidRPr="000B0A07">
        <w:rPr>
          <w:sz w:val="22"/>
        </w:rPr>
        <w:t>(Additional Details in Appendix B)</w:t>
      </w:r>
    </w:p>
    <w:p w:rsidR="009B2B92" w:rsidRPr="000B0A07" w:rsidRDefault="009B2B92" w:rsidP="009B2B92">
      <w:pPr>
        <w:pStyle w:val="BodyTextIndent"/>
        <w:ind w:firstLine="0"/>
        <w:rPr>
          <w:sz w:val="22"/>
        </w:rPr>
      </w:pPr>
    </w:p>
    <w:p w:rsidR="009B2B92" w:rsidRPr="00C26B22" w:rsidRDefault="009B2B92" w:rsidP="009B2B92">
      <w:pPr>
        <w:autoSpaceDE w:val="0"/>
        <w:autoSpaceDN w:val="0"/>
        <w:adjustRightInd w:val="0"/>
        <w:rPr>
          <w:b/>
          <w:sz w:val="22"/>
          <w:u w:val="single"/>
        </w:rPr>
      </w:pPr>
      <w:r w:rsidRPr="000B0A07">
        <w:rPr>
          <w:b/>
          <w:sz w:val="22"/>
          <w:u w:val="single"/>
        </w:rPr>
        <w:t>Sampling Direction</w:t>
      </w:r>
    </w:p>
    <w:p w:rsidR="009B2B92" w:rsidRPr="000B0A07" w:rsidRDefault="009B2B92" w:rsidP="009B2B92">
      <w:pPr>
        <w:autoSpaceDE w:val="0"/>
        <w:autoSpaceDN w:val="0"/>
        <w:adjustRightInd w:val="0"/>
        <w:rPr>
          <w:bCs/>
          <w:sz w:val="22"/>
        </w:rPr>
      </w:pPr>
      <w:r w:rsidRPr="000B0A07">
        <w:rPr>
          <w:bCs/>
          <w:sz w:val="22"/>
        </w:rPr>
        <w:t xml:space="preserve">We will field both phases of the study among respondents from the general United States adult population, current and past </w:t>
      </w:r>
      <w:r w:rsidRPr="000B0A07">
        <w:rPr>
          <w:sz w:val="22"/>
        </w:rPr>
        <w:t xml:space="preserve">United States </w:t>
      </w:r>
      <w:r w:rsidRPr="000B0A07">
        <w:rPr>
          <w:bCs/>
          <w:sz w:val="22"/>
        </w:rPr>
        <w:t xml:space="preserve">Mint customers, purchasers of competitive products, and casual pocket change collectors.   </w:t>
      </w:r>
    </w:p>
    <w:p w:rsidR="009B2B92" w:rsidRPr="000B0A07" w:rsidRDefault="009B2B92" w:rsidP="009B2B92">
      <w:pPr>
        <w:autoSpaceDE w:val="0"/>
        <w:autoSpaceDN w:val="0"/>
        <w:adjustRightInd w:val="0"/>
        <w:rPr>
          <w:bCs/>
          <w:sz w:val="22"/>
        </w:rPr>
      </w:pPr>
    </w:p>
    <w:p w:rsidR="009B2B92" w:rsidRPr="000B0A07" w:rsidRDefault="009B2B92" w:rsidP="009B2B92">
      <w:pPr>
        <w:autoSpaceDE w:val="0"/>
        <w:autoSpaceDN w:val="0"/>
        <w:adjustRightInd w:val="0"/>
        <w:ind w:left="720"/>
        <w:rPr>
          <w:sz w:val="22"/>
          <w:szCs w:val="24"/>
        </w:rPr>
      </w:pPr>
      <w:r w:rsidRPr="000B0A07">
        <w:rPr>
          <w:b/>
          <w:sz w:val="22"/>
          <w:szCs w:val="24"/>
          <w:u w:val="single"/>
        </w:rPr>
        <w:t>1,750 Total Sample (3,500 Total Sample Size – both phases combined)</w:t>
      </w:r>
      <w:r w:rsidRPr="000B0A07">
        <w:rPr>
          <w:b/>
          <w:sz w:val="22"/>
          <w:szCs w:val="24"/>
          <w:u w:val="single"/>
        </w:rPr>
        <w:br/>
      </w:r>
      <w:r w:rsidRPr="000B0A07">
        <w:rPr>
          <w:sz w:val="22"/>
          <w:szCs w:val="24"/>
        </w:rPr>
        <w:t>250 General Market</w:t>
      </w:r>
    </w:p>
    <w:p w:rsidR="009B2B92" w:rsidRPr="000B0A07" w:rsidRDefault="009B2B92" w:rsidP="009B2B92">
      <w:pPr>
        <w:autoSpaceDE w:val="0"/>
        <w:autoSpaceDN w:val="0"/>
        <w:adjustRightInd w:val="0"/>
        <w:ind w:left="720"/>
        <w:rPr>
          <w:sz w:val="22"/>
        </w:rPr>
      </w:pPr>
      <w:r w:rsidRPr="000B0A07">
        <w:rPr>
          <w:sz w:val="22"/>
          <w:szCs w:val="24"/>
        </w:rPr>
        <w:t>250 General Market Men Age 55+</w:t>
      </w:r>
      <w:r w:rsidRPr="000B0A07">
        <w:rPr>
          <w:sz w:val="22"/>
          <w:szCs w:val="24"/>
        </w:rPr>
        <w:br/>
        <w:t xml:space="preserve">250 Existing </w:t>
      </w:r>
      <w:r w:rsidRPr="000B0A07">
        <w:rPr>
          <w:sz w:val="22"/>
        </w:rPr>
        <w:t xml:space="preserve">United States </w:t>
      </w:r>
      <w:r w:rsidRPr="000B0A07">
        <w:rPr>
          <w:sz w:val="22"/>
          <w:szCs w:val="24"/>
        </w:rPr>
        <w:t>Mint Customers</w:t>
      </w:r>
      <w:r w:rsidRPr="000B0A07">
        <w:rPr>
          <w:sz w:val="22"/>
          <w:szCs w:val="24"/>
        </w:rPr>
        <w:br/>
        <w:t xml:space="preserve">250 Lapsed </w:t>
      </w:r>
      <w:r w:rsidRPr="000B0A07">
        <w:rPr>
          <w:sz w:val="22"/>
        </w:rPr>
        <w:t xml:space="preserve">United States </w:t>
      </w:r>
      <w:r w:rsidRPr="000B0A07">
        <w:rPr>
          <w:sz w:val="22"/>
          <w:szCs w:val="24"/>
        </w:rPr>
        <w:t>Mint Customers</w:t>
      </w:r>
      <w:r w:rsidRPr="000B0A07">
        <w:rPr>
          <w:sz w:val="22"/>
          <w:szCs w:val="24"/>
        </w:rPr>
        <w:br/>
      </w:r>
      <w:r w:rsidRPr="000B0A07">
        <w:rPr>
          <w:sz w:val="22"/>
          <w:szCs w:val="24"/>
        </w:rPr>
        <w:lastRenderedPageBreak/>
        <w:t xml:space="preserve">250 New </w:t>
      </w:r>
      <w:r w:rsidRPr="000B0A07">
        <w:rPr>
          <w:sz w:val="22"/>
        </w:rPr>
        <w:t xml:space="preserve">United States </w:t>
      </w:r>
      <w:r w:rsidRPr="000B0A07">
        <w:rPr>
          <w:sz w:val="22"/>
          <w:szCs w:val="24"/>
        </w:rPr>
        <w:t>Mint Customers</w:t>
      </w:r>
      <w:r w:rsidRPr="000B0A07">
        <w:rPr>
          <w:sz w:val="22"/>
          <w:szCs w:val="24"/>
        </w:rPr>
        <w:br/>
        <w:t>250 Purchasers/Collectors of Competitive Products</w:t>
      </w:r>
      <w:r w:rsidRPr="000B0A07">
        <w:rPr>
          <w:sz w:val="22"/>
          <w:szCs w:val="24"/>
        </w:rPr>
        <w:br/>
        <w:t>250 Pocket Change Collectors</w:t>
      </w:r>
      <w:r w:rsidRPr="000B0A07">
        <w:rPr>
          <w:sz w:val="22"/>
        </w:rPr>
        <w:t xml:space="preserve"> </w:t>
      </w:r>
    </w:p>
    <w:p w:rsidR="009B2B92" w:rsidRPr="000B0A07" w:rsidRDefault="009B2B92" w:rsidP="009B2B92">
      <w:pPr>
        <w:autoSpaceDE w:val="0"/>
        <w:autoSpaceDN w:val="0"/>
        <w:adjustRightInd w:val="0"/>
        <w:ind w:left="720"/>
        <w:rPr>
          <w:sz w:val="22"/>
        </w:rPr>
      </w:pPr>
    </w:p>
    <w:p w:rsidR="009B2B92" w:rsidRPr="00C26B22" w:rsidRDefault="009B2B92" w:rsidP="00C26B22">
      <w:pPr>
        <w:pStyle w:val="Heading1"/>
        <w:spacing w:before="120"/>
        <w:rPr>
          <w:color w:val="000000"/>
          <w:sz w:val="22"/>
        </w:rPr>
      </w:pPr>
      <w:r w:rsidRPr="000B0A07">
        <w:rPr>
          <w:color w:val="000000"/>
          <w:sz w:val="22"/>
        </w:rPr>
        <w:t>Methodology</w:t>
      </w:r>
    </w:p>
    <w:p w:rsidR="009B2B92" w:rsidRPr="000B0A07" w:rsidRDefault="009B2B92" w:rsidP="009B2B92">
      <w:pPr>
        <w:pStyle w:val="Heading1"/>
        <w:rPr>
          <w:b w:val="0"/>
          <w:sz w:val="22"/>
          <w:u w:val="none"/>
        </w:rPr>
      </w:pPr>
      <w:r w:rsidRPr="000B0A07">
        <w:rPr>
          <w:b w:val="0"/>
          <w:sz w:val="22"/>
          <w:u w:val="none"/>
        </w:rPr>
        <w:t xml:space="preserve">Both phases of the study will be an online, quantitative survey distributed by email. </w:t>
      </w:r>
    </w:p>
    <w:p w:rsidR="009B2B92" w:rsidRPr="000B0A07" w:rsidRDefault="009B2B92" w:rsidP="009B2B92">
      <w:pPr>
        <w:rPr>
          <w:sz w:val="22"/>
        </w:rPr>
      </w:pPr>
    </w:p>
    <w:p w:rsidR="009B2B92" w:rsidRPr="000B0A07" w:rsidRDefault="009B2B92" w:rsidP="00C26B22">
      <w:pPr>
        <w:pStyle w:val="Heading1"/>
        <w:spacing w:before="120"/>
        <w:rPr>
          <w:sz w:val="22"/>
        </w:rPr>
      </w:pPr>
      <w:r w:rsidRPr="000B0A07">
        <w:rPr>
          <w:sz w:val="22"/>
        </w:rPr>
        <w:t>Methods to Maximize Response Rates</w:t>
      </w:r>
    </w:p>
    <w:p w:rsidR="009B2B92" w:rsidRPr="000B0A07" w:rsidRDefault="009B2B92" w:rsidP="009B2B92">
      <w:pPr>
        <w:rPr>
          <w:sz w:val="22"/>
        </w:rPr>
      </w:pPr>
      <w:r w:rsidRPr="000B0A07">
        <w:rPr>
          <w:sz w:val="22"/>
        </w:rPr>
        <w:t xml:space="preserve">Respondents have agreed to answer email surveys in advance and can conveniently answer surveys in accordance to their schedules. </w:t>
      </w:r>
    </w:p>
    <w:p w:rsidR="009B2B92" w:rsidRPr="000B0A07" w:rsidRDefault="009B2B92" w:rsidP="009B2B92">
      <w:pPr>
        <w:rPr>
          <w:sz w:val="22"/>
        </w:rPr>
      </w:pPr>
    </w:p>
    <w:p w:rsidR="009B2B92" w:rsidRPr="00C26B22" w:rsidRDefault="009B2B92" w:rsidP="009B2B92">
      <w:pPr>
        <w:rPr>
          <w:b/>
          <w:sz w:val="22"/>
          <w:u w:val="single"/>
        </w:rPr>
      </w:pPr>
      <w:r w:rsidRPr="000B0A07">
        <w:rPr>
          <w:b/>
          <w:sz w:val="22"/>
          <w:u w:val="single"/>
        </w:rPr>
        <w:t>Incentives</w:t>
      </w:r>
    </w:p>
    <w:p w:rsidR="009B2B92" w:rsidRPr="000B0A07" w:rsidRDefault="009B2B92" w:rsidP="009B2B92">
      <w:pPr>
        <w:rPr>
          <w:sz w:val="22"/>
        </w:rPr>
      </w:pPr>
      <w:r w:rsidRPr="000B0A07">
        <w:rPr>
          <w:sz w:val="22"/>
        </w:rPr>
        <w:t xml:space="preserve">Incentives are awarded in non-monetary points and vary based </w:t>
      </w:r>
      <w:r w:rsidR="00963EB3" w:rsidRPr="000B0A07">
        <w:rPr>
          <w:sz w:val="22"/>
        </w:rPr>
        <w:t>on</w:t>
      </w:r>
      <w:r w:rsidRPr="000B0A07">
        <w:rPr>
          <w:sz w:val="22"/>
        </w:rPr>
        <w:t xml:space="preserve"> the panel provider. </w:t>
      </w:r>
    </w:p>
    <w:p w:rsidR="009B2B92" w:rsidRPr="000B0A07" w:rsidRDefault="009B2B92" w:rsidP="009B2B92">
      <w:pPr>
        <w:rPr>
          <w:sz w:val="22"/>
        </w:rPr>
      </w:pPr>
    </w:p>
    <w:p w:rsidR="009B2B92" w:rsidRPr="000B0A07" w:rsidRDefault="009B2B92" w:rsidP="00C26B22">
      <w:pPr>
        <w:pStyle w:val="Heading1"/>
        <w:spacing w:before="120"/>
        <w:rPr>
          <w:sz w:val="22"/>
        </w:rPr>
      </w:pPr>
      <w:r w:rsidRPr="000B0A07">
        <w:rPr>
          <w:sz w:val="22"/>
        </w:rPr>
        <w:t>Estimate of the Burden Hours</w:t>
      </w:r>
    </w:p>
    <w:p w:rsidR="009B2B92" w:rsidRPr="000B0A07" w:rsidRDefault="009B2B92" w:rsidP="009B2B92">
      <w:pPr>
        <w:rPr>
          <w:sz w:val="22"/>
          <w:szCs w:val="24"/>
        </w:rPr>
      </w:pPr>
      <w:r w:rsidRPr="000B0A07">
        <w:rPr>
          <w:sz w:val="22"/>
          <w:szCs w:val="24"/>
        </w:rPr>
        <w:t>The collection of information will involve two 20-minute tracking questionnaires with the segmented sample of 1,750 respondents</w:t>
      </w:r>
      <w:r w:rsidR="00882BF8">
        <w:rPr>
          <w:sz w:val="22"/>
          <w:szCs w:val="24"/>
        </w:rPr>
        <w:t xml:space="preserve"> for each phase</w:t>
      </w:r>
      <w:r w:rsidRPr="000B0A07">
        <w:rPr>
          <w:sz w:val="22"/>
          <w:szCs w:val="24"/>
        </w:rPr>
        <w:t xml:space="preserve">. Total estimated burden hours are:  </w:t>
      </w:r>
    </w:p>
    <w:p w:rsidR="009B2B92" w:rsidRPr="000B0A07" w:rsidRDefault="009B2B92" w:rsidP="009B2B92">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9B2B92" w:rsidRPr="000B0A07">
        <w:tc>
          <w:tcPr>
            <w:tcW w:w="4428" w:type="dxa"/>
          </w:tcPr>
          <w:p w:rsidR="009B2B92" w:rsidRPr="000B0A07" w:rsidRDefault="009B2B92">
            <w:pPr>
              <w:rPr>
                <w:b/>
                <w:sz w:val="22"/>
              </w:rPr>
            </w:pPr>
            <w:r w:rsidRPr="000B0A07">
              <w:rPr>
                <w:b/>
                <w:sz w:val="22"/>
              </w:rPr>
              <w:t>Method</w:t>
            </w:r>
          </w:p>
        </w:tc>
        <w:tc>
          <w:tcPr>
            <w:tcW w:w="4428" w:type="dxa"/>
          </w:tcPr>
          <w:p w:rsidR="009B2B92" w:rsidRPr="000B0A07" w:rsidRDefault="009B2B92">
            <w:pPr>
              <w:rPr>
                <w:b/>
                <w:sz w:val="22"/>
              </w:rPr>
            </w:pPr>
            <w:r w:rsidRPr="000B0A07">
              <w:rPr>
                <w:b/>
                <w:sz w:val="22"/>
              </w:rPr>
              <w:t>Estimated Hours</w:t>
            </w:r>
          </w:p>
        </w:tc>
      </w:tr>
      <w:tr w:rsidR="009B2B92" w:rsidRPr="000B0A07">
        <w:tc>
          <w:tcPr>
            <w:tcW w:w="4428" w:type="dxa"/>
          </w:tcPr>
          <w:p w:rsidR="009B2B92" w:rsidRPr="000B0A07" w:rsidRDefault="009B2B92" w:rsidP="009B2B92">
            <w:pPr>
              <w:rPr>
                <w:sz w:val="22"/>
              </w:rPr>
            </w:pPr>
            <w:r w:rsidRPr="000B0A07">
              <w:rPr>
                <w:sz w:val="22"/>
              </w:rPr>
              <w:t>Phase 1: Messaging Claims</w:t>
            </w:r>
          </w:p>
        </w:tc>
        <w:tc>
          <w:tcPr>
            <w:tcW w:w="4428" w:type="dxa"/>
          </w:tcPr>
          <w:p w:rsidR="009B2B92" w:rsidRPr="000B0A07" w:rsidRDefault="009B2B92">
            <w:pPr>
              <w:rPr>
                <w:sz w:val="22"/>
              </w:rPr>
            </w:pPr>
            <w:r w:rsidRPr="000B0A07">
              <w:rPr>
                <w:sz w:val="22"/>
              </w:rPr>
              <w:t>583</w:t>
            </w:r>
          </w:p>
        </w:tc>
      </w:tr>
      <w:tr w:rsidR="009B2B92" w:rsidRPr="000B0A07">
        <w:tc>
          <w:tcPr>
            <w:tcW w:w="4428" w:type="dxa"/>
          </w:tcPr>
          <w:p w:rsidR="009B2B92" w:rsidRPr="000B0A07" w:rsidRDefault="009B2B92">
            <w:pPr>
              <w:rPr>
                <w:sz w:val="22"/>
              </w:rPr>
            </w:pPr>
            <w:r w:rsidRPr="000B0A07">
              <w:rPr>
                <w:sz w:val="22"/>
              </w:rPr>
              <w:t xml:space="preserve">Phase 2:  Competitive Advertising Claims </w:t>
            </w:r>
          </w:p>
        </w:tc>
        <w:tc>
          <w:tcPr>
            <w:tcW w:w="4428" w:type="dxa"/>
          </w:tcPr>
          <w:p w:rsidR="009B2B92" w:rsidRPr="000B0A07" w:rsidRDefault="009B2B92">
            <w:pPr>
              <w:rPr>
                <w:sz w:val="22"/>
              </w:rPr>
            </w:pPr>
            <w:r w:rsidRPr="000B0A07">
              <w:rPr>
                <w:sz w:val="22"/>
              </w:rPr>
              <w:t>583</w:t>
            </w:r>
          </w:p>
        </w:tc>
      </w:tr>
      <w:tr w:rsidR="009B2B92" w:rsidRPr="000B0A07">
        <w:tc>
          <w:tcPr>
            <w:tcW w:w="4428" w:type="dxa"/>
          </w:tcPr>
          <w:p w:rsidR="009B2B92" w:rsidRPr="000B0A07" w:rsidRDefault="009B2B92">
            <w:pPr>
              <w:rPr>
                <w:b/>
                <w:sz w:val="22"/>
              </w:rPr>
            </w:pPr>
            <w:r w:rsidRPr="000B0A07">
              <w:rPr>
                <w:b/>
                <w:sz w:val="22"/>
              </w:rPr>
              <w:t>Total</w:t>
            </w:r>
          </w:p>
        </w:tc>
        <w:tc>
          <w:tcPr>
            <w:tcW w:w="4428" w:type="dxa"/>
          </w:tcPr>
          <w:p w:rsidR="009B2B92" w:rsidRPr="000B0A07" w:rsidRDefault="009B2B92">
            <w:pPr>
              <w:rPr>
                <w:b/>
                <w:sz w:val="22"/>
              </w:rPr>
            </w:pPr>
            <w:r w:rsidRPr="000B0A07">
              <w:rPr>
                <w:b/>
                <w:sz w:val="22"/>
              </w:rPr>
              <w:t>1,166</w:t>
            </w:r>
          </w:p>
        </w:tc>
      </w:tr>
    </w:tbl>
    <w:p w:rsidR="00916D0E" w:rsidRPr="000B0A07" w:rsidRDefault="00916D0E">
      <w:pPr>
        <w:rPr>
          <w:sz w:val="22"/>
        </w:rPr>
      </w:pPr>
    </w:p>
    <w:p w:rsidR="00916D0E" w:rsidRPr="000B0A07" w:rsidRDefault="00916D0E">
      <w:pPr>
        <w:rPr>
          <w:b/>
          <w:sz w:val="22"/>
          <w:u w:val="single"/>
        </w:rPr>
      </w:pPr>
      <w:r w:rsidRPr="000B0A07">
        <w:rPr>
          <w:sz w:val="22"/>
        </w:rPr>
        <w:br w:type="page"/>
      </w:r>
      <w:r w:rsidRPr="000B0A07">
        <w:rPr>
          <w:b/>
          <w:sz w:val="22"/>
          <w:u w:val="single"/>
        </w:rPr>
        <w:t>Appendix A</w:t>
      </w:r>
    </w:p>
    <w:p w:rsidR="00916D0E" w:rsidRPr="000B0A07" w:rsidRDefault="00916D0E" w:rsidP="00916D0E">
      <w:pPr>
        <w:rPr>
          <w:b/>
          <w:sz w:val="22"/>
        </w:rPr>
      </w:pPr>
      <w:r w:rsidRPr="000B0A07">
        <w:rPr>
          <w:b/>
          <w:sz w:val="22"/>
        </w:rPr>
        <w:t>Phase 1:  Messaging Claims</w:t>
      </w:r>
    </w:p>
    <w:p w:rsidR="00916D0E" w:rsidRPr="000B0A07" w:rsidRDefault="00916D0E">
      <w:pPr>
        <w:rPr>
          <w:sz w:val="22"/>
        </w:rPr>
      </w:pPr>
    </w:p>
    <w:p w:rsidR="009C78EC" w:rsidRPr="000B0A07" w:rsidRDefault="00916D0E">
      <w:pPr>
        <w:rPr>
          <w:sz w:val="22"/>
          <w:szCs w:val="22"/>
          <w:u w:val="single"/>
        </w:rPr>
      </w:pPr>
      <w:r w:rsidRPr="00C26B22">
        <w:rPr>
          <w:b/>
          <w:sz w:val="22"/>
        </w:rPr>
        <w:t>Methodology:</w:t>
      </w:r>
      <w:r w:rsidR="008D5B3F" w:rsidRPr="000B0A07">
        <w:rPr>
          <w:sz w:val="22"/>
          <w:szCs w:val="22"/>
        </w:rPr>
        <w:br/>
      </w:r>
      <w:r w:rsidR="008D5B3F" w:rsidRPr="000B0A07">
        <w:rPr>
          <w:sz w:val="22"/>
          <w:szCs w:val="24"/>
        </w:rPr>
        <w:t>The study will use a “serial monadic” design to evaluate reaction to the messaging claims.  Each respondent will be asked to evaluate 24 messaging claims based on purchase consideration and perception of the United States Mint. Using an 11-point scale, each response will be weighted to create a corrected “potential trial percentage” that takes into account the tendency to over-estimate interest/purchase intention in most concept evaluation research.</w:t>
      </w:r>
      <w:r w:rsidR="008D5B3F" w:rsidRPr="000B0A07">
        <w:rPr>
          <w:sz w:val="22"/>
          <w:szCs w:val="24"/>
        </w:rPr>
        <w:br/>
        <w:t> </w:t>
      </w:r>
      <w:r w:rsidR="008D5B3F" w:rsidRPr="000B0A07">
        <w:rPr>
          <w:sz w:val="22"/>
          <w:szCs w:val="24"/>
        </w:rPr>
        <w:br/>
      </w:r>
      <w:r w:rsidR="009C78EC" w:rsidRPr="000B0A07">
        <w:rPr>
          <w:sz w:val="22"/>
          <w:szCs w:val="22"/>
          <w:u w:val="single"/>
        </w:rPr>
        <w:t>Example of Serial Monadic Design</w:t>
      </w:r>
    </w:p>
    <w:p w:rsidR="007A3D0D" w:rsidRPr="000B0A07" w:rsidRDefault="008D5B3F" w:rsidP="007A3D0D">
      <w:pPr>
        <w:rPr>
          <w:sz w:val="22"/>
          <w:szCs w:val="22"/>
        </w:rPr>
      </w:pPr>
      <w:r w:rsidRPr="000B0A07">
        <w:rPr>
          <w:sz w:val="22"/>
          <w:szCs w:val="22"/>
        </w:rPr>
        <w:t>A Validated Purchase Probability Scale</w:t>
      </w:r>
      <w:r w:rsidRPr="000B0A07">
        <w:rPr>
          <w:sz w:val="22"/>
          <w:szCs w:val="22"/>
        </w:rPr>
        <w:br/>
      </w:r>
      <w:r w:rsidRPr="000B0A07">
        <w:rPr>
          <w:i/>
          <w:sz w:val="22"/>
          <w:szCs w:val="22"/>
        </w:rPr>
        <w:t>Source: Simulated Test Marketing by Clancy, Shulman and Wolf</w:t>
      </w:r>
      <w:r w:rsidRPr="000B0A07">
        <w:rPr>
          <w:i/>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
        <w:gridCol w:w="4590"/>
        <w:gridCol w:w="2610"/>
      </w:tblGrid>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10</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Certain Will Purchase</w:t>
            </w:r>
          </w:p>
        </w:tc>
        <w:tc>
          <w:tcPr>
            <w:tcW w:w="2610" w:type="dxa"/>
            <w:shd w:val="clear" w:color="auto" w:fill="auto"/>
          </w:tcPr>
          <w:p w:rsidR="007A3D0D" w:rsidRPr="000B0A07" w:rsidRDefault="007A3D0D" w:rsidP="00555884">
            <w:pPr>
              <w:spacing w:before="40" w:after="40"/>
              <w:ind w:left="91"/>
              <w:rPr>
                <w:rFonts w:cs="Arial"/>
                <w:sz w:val="22"/>
                <w:szCs w:val="22"/>
              </w:rPr>
            </w:pPr>
            <w:r w:rsidRPr="000B0A07">
              <w:rPr>
                <w:rFonts w:cs="Arial"/>
                <w:sz w:val="22"/>
                <w:szCs w:val="22"/>
              </w:rPr>
              <w:t>99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9</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Almost Certain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90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8</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Very Probably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80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7</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Probably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70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6</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Good Possibility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60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5</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Fairly Good Possibility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50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4</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Fair Possibility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40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3</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Some Possibility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30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2</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Slight Possibility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20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1</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Very Slight Possibility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10 Chances in 100</w:t>
            </w:r>
          </w:p>
        </w:tc>
      </w:tr>
      <w:tr w:rsidR="007A3D0D" w:rsidRPr="000B0A07">
        <w:tc>
          <w:tcPr>
            <w:tcW w:w="378" w:type="dxa"/>
            <w:shd w:val="clear" w:color="auto" w:fill="auto"/>
            <w:vAlign w:val="center"/>
          </w:tcPr>
          <w:p w:rsidR="007A3D0D" w:rsidRPr="000B0A07" w:rsidRDefault="007A3D0D" w:rsidP="00555884">
            <w:pPr>
              <w:spacing w:before="40" w:after="40"/>
              <w:ind w:left="-720"/>
              <w:jc w:val="right"/>
              <w:rPr>
                <w:rFonts w:cs="Arial"/>
                <w:sz w:val="22"/>
                <w:szCs w:val="22"/>
              </w:rPr>
            </w:pPr>
            <w:r w:rsidRPr="000B0A07">
              <w:rPr>
                <w:rFonts w:cs="Arial"/>
                <w:sz w:val="22"/>
                <w:szCs w:val="22"/>
              </w:rPr>
              <w:t>0</w:t>
            </w:r>
          </w:p>
        </w:tc>
        <w:tc>
          <w:tcPr>
            <w:tcW w:w="4590" w:type="dxa"/>
            <w:shd w:val="clear" w:color="auto" w:fill="auto"/>
            <w:vAlign w:val="center"/>
          </w:tcPr>
          <w:p w:rsidR="007A3D0D" w:rsidRPr="000B0A07" w:rsidRDefault="007A3D0D" w:rsidP="00555884">
            <w:pPr>
              <w:spacing w:before="40" w:after="40"/>
              <w:rPr>
                <w:rFonts w:cs="Arial"/>
                <w:sz w:val="22"/>
                <w:szCs w:val="22"/>
              </w:rPr>
            </w:pPr>
            <w:r w:rsidRPr="000B0A07">
              <w:rPr>
                <w:rFonts w:cs="Arial"/>
                <w:sz w:val="22"/>
                <w:szCs w:val="22"/>
              </w:rPr>
              <w:t>No Chance Will Purchase</w:t>
            </w:r>
          </w:p>
        </w:tc>
        <w:tc>
          <w:tcPr>
            <w:tcW w:w="2610" w:type="dxa"/>
            <w:shd w:val="clear" w:color="auto" w:fill="auto"/>
          </w:tcPr>
          <w:p w:rsidR="007A3D0D" w:rsidRPr="000B0A07" w:rsidRDefault="007A3D0D" w:rsidP="00555884">
            <w:pPr>
              <w:spacing w:before="40" w:after="40"/>
              <w:ind w:left="91"/>
              <w:rPr>
                <w:sz w:val="22"/>
              </w:rPr>
            </w:pPr>
            <w:r w:rsidRPr="000B0A07">
              <w:rPr>
                <w:rFonts w:cs="Arial"/>
                <w:sz w:val="22"/>
                <w:szCs w:val="22"/>
              </w:rPr>
              <w:t>0 Chances in 100</w:t>
            </w:r>
          </w:p>
        </w:tc>
      </w:tr>
    </w:tbl>
    <w:p w:rsidR="002647CE" w:rsidRPr="00C26B22" w:rsidRDefault="002F3E32" w:rsidP="00C26B22">
      <w:pPr>
        <w:rPr>
          <w:b/>
          <w:sz w:val="22"/>
          <w:szCs w:val="22"/>
        </w:rPr>
      </w:pPr>
      <w:r>
        <w:rPr>
          <w:b/>
          <w:noProof/>
          <w:sz w:val="22"/>
          <w:szCs w:val="22"/>
        </w:rPr>
        <w:pict>
          <v:shapetype id="_x0000_t202" coordsize="21600,21600" o:spt="202" path="m,l,21600r21600,l21600,xe">
            <v:stroke joinstyle="miter"/>
            <v:path gradientshapeok="t" o:connecttype="rect"/>
          </v:shapetype>
          <v:shape id="_x0000_s1026" type="#_x0000_t202" style="position:absolute;margin-left:-13.95pt;margin-top:10.05pt;width:450pt;height:36pt;z-index:251658240;mso-wrap-edited:f;mso-position-horizontal-relative:text;mso-position-vertical-relative:text" wrapcoords="0 0 21600 0 21600 21600 0 21600 0 0" fillcolor="#d8d8d8 [2732]" stroked="f">
            <v:fill o:detectmouseclick="t"/>
            <v:textbox inset=",7.2pt,,7.2pt">
              <w:txbxContent>
                <w:p w:rsidR="00990AB0" w:rsidRPr="002647CE" w:rsidRDefault="00990AB0" w:rsidP="002647CE">
                  <w:pPr>
                    <w:pStyle w:val="BodyText"/>
                    <w:spacing w:before="40" w:after="40"/>
                    <w:jc w:val="center"/>
                    <w:outlineLvl w:val="0"/>
                    <w:rPr>
                      <w:rFonts w:cs="Tahoma"/>
                      <w:b/>
                      <w:sz w:val="28"/>
                      <w:szCs w:val="22"/>
                    </w:rPr>
                  </w:pPr>
                  <w:r w:rsidRPr="002647CE">
                    <w:rPr>
                      <w:rFonts w:cs="Tahoma"/>
                      <w:b/>
                      <w:sz w:val="28"/>
                      <w:szCs w:val="22"/>
                    </w:rPr>
                    <w:t>Messaging Claims Questionnaire</w:t>
                  </w:r>
                </w:p>
                <w:p w:rsidR="00990AB0" w:rsidRDefault="00990AB0"/>
              </w:txbxContent>
            </v:textbox>
            <w10:wrap type="tight"/>
          </v:shape>
        </w:pict>
      </w:r>
      <w:r w:rsidR="002647CE" w:rsidRPr="000B0A07">
        <w:rPr>
          <w:rFonts w:cs="Tahoma"/>
          <w:sz w:val="22"/>
        </w:rPr>
        <w:t>Please read each description that follows and answer the two questions below it.</w:t>
      </w:r>
    </w:p>
    <w:p w:rsidR="002647CE" w:rsidRPr="000B0A07" w:rsidRDefault="002647CE" w:rsidP="002647CE">
      <w:pPr>
        <w:pStyle w:val="BodyTextIndent2"/>
        <w:spacing w:before="40" w:after="40" w:line="240" w:lineRule="auto"/>
        <w:ind w:left="720" w:hanging="720"/>
        <w:rPr>
          <w:rFonts w:cs="Tahoma"/>
          <w:sz w:val="22"/>
        </w:rPr>
      </w:pPr>
      <w:r w:rsidRPr="000B0A07">
        <w:rPr>
          <w:rFonts w:cs="Tahoma"/>
          <w:b/>
          <w:sz w:val="22"/>
        </w:rPr>
        <w:t>(SHOW FIRST RANDOM DESCRIPTION)</w:t>
      </w:r>
    </w:p>
    <w:p w:rsidR="002647CE" w:rsidRPr="000B0A07" w:rsidRDefault="002647CE" w:rsidP="002647CE">
      <w:pPr>
        <w:pStyle w:val="BodyTextIndent2"/>
        <w:spacing w:before="40" w:after="40" w:line="240" w:lineRule="auto"/>
        <w:ind w:left="0"/>
        <w:rPr>
          <w:rFonts w:cs="Tahoma"/>
          <w:sz w:val="22"/>
        </w:rPr>
      </w:pPr>
      <w:r w:rsidRPr="000B0A07">
        <w:rPr>
          <w:rFonts w:cs="Tahoma"/>
          <w:sz w:val="22"/>
        </w:rPr>
        <w:t>1</w:t>
      </w:r>
      <w:r w:rsidRPr="000B0A07">
        <w:rPr>
          <w:rFonts w:cs="Tahoma"/>
          <w:sz w:val="22"/>
          <w:szCs w:val="24"/>
        </w:rPr>
        <w:t>. Based upon the above statement, how likely would you be to consider purchasing a product from the United States Mint?</w:t>
      </w:r>
    </w:p>
    <w:p w:rsidR="002647CE" w:rsidRPr="000B0A07" w:rsidRDefault="002647CE" w:rsidP="002647CE">
      <w:pPr>
        <w:tabs>
          <w:tab w:val="left" w:pos="432"/>
        </w:tabs>
        <w:rPr>
          <w:rFonts w:cs="Tahoma"/>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6570"/>
      </w:tblGrid>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10</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Certainly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9</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Almost Certainly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8</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Very Probably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7</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Probably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6</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Good Possibility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5</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Fairly Good Possibility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4</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Fair Possibility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3</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Some Possibility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2</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Slight Possibility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1</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Very Slight Possibility Will Purchase a United States Mint Product</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0</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No Chance Will Purchase a United States Mint Product</w:t>
            </w:r>
          </w:p>
        </w:tc>
      </w:tr>
    </w:tbl>
    <w:p w:rsidR="002647CE" w:rsidRPr="000B0A07" w:rsidRDefault="002647CE" w:rsidP="002647CE">
      <w:pPr>
        <w:tabs>
          <w:tab w:val="left" w:pos="432"/>
        </w:tabs>
        <w:rPr>
          <w:rFonts w:cs="Tahoma"/>
          <w:sz w:val="22"/>
        </w:rPr>
      </w:pPr>
    </w:p>
    <w:p w:rsidR="002647CE" w:rsidRPr="00A30634" w:rsidRDefault="002647CE" w:rsidP="00A30634">
      <w:pPr>
        <w:pStyle w:val="BodyTextIndent2"/>
        <w:spacing w:before="40" w:after="40"/>
        <w:ind w:left="0"/>
        <w:rPr>
          <w:rFonts w:cs="Tahoma"/>
          <w:sz w:val="22"/>
          <w:szCs w:val="24"/>
        </w:rPr>
      </w:pPr>
      <w:r w:rsidRPr="000B0A07">
        <w:rPr>
          <w:rFonts w:cs="Tahoma"/>
          <w:sz w:val="22"/>
          <w:szCs w:val="24"/>
        </w:rPr>
        <w:t xml:space="preserve">2.     How did this statement improve your perception of the United States </w:t>
      </w:r>
      <w:r w:rsidR="00DB6679" w:rsidRPr="000B0A07">
        <w:rPr>
          <w:rFonts w:cs="Tahoma"/>
          <w:sz w:val="22"/>
          <w:szCs w:val="24"/>
        </w:rPr>
        <w:t>Mint?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6570"/>
      </w:tblGrid>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10</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Very Much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9</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Almost Certainly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8</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Very Probably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7</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Probably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6</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Good Possibility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5</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Fairly Good Possibility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4</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Fair Possibility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3</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Some Possibility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2</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Slight Possibility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1</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Very Slightly Improved My Perception</w:t>
            </w:r>
          </w:p>
        </w:tc>
      </w:tr>
      <w:tr w:rsidR="002647CE" w:rsidRPr="000B0A07">
        <w:tc>
          <w:tcPr>
            <w:tcW w:w="450" w:type="dxa"/>
            <w:shd w:val="clear" w:color="auto" w:fill="auto"/>
            <w:vAlign w:val="center"/>
          </w:tcPr>
          <w:p w:rsidR="002647CE" w:rsidRPr="000B0A07" w:rsidRDefault="002647CE" w:rsidP="002647CE">
            <w:pPr>
              <w:spacing w:before="40" w:after="40"/>
              <w:ind w:left="-720"/>
              <w:jc w:val="right"/>
              <w:rPr>
                <w:rFonts w:cs="Tahoma"/>
                <w:sz w:val="22"/>
                <w:szCs w:val="22"/>
              </w:rPr>
            </w:pPr>
            <w:r w:rsidRPr="000B0A07">
              <w:rPr>
                <w:rFonts w:cs="Tahoma"/>
                <w:sz w:val="22"/>
                <w:szCs w:val="22"/>
              </w:rPr>
              <w:t>0</w:t>
            </w:r>
          </w:p>
        </w:tc>
        <w:tc>
          <w:tcPr>
            <w:tcW w:w="6570" w:type="dxa"/>
            <w:shd w:val="clear" w:color="auto" w:fill="auto"/>
            <w:vAlign w:val="center"/>
          </w:tcPr>
          <w:p w:rsidR="002647CE" w:rsidRPr="000B0A07" w:rsidRDefault="002647CE" w:rsidP="002647CE">
            <w:pPr>
              <w:spacing w:before="40" w:after="40"/>
              <w:rPr>
                <w:rFonts w:cs="Tahoma"/>
                <w:sz w:val="22"/>
                <w:szCs w:val="22"/>
              </w:rPr>
            </w:pPr>
            <w:r w:rsidRPr="000B0A07">
              <w:rPr>
                <w:rFonts w:cs="Tahoma"/>
                <w:sz w:val="22"/>
                <w:szCs w:val="22"/>
              </w:rPr>
              <w:t>Did Not Improve My Perception</w:t>
            </w:r>
          </w:p>
        </w:tc>
      </w:tr>
    </w:tbl>
    <w:p w:rsidR="002647CE" w:rsidRPr="000B0A07" w:rsidRDefault="002647CE" w:rsidP="002647CE">
      <w:pPr>
        <w:tabs>
          <w:tab w:val="left" w:pos="432"/>
        </w:tabs>
        <w:rPr>
          <w:rFonts w:cs="Tahoma"/>
          <w:sz w:val="22"/>
        </w:rPr>
      </w:pPr>
    </w:p>
    <w:p w:rsidR="002647CE" w:rsidRPr="000B0A07" w:rsidRDefault="002647CE" w:rsidP="002647CE">
      <w:pPr>
        <w:tabs>
          <w:tab w:val="left" w:pos="432"/>
        </w:tabs>
        <w:rPr>
          <w:rFonts w:cs="Tahoma"/>
          <w:sz w:val="22"/>
        </w:rPr>
      </w:pPr>
    </w:p>
    <w:p w:rsidR="002647CE" w:rsidRPr="000B0A07" w:rsidRDefault="002647CE" w:rsidP="002647CE">
      <w:pPr>
        <w:tabs>
          <w:tab w:val="left" w:pos="432"/>
        </w:tabs>
        <w:rPr>
          <w:rFonts w:cs="Tahoma"/>
          <w:b/>
          <w:sz w:val="22"/>
        </w:rPr>
      </w:pPr>
      <w:r w:rsidRPr="000B0A07">
        <w:rPr>
          <w:rFonts w:cs="Tahoma"/>
          <w:b/>
          <w:sz w:val="22"/>
        </w:rPr>
        <w:t>(CONTINUE WITH NEXT RANDOM STATEMENT UNTIL ALL 25 STATEMENTS HAVE BEEN ASKED)</w:t>
      </w:r>
    </w:p>
    <w:p w:rsidR="002647CE" w:rsidRPr="000B0A07" w:rsidRDefault="002647CE" w:rsidP="002647CE">
      <w:pPr>
        <w:tabs>
          <w:tab w:val="left" w:pos="432"/>
        </w:tabs>
        <w:rPr>
          <w:rFonts w:cs="Tahoma"/>
          <w:sz w:val="22"/>
        </w:rPr>
      </w:pPr>
    </w:p>
    <w:p w:rsidR="00A30634" w:rsidRDefault="002F3E32" w:rsidP="002647CE">
      <w:pPr>
        <w:tabs>
          <w:tab w:val="left" w:pos="432"/>
        </w:tabs>
        <w:rPr>
          <w:rFonts w:cs="Tahoma"/>
          <w:sz w:val="22"/>
        </w:rPr>
      </w:pPr>
      <w:r>
        <w:rPr>
          <w:rFonts w:cs="Tahoma"/>
          <w:noProof/>
          <w:sz w:val="22"/>
        </w:rPr>
        <w:pict>
          <v:shape id="_x0000_s1031" type="#_x0000_t202" style="position:absolute;margin-left:4.05pt;margin-top:13.1pt;width:414pt;height:36pt;z-index:251660288;mso-wrap-edited:f;mso-position-horizontal:absolute;mso-position-vertical:absolute" wrapcoords="0 0 21600 0 21600 21600 0 21600 0 0" fillcolor="#d8d8d8 [2732]" stroked="f">
            <v:fill o:detectmouseclick="t"/>
            <v:textbox inset=",7.2pt,,7.2pt">
              <w:txbxContent>
                <w:p w:rsidR="00990AB0" w:rsidRPr="00D25BC1" w:rsidRDefault="00D25BC1" w:rsidP="00A30634">
                  <w:pPr>
                    <w:jc w:val="center"/>
                    <w:rPr>
                      <w:b/>
                      <w:sz w:val="28"/>
                    </w:rPr>
                  </w:pPr>
                  <w:r w:rsidRPr="00D25BC1">
                    <w:rPr>
                      <w:b/>
                      <w:sz w:val="28"/>
                    </w:rPr>
                    <w:t>Messaging Statements For Phase 1</w:t>
                  </w:r>
                </w:p>
              </w:txbxContent>
            </v:textbox>
            <w10:wrap type="tight"/>
          </v:shape>
        </w:pict>
      </w:r>
      <w:r w:rsidR="002647CE" w:rsidRPr="000B0A07">
        <w:rPr>
          <w:rFonts w:cs="Tahoma"/>
          <w:sz w:val="22"/>
        </w:rPr>
        <w:t>Thank you very much for your time and cooperation.</w:t>
      </w:r>
    </w:p>
    <w:p w:rsidR="002647CE" w:rsidRPr="000B0A07" w:rsidRDefault="002647CE" w:rsidP="002647CE">
      <w:pPr>
        <w:tabs>
          <w:tab w:val="left" w:pos="432"/>
        </w:tabs>
        <w:rPr>
          <w:rFonts w:cs="Tahoma"/>
          <w:sz w:val="22"/>
        </w:rPr>
      </w:pPr>
      <w:r w:rsidRPr="000B0A07">
        <w:rPr>
          <w:rFonts w:cs="Tahoma"/>
          <w:sz w:val="22"/>
        </w:rPr>
        <w:t>Statements to be asked in randomly rotated order are:</w:t>
      </w:r>
    </w:p>
    <w:p w:rsidR="002647CE" w:rsidRPr="000B0A07" w:rsidRDefault="002647CE" w:rsidP="002647CE">
      <w:pPr>
        <w:tabs>
          <w:tab w:val="left" w:pos="432"/>
        </w:tabs>
        <w:rPr>
          <w:rFonts w:cs="Tahoma"/>
          <w:b/>
          <w:sz w:val="22"/>
        </w:rPr>
      </w:pPr>
      <w:r w:rsidRPr="000B0A07">
        <w:rPr>
          <w:rFonts w:cs="Tahoma"/>
          <w:sz w:val="22"/>
        </w:rPr>
        <w:t xml:space="preserve"> </w:t>
      </w:r>
      <w:r w:rsidRPr="000B0A07">
        <w:rPr>
          <w:rFonts w:cs="Tahoma"/>
          <w:b/>
          <w:sz w:val="22"/>
        </w:rPr>
        <w:t>DO NOT INCLUDE TITLES FOR RESPONDENT</w:t>
      </w:r>
    </w:p>
    <w:p w:rsidR="002647CE" w:rsidRPr="000B0A07" w:rsidRDefault="002647CE" w:rsidP="002647CE">
      <w:pPr>
        <w:tabs>
          <w:tab w:val="left" w:pos="432"/>
        </w:tabs>
        <w:rPr>
          <w:rFonts w:cs="Tahoma"/>
          <w:sz w:val="22"/>
        </w:rPr>
      </w:pPr>
    </w:p>
    <w:p w:rsidR="002647CE" w:rsidRPr="000B0A07" w:rsidRDefault="002647CE" w:rsidP="002647CE">
      <w:pPr>
        <w:rPr>
          <w:sz w:val="22"/>
        </w:rPr>
      </w:pPr>
      <w:r w:rsidRPr="000B0A07">
        <w:rPr>
          <w:b/>
          <w:sz w:val="22"/>
          <w:u w:val="single"/>
        </w:rPr>
        <w:t>The Official United States Mint</w:t>
      </w:r>
    </w:p>
    <w:p w:rsidR="002647CE" w:rsidRPr="000B0A07" w:rsidRDefault="002647CE" w:rsidP="002647CE">
      <w:pPr>
        <w:rPr>
          <w:sz w:val="22"/>
        </w:rPr>
      </w:pPr>
      <w:r w:rsidRPr="000B0A07">
        <w:rPr>
          <w:sz w:val="22"/>
        </w:rPr>
        <w:t>There are a lot of companies that present themselves as “The Mint,” but there’s only one way to tell if you’re dealing with the official United States Mint - look for the United States Mint logo or the United States Department of Treasury seal.</w:t>
      </w:r>
    </w:p>
    <w:p w:rsidR="002647CE" w:rsidRPr="000B0A07" w:rsidRDefault="002647CE" w:rsidP="002647CE">
      <w:pPr>
        <w:rPr>
          <w:sz w:val="22"/>
        </w:rPr>
      </w:pPr>
    </w:p>
    <w:p w:rsidR="002647CE" w:rsidRPr="000B0A07" w:rsidRDefault="002647CE" w:rsidP="002647CE">
      <w:pPr>
        <w:rPr>
          <w:sz w:val="22"/>
        </w:rPr>
      </w:pPr>
      <w:r w:rsidRPr="000B0A07">
        <w:rPr>
          <w:b/>
          <w:sz w:val="22"/>
          <w:u w:val="single"/>
        </w:rPr>
        <w:t>Preserving American History</w:t>
      </w:r>
    </w:p>
    <w:p w:rsidR="00A70D4B" w:rsidRPr="00A30634" w:rsidRDefault="002647CE" w:rsidP="002647CE">
      <w:pPr>
        <w:rPr>
          <w:sz w:val="22"/>
        </w:rPr>
      </w:pPr>
      <w:r w:rsidRPr="000B0A07">
        <w:rPr>
          <w:sz w:val="22"/>
        </w:rPr>
        <w:t>The United States Mint has been capturing the history of America in coinage since its birth. From Presidents and landmarks to states and national parks, each coin has something important to teach us about this great land of ours.</w:t>
      </w:r>
    </w:p>
    <w:p w:rsidR="00A70D4B" w:rsidRPr="000B0A07" w:rsidRDefault="00A70D4B" w:rsidP="002647CE">
      <w:pPr>
        <w:rPr>
          <w:b/>
          <w:sz w:val="22"/>
          <w:u w:val="single"/>
        </w:rPr>
      </w:pPr>
    </w:p>
    <w:p w:rsidR="002647CE" w:rsidRPr="000B0A07" w:rsidRDefault="002647CE" w:rsidP="002647CE">
      <w:pPr>
        <w:rPr>
          <w:sz w:val="22"/>
        </w:rPr>
      </w:pPr>
      <w:r w:rsidRPr="000B0A07">
        <w:rPr>
          <w:b/>
          <w:sz w:val="22"/>
          <w:u w:val="single"/>
        </w:rPr>
        <w:t>Not Repackaged</w:t>
      </w:r>
    </w:p>
    <w:p w:rsidR="002647CE" w:rsidRPr="000B0A07" w:rsidRDefault="002647CE" w:rsidP="002647CE">
      <w:pPr>
        <w:rPr>
          <w:sz w:val="22"/>
        </w:rPr>
      </w:pPr>
      <w:r w:rsidRPr="000B0A07">
        <w:rPr>
          <w:sz w:val="22"/>
        </w:rPr>
        <w:t xml:space="preserve">While other “mints” may take circulating coins from banks and repackage them, when you buy from the United States Mint you know you are getting pristine collector coins in their original cases from the authentic mint that produced them. </w:t>
      </w:r>
    </w:p>
    <w:p w:rsidR="002647CE" w:rsidRPr="000B0A07" w:rsidRDefault="002647CE" w:rsidP="002647CE">
      <w:pPr>
        <w:rPr>
          <w:sz w:val="22"/>
        </w:rPr>
      </w:pPr>
    </w:p>
    <w:p w:rsidR="00A30634" w:rsidRDefault="00A30634" w:rsidP="002647CE">
      <w:pPr>
        <w:rPr>
          <w:b/>
          <w:sz w:val="22"/>
          <w:u w:val="single"/>
        </w:rPr>
      </w:pPr>
    </w:p>
    <w:p w:rsidR="00A30634" w:rsidRDefault="00A30634" w:rsidP="002647CE">
      <w:pPr>
        <w:rPr>
          <w:b/>
          <w:sz w:val="22"/>
          <w:u w:val="single"/>
        </w:rPr>
      </w:pPr>
    </w:p>
    <w:p w:rsidR="00A30634" w:rsidRDefault="00A30634" w:rsidP="002647CE">
      <w:pPr>
        <w:rPr>
          <w:b/>
          <w:sz w:val="22"/>
          <w:u w:val="single"/>
        </w:rPr>
      </w:pPr>
    </w:p>
    <w:p w:rsidR="00A30634" w:rsidRDefault="00A30634" w:rsidP="002647CE">
      <w:pPr>
        <w:rPr>
          <w:b/>
          <w:sz w:val="22"/>
          <w:u w:val="single"/>
        </w:rPr>
      </w:pPr>
    </w:p>
    <w:p w:rsidR="002647CE" w:rsidRPr="000B0A07" w:rsidRDefault="002647CE" w:rsidP="002647CE">
      <w:pPr>
        <w:rPr>
          <w:sz w:val="22"/>
          <w:szCs w:val="22"/>
        </w:rPr>
      </w:pPr>
      <w:r w:rsidRPr="000B0A07">
        <w:rPr>
          <w:b/>
          <w:sz w:val="22"/>
          <w:u w:val="single"/>
        </w:rPr>
        <w:t>Legal Tender</w:t>
      </w:r>
    </w:p>
    <w:p w:rsidR="002647CE" w:rsidRPr="000B0A07" w:rsidRDefault="00DB6679" w:rsidP="002647CE">
      <w:pPr>
        <w:rPr>
          <w:sz w:val="22"/>
        </w:rPr>
      </w:pPr>
      <w:r w:rsidRPr="000B0A07">
        <w:rPr>
          <w:sz w:val="22"/>
          <w:szCs w:val="22"/>
        </w:rPr>
        <w:t>Only law has entrusted the United States Mint</w:t>
      </w:r>
      <w:r w:rsidR="002647CE" w:rsidRPr="000B0A07">
        <w:rPr>
          <w:sz w:val="22"/>
          <w:szCs w:val="22"/>
        </w:rPr>
        <w:t xml:space="preserve"> entrusted to produce coins to be used as our nation’s currency. They also are the only ones who can mint a higher quality proof version of their coins for the collector with mirror-like finishes and richer detail. </w:t>
      </w:r>
    </w:p>
    <w:p w:rsidR="002647CE" w:rsidRPr="000B0A07" w:rsidRDefault="002647CE" w:rsidP="002647CE">
      <w:pPr>
        <w:rPr>
          <w:sz w:val="22"/>
        </w:rPr>
      </w:pPr>
    </w:p>
    <w:p w:rsidR="002647CE" w:rsidRPr="000B0A07" w:rsidRDefault="002647CE" w:rsidP="002647CE">
      <w:pPr>
        <w:rPr>
          <w:sz w:val="22"/>
        </w:rPr>
      </w:pPr>
      <w:r w:rsidRPr="000B0A07">
        <w:rPr>
          <w:b/>
          <w:sz w:val="22"/>
          <w:u w:val="single"/>
        </w:rPr>
        <w:t>Look for the “S” Mark</w:t>
      </w:r>
    </w:p>
    <w:p w:rsidR="002647CE" w:rsidRPr="000B0A07" w:rsidRDefault="002647CE" w:rsidP="002647CE">
      <w:pPr>
        <w:rPr>
          <w:sz w:val="22"/>
        </w:rPr>
      </w:pPr>
      <w:r w:rsidRPr="000B0A07">
        <w:rPr>
          <w:sz w:val="22"/>
        </w:rPr>
        <w:t xml:space="preserve">Unlike the coins currently made for circulation, the United States Mint has a special way of distinguishing most of the proof and silver proof coins they mint especially for collectors—they put an “S” mark on the face of the coin. It means that coin came from the United States Mint at San Francisco, the primary facility responsible for providing vividly detailed, mirror-like finish collectible proof coins.  </w:t>
      </w:r>
    </w:p>
    <w:p w:rsidR="002647CE" w:rsidRPr="000B0A07" w:rsidRDefault="002647CE" w:rsidP="002647CE">
      <w:pPr>
        <w:rPr>
          <w:sz w:val="22"/>
        </w:rPr>
      </w:pPr>
    </w:p>
    <w:p w:rsidR="002647CE" w:rsidRPr="000B0A07" w:rsidRDefault="002647CE" w:rsidP="002647CE">
      <w:pPr>
        <w:rPr>
          <w:sz w:val="22"/>
        </w:rPr>
      </w:pPr>
      <w:r w:rsidRPr="000B0A07">
        <w:rPr>
          <w:b/>
          <w:sz w:val="22"/>
          <w:u w:val="single"/>
        </w:rPr>
        <w:t>Next Generation</w:t>
      </w:r>
    </w:p>
    <w:p w:rsidR="002647CE" w:rsidRPr="000B0A07" w:rsidRDefault="002647CE" w:rsidP="002647CE">
      <w:pPr>
        <w:rPr>
          <w:sz w:val="22"/>
        </w:rPr>
      </w:pPr>
      <w:r w:rsidRPr="000B0A07">
        <w:rPr>
          <w:sz w:val="22"/>
        </w:rPr>
        <w:t xml:space="preserve">Sharing collector coins from the United States Mint creates a special bond between one person and another. These beautiful heirlooms are designed to last and be passed down from one generation to another. </w:t>
      </w:r>
    </w:p>
    <w:p w:rsidR="002647CE" w:rsidRPr="000B0A07" w:rsidRDefault="002647CE" w:rsidP="002647CE">
      <w:pPr>
        <w:rPr>
          <w:b/>
          <w:sz w:val="22"/>
          <w:szCs w:val="22"/>
          <w:u w:val="single"/>
        </w:rPr>
      </w:pPr>
    </w:p>
    <w:p w:rsidR="002647CE" w:rsidRPr="000B0A07" w:rsidRDefault="002647CE" w:rsidP="002647CE">
      <w:pPr>
        <w:rPr>
          <w:b/>
          <w:sz w:val="22"/>
          <w:szCs w:val="22"/>
          <w:u w:val="single"/>
        </w:rPr>
      </w:pPr>
      <w:r w:rsidRPr="000B0A07">
        <w:rPr>
          <w:b/>
          <w:sz w:val="22"/>
          <w:szCs w:val="22"/>
          <w:u w:val="single"/>
        </w:rPr>
        <w:t>Marks a Special Occasion</w:t>
      </w:r>
    </w:p>
    <w:p w:rsidR="002647CE" w:rsidRPr="000B0A07" w:rsidRDefault="002647CE" w:rsidP="002647CE">
      <w:pPr>
        <w:rPr>
          <w:sz w:val="22"/>
          <w:szCs w:val="22"/>
        </w:rPr>
      </w:pPr>
      <w:r w:rsidRPr="000B0A07">
        <w:rPr>
          <w:sz w:val="22"/>
          <w:szCs w:val="22"/>
        </w:rPr>
        <w:t xml:space="preserve">Marking a special day this year will last forever when it’s commemorated by special 2011 collector coins from the United States Mint.  Years after celebrating a graduation, special birthday or milestone, you’ll remember that day with a coin from the United States Mint. </w:t>
      </w:r>
    </w:p>
    <w:p w:rsidR="002647CE" w:rsidRPr="000B0A07" w:rsidRDefault="002647CE" w:rsidP="002647CE">
      <w:pPr>
        <w:rPr>
          <w:b/>
          <w:sz w:val="22"/>
          <w:u w:val="single"/>
        </w:rPr>
      </w:pPr>
    </w:p>
    <w:p w:rsidR="002647CE" w:rsidRPr="000B0A07" w:rsidRDefault="002647CE" w:rsidP="002647CE">
      <w:pPr>
        <w:rPr>
          <w:sz w:val="22"/>
        </w:rPr>
      </w:pPr>
      <w:r w:rsidRPr="000B0A07">
        <w:rPr>
          <w:b/>
          <w:sz w:val="22"/>
          <w:u w:val="single"/>
        </w:rPr>
        <w:t>High Quality Coins</w:t>
      </w:r>
    </w:p>
    <w:p w:rsidR="002647CE" w:rsidRPr="000B0A07" w:rsidRDefault="002647CE" w:rsidP="002647CE">
      <w:pPr>
        <w:rPr>
          <w:sz w:val="22"/>
        </w:rPr>
      </w:pPr>
      <w:r w:rsidRPr="000B0A07">
        <w:rPr>
          <w:sz w:val="22"/>
        </w:rPr>
        <w:t>For more than two centuries, engravers at the United States Mint have used their unique skills and eye for detail to create tiny works of art.  Now the ultimate expression of their art comes in the form of a proof set, which is untouched by human hands, double-struck for rich detail, digitally mastered and encased for protection.</w:t>
      </w:r>
    </w:p>
    <w:p w:rsidR="002647CE" w:rsidRPr="000B0A07" w:rsidRDefault="002647CE" w:rsidP="002647CE">
      <w:pPr>
        <w:rPr>
          <w:sz w:val="22"/>
        </w:rPr>
      </w:pPr>
    </w:p>
    <w:p w:rsidR="002647CE" w:rsidRPr="000B0A07" w:rsidRDefault="002647CE" w:rsidP="002647CE">
      <w:pPr>
        <w:rPr>
          <w:sz w:val="22"/>
        </w:rPr>
      </w:pPr>
      <w:r w:rsidRPr="000B0A07">
        <w:rPr>
          <w:b/>
          <w:sz w:val="22"/>
          <w:u w:val="single"/>
        </w:rPr>
        <w:t>Connecting America Through Coins</w:t>
      </w:r>
    </w:p>
    <w:p w:rsidR="002647CE" w:rsidRPr="000B0A07" w:rsidRDefault="002647CE" w:rsidP="002647CE">
      <w:pPr>
        <w:widowControl w:val="0"/>
        <w:autoSpaceDE w:val="0"/>
        <w:autoSpaceDN w:val="0"/>
        <w:adjustRightInd w:val="0"/>
        <w:rPr>
          <w:sz w:val="22"/>
        </w:rPr>
      </w:pPr>
      <w:r w:rsidRPr="000B0A07">
        <w:rPr>
          <w:sz w:val="22"/>
        </w:rPr>
        <w:t xml:space="preserve">Coins from the United States Mint are part of the fabric of our nation - a common language of America, </w:t>
      </w:r>
      <w:r w:rsidRPr="000B0A07">
        <w:rPr>
          <w:rFonts w:cs="ChronicleTextG1-Italic"/>
          <w:sz w:val="22"/>
          <w:szCs w:val="30"/>
        </w:rPr>
        <w:t xml:space="preserve">the lifeblood of commerce, connecting us all.   United States Mint coins bridge generation to generation, and bring us together in many ways: </w:t>
      </w:r>
      <w:r w:rsidRPr="000B0A07">
        <w:rPr>
          <w:sz w:val="22"/>
        </w:rPr>
        <w:t>to make a wish, to show that the Tooth Fairy visited, or in a coin toss to help make a decision</w:t>
      </w:r>
      <w:r w:rsidRPr="000B0A07">
        <w:rPr>
          <w:rFonts w:cs="ChronicleTextG1-Italic"/>
          <w:sz w:val="22"/>
          <w:szCs w:val="30"/>
        </w:rPr>
        <w:t xml:space="preserve">. </w:t>
      </w:r>
    </w:p>
    <w:p w:rsidR="002647CE" w:rsidRPr="000B0A07" w:rsidRDefault="002647CE" w:rsidP="002647CE">
      <w:pPr>
        <w:rPr>
          <w:sz w:val="22"/>
        </w:rPr>
      </w:pPr>
      <w:r w:rsidRPr="000B0A07">
        <w:rPr>
          <w:sz w:val="22"/>
        </w:rPr>
        <w:t xml:space="preserve">Make occasions even more special with a proof coin version from the United States Mint. </w:t>
      </w:r>
    </w:p>
    <w:p w:rsidR="002647CE" w:rsidRPr="000B0A07" w:rsidRDefault="002647CE" w:rsidP="002647CE">
      <w:pPr>
        <w:rPr>
          <w:sz w:val="22"/>
        </w:rPr>
      </w:pPr>
    </w:p>
    <w:p w:rsidR="002647CE" w:rsidRPr="000B0A07" w:rsidRDefault="002647CE" w:rsidP="002647CE">
      <w:pPr>
        <w:rPr>
          <w:sz w:val="22"/>
        </w:rPr>
      </w:pPr>
      <w:r w:rsidRPr="000B0A07">
        <w:rPr>
          <w:b/>
          <w:sz w:val="22"/>
          <w:u w:val="single"/>
        </w:rPr>
        <w:t>Your Coins, Your Self</w:t>
      </w:r>
      <w:r w:rsidRPr="000B0A07">
        <w:rPr>
          <w:sz w:val="22"/>
        </w:rPr>
        <w:t xml:space="preserve"> </w:t>
      </w:r>
    </w:p>
    <w:p w:rsidR="002647CE" w:rsidRPr="000B0A07" w:rsidRDefault="002647CE" w:rsidP="002647CE">
      <w:pPr>
        <w:rPr>
          <w:sz w:val="22"/>
        </w:rPr>
      </w:pPr>
      <w:r w:rsidRPr="000B0A07">
        <w:rPr>
          <w:sz w:val="22"/>
        </w:rPr>
        <w:t xml:space="preserve">Collector coins from the United States Mint can be collected to tell the story of your life. Because every coin has a date or depicts something of meaning to you, you can collect your life and times in coins. </w:t>
      </w:r>
    </w:p>
    <w:p w:rsidR="00A70D4B" w:rsidRPr="000B0A07" w:rsidRDefault="00A70D4B" w:rsidP="002647CE">
      <w:pPr>
        <w:rPr>
          <w:b/>
          <w:sz w:val="22"/>
          <w:u w:val="single"/>
        </w:rPr>
      </w:pPr>
    </w:p>
    <w:p w:rsidR="002647CE" w:rsidRPr="000B0A07" w:rsidRDefault="002647CE" w:rsidP="002647CE">
      <w:pPr>
        <w:rPr>
          <w:b/>
          <w:sz w:val="22"/>
          <w:u w:val="single"/>
        </w:rPr>
      </w:pPr>
      <w:r w:rsidRPr="000B0A07">
        <w:rPr>
          <w:b/>
          <w:sz w:val="22"/>
          <w:u w:val="single"/>
        </w:rPr>
        <w:t>“Stress-Free” Collecting</w:t>
      </w:r>
    </w:p>
    <w:p w:rsidR="002647CE" w:rsidRPr="000B0A07" w:rsidRDefault="002647CE" w:rsidP="002647CE">
      <w:pPr>
        <w:rPr>
          <w:strike/>
          <w:sz w:val="22"/>
        </w:rPr>
      </w:pPr>
      <w:r w:rsidRPr="000B0A07">
        <w:rPr>
          <w:sz w:val="22"/>
        </w:rPr>
        <w:t xml:space="preserve">An annual subscription from the United States Mint is the best method to stay current with all of your favorite products. Subscribers are informed about collector coin releases and are among the first to be shipped coins directly from the United States Mint.  </w:t>
      </w:r>
    </w:p>
    <w:p w:rsidR="002647CE" w:rsidRPr="000B0A07" w:rsidRDefault="002647CE" w:rsidP="002647CE">
      <w:pPr>
        <w:rPr>
          <w:b/>
          <w:sz w:val="22"/>
          <w:u w:val="single"/>
        </w:rPr>
      </w:pPr>
    </w:p>
    <w:p w:rsidR="002647CE" w:rsidRPr="000B0A07" w:rsidRDefault="002647CE" w:rsidP="002647CE">
      <w:pPr>
        <w:rPr>
          <w:i/>
          <w:sz w:val="22"/>
        </w:rPr>
      </w:pPr>
      <w:r w:rsidRPr="000B0A07">
        <w:rPr>
          <w:b/>
          <w:sz w:val="22"/>
          <w:u w:val="single"/>
        </w:rPr>
        <w:t>No Middleman</w:t>
      </w:r>
    </w:p>
    <w:p w:rsidR="002647CE" w:rsidRPr="000B0A07" w:rsidRDefault="002647CE" w:rsidP="002647CE">
      <w:pPr>
        <w:rPr>
          <w:sz w:val="22"/>
        </w:rPr>
      </w:pPr>
      <w:r w:rsidRPr="000B0A07">
        <w:rPr>
          <w:sz w:val="22"/>
        </w:rPr>
        <w:t>Buying collector coins from the United States Mint means you’re buying directly from the official source, in its best possible form, at the best possible price. There’s no middleman involved to alter the coin or its packaging and mark up the price; no re-selling of our identical product at a higher cost; no compromising of the product because it’s been handled by multiple people.</w:t>
      </w:r>
    </w:p>
    <w:p w:rsidR="002647CE" w:rsidRPr="000B0A07" w:rsidRDefault="002647CE" w:rsidP="002647CE">
      <w:pPr>
        <w:rPr>
          <w:b/>
          <w:sz w:val="22"/>
          <w:u w:val="single"/>
        </w:rPr>
      </w:pPr>
    </w:p>
    <w:p w:rsidR="002647CE" w:rsidRPr="000B0A07" w:rsidRDefault="002647CE" w:rsidP="002647CE">
      <w:pPr>
        <w:rPr>
          <w:sz w:val="22"/>
        </w:rPr>
      </w:pPr>
      <w:r w:rsidRPr="000B0A07">
        <w:rPr>
          <w:b/>
          <w:sz w:val="22"/>
          <w:u w:val="single"/>
        </w:rPr>
        <w:t>There’s Only One United States Mint</w:t>
      </w:r>
    </w:p>
    <w:p w:rsidR="002647CE" w:rsidRPr="000B0A07" w:rsidRDefault="002647CE" w:rsidP="002647CE">
      <w:pPr>
        <w:rPr>
          <w:sz w:val="22"/>
        </w:rPr>
      </w:pPr>
      <w:r w:rsidRPr="000B0A07">
        <w:rPr>
          <w:sz w:val="22"/>
        </w:rPr>
        <w:t xml:space="preserve">There are many companies who are trying to disguise themselves as the United States Mint. These companies come up with official sounding names, or put pictures of the Capitol in their ads to make it appear they represent the government…but they’re not. There is only one United States Mint, and the way to tell is to look for both the United States Mint logo and the U.S. Department of Treasury seal. </w:t>
      </w:r>
    </w:p>
    <w:p w:rsidR="002647CE" w:rsidRPr="000B0A07" w:rsidRDefault="002647CE" w:rsidP="002647CE">
      <w:pPr>
        <w:rPr>
          <w:sz w:val="22"/>
        </w:rPr>
      </w:pPr>
    </w:p>
    <w:p w:rsidR="002647CE" w:rsidRPr="000B0A07" w:rsidRDefault="002647CE" w:rsidP="002647CE">
      <w:pPr>
        <w:rPr>
          <w:sz w:val="22"/>
          <w:szCs w:val="22"/>
        </w:rPr>
      </w:pPr>
      <w:r w:rsidRPr="000B0A07">
        <w:rPr>
          <w:b/>
          <w:sz w:val="22"/>
          <w:szCs w:val="22"/>
          <w:u w:val="single"/>
        </w:rPr>
        <w:t>It’s All About the Coin</w:t>
      </w:r>
      <w:r w:rsidRPr="000B0A07">
        <w:rPr>
          <w:sz w:val="22"/>
          <w:szCs w:val="22"/>
        </w:rPr>
        <w:br/>
        <w:t>No one knows more about both collectible and circulating coins than the United States Mint. They make them, sell them, and package them to highlight the true beauty of the coin. No wonder that for the true numismatist, there is no better source than the United States Mint for building their collection.</w:t>
      </w:r>
    </w:p>
    <w:p w:rsidR="002647CE" w:rsidRPr="000B0A07" w:rsidRDefault="002647CE" w:rsidP="002647CE">
      <w:pPr>
        <w:rPr>
          <w:b/>
          <w:sz w:val="22"/>
          <w:u w:val="single"/>
        </w:rPr>
      </w:pPr>
    </w:p>
    <w:p w:rsidR="002647CE" w:rsidRPr="000B0A07" w:rsidRDefault="002647CE" w:rsidP="002647CE">
      <w:pPr>
        <w:rPr>
          <w:sz w:val="22"/>
        </w:rPr>
      </w:pPr>
      <w:r w:rsidRPr="000B0A07">
        <w:rPr>
          <w:b/>
          <w:sz w:val="22"/>
          <w:u w:val="single"/>
        </w:rPr>
        <w:t>Authentic Coins from the Authentic Source</w:t>
      </w:r>
    </w:p>
    <w:p w:rsidR="002647CE" w:rsidRPr="000B0A07" w:rsidRDefault="002647CE" w:rsidP="002647CE">
      <w:pPr>
        <w:rPr>
          <w:strike/>
          <w:sz w:val="22"/>
        </w:rPr>
      </w:pPr>
      <w:r w:rsidRPr="000B0A07">
        <w:rPr>
          <w:sz w:val="22"/>
        </w:rPr>
        <w:t xml:space="preserve">There are a number of coin companies that call themselves mints and claim to make “coins,” but only the United States Mint can produce legal tender coins that are true U.S. currency.   Each authentic U.S. coin includes the inscription, “E Pluribus Unum,” meaning “Out of Many, One” – similar to how the United States Mint stands out from the other “mints.” </w:t>
      </w:r>
    </w:p>
    <w:p w:rsidR="002647CE" w:rsidRPr="000B0A07" w:rsidRDefault="002647CE" w:rsidP="002647CE">
      <w:pPr>
        <w:rPr>
          <w:strike/>
          <w:sz w:val="22"/>
        </w:rPr>
      </w:pPr>
    </w:p>
    <w:p w:rsidR="002647CE" w:rsidRPr="000B0A07" w:rsidRDefault="002647CE" w:rsidP="002647CE">
      <w:pPr>
        <w:rPr>
          <w:sz w:val="22"/>
        </w:rPr>
      </w:pPr>
      <w:r w:rsidRPr="000B0A07">
        <w:rPr>
          <w:b/>
          <w:sz w:val="22"/>
          <w:u w:val="single"/>
        </w:rPr>
        <w:t>Coins for the People</w:t>
      </w:r>
    </w:p>
    <w:p w:rsidR="002647CE" w:rsidRPr="000B0A07" w:rsidRDefault="002647CE" w:rsidP="002647CE">
      <w:pPr>
        <w:rPr>
          <w:sz w:val="22"/>
        </w:rPr>
      </w:pPr>
      <w:r w:rsidRPr="000B0A07">
        <w:rPr>
          <w:sz w:val="22"/>
        </w:rPr>
        <w:t xml:space="preserve">When our founding fathers wrote the constitution, they realized the critical need for a respected monetary system and established the United States Mint in 1792.   To this day, the United States Mint produces legal tender coins for commerce and collecting.  Make sure you collect a piece of our nation’s heritage with a collector coin from the true authentic source.  </w:t>
      </w:r>
    </w:p>
    <w:p w:rsidR="002647CE" w:rsidRPr="000B0A07" w:rsidRDefault="002647CE" w:rsidP="002647CE">
      <w:pPr>
        <w:rPr>
          <w:b/>
          <w:sz w:val="22"/>
          <w:u w:val="single"/>
        </w:rPr>
      </w:pPr>
    </w:p>
    <w:p w:rsidR="002647CE" w:rsidRPr="000B0A07" w:rsidRDefault="002647CE" w:rsidP="002647CE">
      <w:pPr>
        <w:rPr>
          <w:sz w:val="22"/>
        </w:rPr>
      </w:pPr>
      <w:r w:rsidRPr="000B0A07">
        <w:rPr>
          <w:b/>
          <w:sz w:val="22"/>
          <w:u w:val="single"/>
        </w:rPr>
        <w:t>Coins Connect</w:t>
      </w:r>
    </w:p>
    <w:p w:rsidR="00A70D4B" w:rsidRPr="00A30634" w:rsidRDefault="002647CE" w:rsidP="002647CE">
      <w:pPr>
        <w:rPr>
          <w:sz w:val="22"/>
        </w:rPr>
      </w:pPr>
      <w:r w:rsidRPr="000B0A07">
        <w:rPr>
          <w:sz w:val="22"/>
        </w:rPr>
        <w:t xml:space="preserve">Collector coins from the United States Mint are an ideal way to share common interests.  Whether it is learning the states or Presidents with a grandchild or commemorating an occasion with someone special, collector coins help to connect us to each other – a shared legacy between our family’s generations and our country’s history.    </w:t>
      </w:r>
    </w:p>
    <w:p w:rsidR="00A70D4B" w:rsidRPr="000B0A07" w:rsidRDefault="00A70D4B" w:rsidP="002647CE">
      <w:pPr>
        <w:rPr>
          <w:b/>
          <w:sz w:val="22"/>
          <w:u w:val="single"/>
        </w:rPr>
      </w:pPr>
    </w:p>
    <w:p w:rsidR="002647CE" w:rsidRPr="000B0A07" w:rsidRDefault="002647CE" w:rsidP="002647CE">
      <w:pPr>
        <w:rPr>
          <w:sz w:val="22"/>
        </w:rPr>
      </w:pPr>
      <w:r w:rsidRPr="000B0A07">
        <w:rPr>
          <w:b/>
          <w:sz w:val="22"/>
          <w:u w:val="single"/>
        </w:rPr>
        <w:t>Silver Proof Coins made of 90% silver</w:t>
      </w:r>
    </w:p>
    <w:p w:rsidR="002647CE" w:rsidRPr="000B0A07" w:rsidRDefault="002647CE" w:rsidP="002647CE">
      <w:pPr>
        <w:rPr>
          <w:sz w:val="22"/>
          <w:u w:val="single"/>
        </w:rPr>
      </w:pPr>
      <w:r w:rsidRPr="000B0A07">
        <w:rPr>
          <w:sz w:val="22"/>
        </w:rPr>
        <w:t xml:space="preserve">The United States Mint Silver Proof Coins made of 90% silver; a higher grade metal than standard proof coins.  These precious metal coins have a mirror-like finish and exquisite detail. </w:t>
      </w:r>
    </w:p>
    <w:p w:rsidR="002647CE" w:rsidRPr="000B0A07" w:rsidRDefault="002647CE" w:rsidP="002647CE">
      <w:pPr>
        <w:rPr>
          <w:b/>
          <w:sz w:val="22"/>
          <w:u w:val="single"/>
        </w:rPr>
      </w:pPr>
    </w:p>
    <w:p w:rsidR="002647CE" w:rsidRPr="000B0A07" w:rsidRDefault="002647CE" w:rsidP="002647CE">
      <w:pPr>
        <w:rPr>
          <w:sz w:val="22"/>
          <w:u w:val="single"/>
        </w:rPr>
      </w:pPr>
      <w:r w:rsidRPr="000B0A07">
        <w:rPr>
          <w:b/>
          <w:sz w:val="22"/>
          <w:u w:val="single"/>
        </w:rPr>
        <w:t>Quality Proof Finish</w:t>
      </w:r>
    </w:p>
    <w:p w:rsidR="002647CE" w:rsidRPr="000B0A07" w:rsidRDefault="002647CE" w:rsidP="002647CE">
      <w:pPr>
        <w:rPr>
          <w:sz w:val="22"/>
        </w:rPr>
      </w:pPr>
      <w:r w:rsidRPr="000B0A07">
        <w:rPr>
          <w:sz w:val="22"/>
        </w:rPr>
        <w:t xml:space="preserve">Only the United States Mint creates proof sets that are the highest quality coins produced for collectors.   Proof coins are untouched by human hands, have a mirror-like background and frosted foreground to produce a cameo effect to capture the beauty of the coin’s design. </w:t>
      </w:r>
    </w:p>
    <w:p w:rsidR="002647CE" w:rsidRPr="000B0A07" w:rsidRDefault="002647CE" w:rsidP="002647CE">
      <w:pPr>
        <w:rPr>
          <w:sz w:val="22"/>
        </w:rPr>
      </w:pPr>
    </w:p>
    <w:p w:rsidR="002647CE" w:rsidRPr="000B0A07" w:rsidRDefault="002647CE" w:rsidP="002647CE">
      <w:pPr>
        <w:rPr>
          <w:sz w:val="22"/>
        </w:rPr>
      </w:pPr>
      <w:r w:rsidRPr="000B0A07">
        <w:rPr>
          <w:b/>
          <w:sz w:val="22"/>
          <w:u w:val="single"/>
        </w:rPr>
        <w:t>Honoring the Presidents</w:t>
      </w:r>
    </w:p>
    <w:p w:rsidR="002647CE" w:rsidRPr="000B0A07" w:rsidRDefault="002647CE" w:rsidP="002647CE">
      <w:pPr>
        <w:rPr>
          <w:sz w:val="22"/>
        </w:rPr>
      </w:pPr>
      <w:r w:rsidRPr="000B0A07">
        <w:rPr>
          <w:sz w:val="22"/>
        </w:rPr>
        <w:t xml:space="preserve">Only the United States Mint produces the collectible Presidential $1 Coin Proof Set™ honoring past Presidents of the U.S. in the order in which they served.   Each year four new coins will be released. </w:t>
      </w:r>
    </w:p>
    <w:p w:rsidR="002647CE" w:rsidRPr="000B0A07" w:rsidRDefault="002647CE" w:rsidP="002647CE">
      <w:pPr>
        <w:rPr>
          <w:b/>
          <w:sz w:val="22"/>
          <w:u w:val="single"/>
        </w:rPr>
      </w:pPr>
    </w:p>
    <w:p w:rsidR="002647CE" w:rsidRPr="000B0A07" w:rsidRDefault="002647CE" w:rsidP="002647CE">
      <w:pPr>
        <w:rPr>
          <w:sz w:val="22"/>
        </w:rPr>
      </w:pPr>
      <w:r w:rsidRPr="000B0A07">
        <w:rPr>
          <w:b/>
          <w:sz w:val="22"/>
          <w:u w:val="single"/>
        </w:rPr>
        <w:t>Honoring our National Parks and Sites</w:t>
      </w:r>
    </w:p>
    <w:p w:rsidR="002647CE" w:rsidRPr="000B0A07" w:rsidRDefault="002647CE" w:rsidP="002647CE">
      <w:pPr>
        <w:rPr>
          <w:sz w:val="22"/>
        </w:rPr>
      </w:pPr>
      <w:r w:rsidRPr="000B0A07">
        <w:rPr>
          <w:sz w:val="22"/>
        </w:rPr>
        <w:t xml:space="preserve">Following the historic series of quarters featuring the country’s 50 states and territories, the United States Mint is now producing the collectible America the Beautiful Quarters Proof Set™ featuring our nation’s parks and sites on legal tender, proof quality quarters.    Each year five coins will be released in the order the national sites were established until the final coin in 2021.  </w:t>
      </w:r>
    </w:p>
    <w:p w:rsidR="002647CE" w:rsidRPr="000B0A07" w:rsidRDefault="002647CE" w:rsidP="002647CE">
      <w:pPr>
        <w:rPr>
          <w:sz w:val="22"/>
        </w:rPr>
      </w:pPr>
    </w:p>
    <w:p w:rsidR="002647CE" w:rsidRPr="000B0A07" w:rsidRDefault="002647CE" w:rsidP="002647CE">
      <w:pPr>
        <w:rPr>
          <w:sz w:val="22"/>
        </w:rPr>
      </w:pPr>
      <w:r w:rsidRPr="000B0A07">
        <w:rPr>
          <w:b/>
          <w:sz w:val="22"/>
          <w:u w:val="single"/>
        </w:rPr>
        <w:t>Capturing that Special Memory in Coins</w:t>
      </w:r>
    </w:p>
    <w:p w:rsidR="002647CE" w:rsidRPr="000B0A07" w:rsidRDefault="002647CE" w:rsidP="002647CE">
      <w:pPr>
        <w:rPr>
          <w:sz w:val="22"/>
        </w:rPr>
      </w:pPr>
      <w:r w:rsidRPr="000B0A07">
        <w:rPr>
          <w:sz w:val="22"/>
        </w:rPr>
        <w:t xml:space="preserve">Only the United States Mint produces the collectible America the Beautiful Quarters Proof Set™ featuring our nation’s parks and sites on legal tender, proof condition coins.   A great way to help remind you of that special family trip or help celebrate your state’s important destination, these works of art feature each national park or site in fine detail.  </w:t>
      </w:r>
    </w:p>
    <w:p w:rsidR="002647CE" w:rsidRPr="000B0A07" w:rsidRDefault="002647CE" w:rsidP="002647CE">
      <w:pPr>
        <w:rPr>
          <w:sz w:val="22"/>
        </w:rPr>
      </w:pPr>
    </w:p>
    <w:p w:rsidR="002647CE" w:rsidRPr="000B0A07" w:rsidRDefault="002647CE" w:rsidP="002647CE">
      <w:pPr>
        <w:rPr>
          <w:sz w:val="22"/>
        </w:rPr>
      </w:pPr>
      <w:r w:rsidRPr="000B0A07">
        <w:rPr>
          <w:b/>
          <w:sz w:val="22"/>
          <w:u w:val="single"/>
        </w:rPr>
        <w:t>Get Every Coin Issued in 2011</w:t>
      </w:r>
    </w:p>
    <w:p w:rsidR="008D5B3F" w:rsidRPr="000B0A07" w:rsidRDefault="002647CE" w:rsidP="008D5B3F">
      <w:pPr>
        <w:rPr>
          <w:sz w:val="22"/>
        </w:rPr>
      </w:pPr>
      <w:r w:rsidRPr="000B0A07">
        <w:rPr>
          <w:sz w:val="22"/>
        </w:rPr>
        <w:t xml:space="preserve">Only the United States Mint can offer you all 28 coins issued in 2011 straight from the production floors, 14 from the United States Mint at Denver and 14 from the United States Mint at Philadelphia.  These coins are minted in uncirculated condition with a brilliant finish. </w:t>
      </w:r>
      <w:r w:rsidR="008D5B3F" w:rsidRPr="000B0A07">
        <w:rPr>
          <w:sz w:val="22"/>
        </w:rPr>
        <w:br w:type="page"/>
      </w:r>
      <w:r w:rsidR="008D5B3F" w:rsidRPr="000B0A07">
        <w:rPr>
          <w:b/>
          <w:sz w:val="22"/>
          <w:u w:val="single"/>
        </w:rPr>
        <w:t>Appendix B</w:t>
      </w:r>
    </w:p>
    <w:p w:rsidR="008D5B3F" w:rsidRPr="000B0A07" w:rsidRDefault="008D5B3F" w:rsidP="00CA2C2F">
      <w:pPr>
        <w:pStyle w:val="BodyTextIndent"/>
        <w:ind w:firstLine="0"/>
        <w:rPr>
          <w:b/>
          <w:sz w:val="22"/>
        </w:rPr>
      </w:pPr>
      <w:r w:rsidRPr="000B0A07">
        <w:rPr>
          <w:b/>
          <w:sz w:val="22"/>
        </w:rPr>
        <w:t>Phase 2:  Competitive Advertising Claims</w:t>
      </w:r>
    </w:p>
    <w:p w:rsidR="008D5B3F" w:rsidRPr="000B0A07" w:rsidRDefault="008D5B3F">
      <w:pPr>
        <w:rPr>
          <w:sz w:val="22"/>
        </w:rPr>
      </w:pPr>
    </w:p>
    <w:p w:rsidR="008D5B3F" w:rsidRPr="000B0A07" w:rsidRDefault="00A30634" w:rsidP="008D5B3F">
      <w:pPr>
        <w:rPr>
          <w:b/>
          <w:sz w:val="22"/>
          <w:szCs w:val="22"/>
        </w:rPr>
      </w:pPr>
      <w:r>
        <w:rPr>
          <w:b/>
          <w:sz w:val="22"/>
          <w:szCs w:val="22"/>
        </w:rPr>
        <w:t>Methodology – Ad Testing</w:t>
      </w:r>
    </w:p>
    <w:p w:rsidR="008D5B3F" w:rsidRPr="000B0A07" w:rsidRDefault="008D5B3F" w:rsidP="008D5B3F">
      <w:pPr>
        <w:rPr>
          <w:sz w:val="22"/>
        </w:rPr>
      </w:pPr>
      <w:r w:rsidRPr="000B0A07">
        <w:rPr>
          <w:sz w:val="22"/>
          <w:szCs w:val="22"/>
        </w:rPr>
        <w:t xml:space="preserve">The study will use a mix of traditional </w:t>
      </w:r>
      <w:r w:rsidR="00CA2C2F" w:rsidRPr="000B0A07">
        <w:rPr>
          <w:sz w:val="22"/>
          <w:szCs w:val="22"/>
        </w:rPr>
        <w:t>multiple-choice</w:t>
      </w:r>
      <w:r w:rsidRPr="000B0A07">
        <w:rPr>
          <w:sz w:val="22"/>
          <w:szCs w:val="22"/>
        </w:rPr>
        <w:t xml:space="preserve"> questions and the serial monadic design </w:t>
      </w:r>
      <w:r w:rsidR="00DF3900" w:rsidRPr="000B0A07">
        <w:rPr>
          <w:sz w:val="22"/>
          <w:szCs w:val="22"/>
        </w:rPr>
        <w:t>t</w:t>
      </w:r>
      <w:r w:rsidRPr="000B0A07">
        <w:rPr>
          <w:sz w:val="22"/>
          <w:szCs w:val="22"/>
        </w:rPr>
        <w:t>o gather feedback on how comp</w:t>
      </w:r>
      <w:r w:rsidR="004A76EF" w:rsidRPr="000B0A07">
        <w:rPr>
          <w:sz w:val="22"/>
          <w:szCs w:val="22"/>
        </w:rPr>
        <w:t xml:space="preserve">etitive and United States Mint </w:t>
      </w:r>
      <w:r w:rsidRPr="000B0A07">
        <w:rPr>
          <w:sz w:val="22"/>
          <w:szCs w:val="22"/>
        </w:rPr>
        <w:t>advertisements are viewed by p</w:t>
      </w:r>
      <w:r w:rsidR="00DF3900" w:rsidRPr="000B0A07">
        <w:rPr>
          <w:sz w:val="22"/>
          <w:szCs w:val="22"/>
        </w:rPr>
        <w:t xml:space="preserve">otential and current customers. </w:t>
      </w:r>
      <w:r w:rsidR="00555884" w:rsidRPr="000B0A07">
        <w:rPr>
          <w:sz w:val="22"/>
          <w:szCs w:val="22"/>
        </w:rPr>
        <w:t xml:space="preserve"> </w:t>
      </w:r>
      <w:r w:rsidR="00555884" w:rsidRPr="000B0A07">
        <w:rPr>
          <w:sz w:val="22"/>
          <w:szCs w:val="24"/>
        </w:rPr>
        <w:t>Using an 11-point scale, each response will be weighted to create a corrected “potential trial percentage” that takes into account the tendency to over-estimate interest/purchase intention in most concept evaluation research.</w:t>
      </w:r>
      <w:r w:rsidR="00555884" w:rsidRPr="000B0A07">
        <w:rPr>
          <w:sz w:val="22"/>
          <w:szCs w:val="24"/>
        </w:rPr>
        <w:br/>
      </w:r>
      <w:r w:rsidR="00DF3900" w:rsidRPr="000B0A07">
        <w:rPr>
          <w:sz w:val="22"/>
          <w:szCs w:val="22"/>
        </w:rPr>
        <w:t>Each participant will be asked to respond to 6 questions for all 8 advertisements (randomly displayed).  After viewing and responding to all 8 advertisements, question #7 will be asked once.</w:t>
      </w:r>
    </w:p>
    <w:p w:rsidR="004A76EF" w:rsidRPr="000B0A07" w:rsidRDefault="004A76EF" w:rsidP="004A76EF">
      <w:pPr>
        <w:rPr>
          <w:sz w:val="22"/>
        </w:rPr>
      </w:pPr>
    </w:p>
    <w:p w:rsidR="00DF3900" w:rsidRPr="000B0A07" w:rsidRDefault="00DF3900" w:rsidP="00DF3900">
      <w:pPr>
        <w:rPr>
          <w:sz w:val="22"/>
          <w:szCs w:val="22"/>
          <w:u w:val="single"/>
        </w:rPr>
      </w:pPr>
      <w:r w:rsidRPr="000B0A07">
        <w:rPr>
          <w:sz w:val="22"/>
          <w:szCs w:val="22"/>
          <w:u w:val="single"/>
        </w:rPr>
        <w:t>Example of Serial Monadic Design</w:t>
      </w:r>
    </w:p>
    <w:p w:rsidR="00DF3900" w:rsidRPr="000B0A07" w:rsidRDefault="00DF3900" w:rsidP="00DF3900">
      <w:pPr>
        <w:rPr>
          <w:sz w:val="22"/>
          <w:szCs w:val="22"/>
        </w:rPr>
      </w:pPr>
      <w:r w:rsidRPr="000B0A07">
        <w:rPr>
          <w:sz w:val="22"/>
          <w:szCs w:val="22"/>
        </w:rPr>
        <w:t>A Validated Purchase Probability Scale</w:t>
      </w:r>
      <w:r w:rsidRPr="000B0A07">
        <w:rPr>
          <w:sz w:val="22"/>
          <w:szCs w:val="22"/>
        </w:rPr>
        <w:br/>
      </w:r>
      <w:r w:rsidRPr="000B0A07">
        <w:rPr>
          <w:i/>
          <w:sz w:val="22"/>
          <w:szCs w:val="22"/>
        </w:rPr>
        <w:t>Source: Simulated Test Marketing by Clancy, Shulman and Wolf</w:t>
      </w:r>
      <w:r w:rsidRPr="000B0A07">
        <w:rPr>
          <w:i/>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
        <w:gridCol w:w="4590"/>
        <w:gridCol w:w="2610"/>
      </w:tblGrid>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10</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Certain Will Purchase</w:t>
            </w:r>
          </w:p>
        </w:tc>
        <w:tc>
          <w:tcPr>
            <w:tcW w:w="2610" w:type="dxa"/>
            <w:shd w:val="clear" w:color="auto" w:fill="auto"/>
          </w:tcPr>
          <w:p w:rsidR="00DF3900" w:rsidRPr="000B0A07" w:rsidRDefault="00DF3900" w:rsidP="00555884">
            <w:pPr>
              <w:spacing w:before="40" w:after="40"/>
              <w:ind w:left="91"/>
              <w:rPr>
                <w:rFonts w:cs="Arial"/>
                <w:sz w:val="22"/>
                <w:szCs w:val="22"/>
              </w:rPr>
            </w:pPr>
            <w:r w:rsidRPr="000B0A07">
              <w:rPr>
                <w:rFonts w:cs="Arial"/>
                <w:sz w:val="22"/>
                <w:szCs w:val="22"/>
              </w:rPr>
              <w:t>99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9</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Almost Certain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90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8</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Very Probably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80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7</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Probably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70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6</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Good Possibility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60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5</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Fairly Good Possibility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50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4</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Fair Possibility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40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3</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Some Possibility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30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2</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Slight Possibility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20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1</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Very Slight Possibility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10 Chances in 100</w:t>
            </w:r>
          </w:p>
        </w:tc>
      </w:tr>
      <w:tr w:rsidR="00DF3900" w:rsidRPr="000B0A07">
        <w:tc>
          <w:tcPr>
            <w:tcW w:w="378" w:type="dxa"/>
            <w:shd w:val="clear" w:color="auto" w:fill="auto"/>
            <w:vAlign w:val="center"/>
          </w:tcPr>
          <w:p w:rsidR="00DF3900" w:rsidRPr="000B0A07" w:rsidRDefault="00DF3900" w:rsidP="00555884">
            <w:pPr>
              <w:spacing w:before="40" w:after="40"/>
              <w:ind w:left="-720"/>
              <w:jc w:val="right"/>
              <w:rPr>
                <w:rFonts w:cs="Arial"/>
                <w:sz w:val="22"/>
                <w:szCs w:val="22"/>
              </w:rPr>
            </w:pPr>
            <w:r w:rsidRPr="000B0A07">
              <w:rPr>
                <w:rFonts w:cs="Arial"/>
                <w:sz w:val="22"/>
                <w:szCs w:val="22"/>
              </w:rPr>
              <w:t>0</w:t>
            </w:r>
          </w:p>
        </w:tc>
        <w:tc>
          <w:tcPr>
            <w:tcW w:w="4590" w:type="dxa"/>
            <w:shd w:val="clear" w:color="auto" w:fill="auto"/>
            <w:vAlign w:val="center"/>
          </w:tcPr>
          <w:p w:rsidR="00DF3900" w:rsidRPr="000B0A07" w:rsidRDefault="00DF3900" w:rsidP="00555884">
            <w:pPr>
              <w:spacing w:before="40" w:after="40"/>
              <w:rPr>
                <w:rFonts w:cs="Arial"/>
                <w:sz w:val="22"/>
                <w:szCs w:val="22"/>
              </w:rPr>
            </w:pPr>
            <w:r w:rsidRPr="000B0A07">
              <w:rPr>
                <w:rFonts w:cs="Arial"/>
                <w:sz w:val="22"/>
                <w:szCs w:val="22"/>
              </w:rPr>
              <w:t>No Chance Will Purchase</w:t>
            </w:r>
          </w:p>
        </w:tc>
        <w:tc>
          <w:tcPr>
            <w:tcW w:w="2610" w:type="dxa"/>
            <w:shd w:val="clear" w:color="auto" w:fill="auto"/>
          </w:tcPr>
          <w:p w:rsidR="00DF3900" w:rsidRPr="000B0A07" w:rsidRDefault="00DF3900" w:rsidP="00555884">
            <w:pPr>
              <w:spacing w:before="40" w:after="40"/>
              <w:ind w:left="91"/>
              <w:rPr>
                <w:sz w:val="22"/>
              </w:rPr>
            </w:pPr>
            <w:r w:rsidRPr="000B0A07">
              <w:rPr>
                <w:rFonts w:cs="Arial"/>
                <w:sz w:val="22"/>
                <w:szCs w:val="22"/>
              </w:rPr>
              <w:t>0 Chances in 100</w:t>
            </w:r>
          </w:p>
        </w:tc>
      </w:tr>
    </w:tbl>
    <w:p w:rsidR="00DF3900" w:rsidRPr="000B0A07" w:rsidRDefault="00DF3900" w:rsidP="00DF3900">
      <w:pPr>
        <w:rPr>
          <w:b/>
          <w:sz w:val="22"/>
          <w:szCs w:val="22"/>
        </w:rPr>
      </w:pPr>
    </w:p>
    <w:p w:rsidR="000B0A07" w:rsidRPr="00A30634" w:rsidRDefault="002F3E32" w:rsidP="00A30634">
      <w:pPr>
        <w:rPr>
          <w:sz w:val="22"/>
        </w:rPr>
      </w:pPr>
      <w:r>
        <w:rPr>
          <w:noProof/>
          <w:sz w:val="22"/>
        </w:rPr>
        <w:pict>
          <v:shape id="_x0000_s1030" type="#_x0000_t202" style="position:absolute;margin-left:-4.95pt;margin-top:24.5pt;width:423pt;height:36pt;z-index:251659264;mso-wrap-edited:f;mso-position-horizontal:absolute;mso-position-vertical:absolute" wrapcoords="0 0 21600 0 21600 21600 0 21600 0 0" fillcolor="#d8d8d8 [2732]" stroked="f">
            <v:fill o:detectmouseclick="t"/>
            <v:textbox style="mso-next-textbox:#_x0000_s1030" inset=",7.2pt,,7.2pt">
              <w:txbxContent>
                <w:p w:rsidR="00990AB0" w:rsidRPr="00D25BC1" w:rsidRDefault="00D25BC1" w:rsidP="00C63D96">
                  <w:pPr>
                    <w:jc w:val="center"/>
                    <w:rPr>
                      <w:b/>
                      <w:sz w:val="28"/>
                    </w:rPr>
                  </w:pPr>
                  <w:r w:rsidRPr="00D25BC1">
                    <w:rPr>
                      <w:b/>
                      <w:sz w:val="28"/>
                    </w:rPr>
                    <w:t>Competitive Advertising Claims</w:t>
                  </w:r>
                  <w:r>
                    <w:rPr>
                      <w:b/>
                      <w:sz w:val="28"/>
                    </w:rPr>
                    <w:t xml:space="preserve"> Questionnaire</w:t>
                  </w:r>
                </w:p>
              </w:txbxContent>
            </v:textbox>
            <w10:wrap type="tight"/>
          </v:shape>
        </w:pict>
      </w:r>
    </w:p>
    <w:p w:rsidR="000B0A07" w:rsidRPr="000B0A07" w:rsidRDefault="000B0A07" w:rsidP="000B0A07">
      <w:pPr>
        <w:pStyle w:val="BodyTextIndent2"/>
        <w:spacing w:before="40" w:after="40"/>
        <w:ind w:left="720" w:hanging="720"/>
        <w:rPr>
          <w:rFonts w:cs="Tahoma"/>
          <w:sz w:val="22"/>
        </w:rPr>
      </w:pPr>
      <w:r w:rsidRPr="000B0A07">
        <w:rPr>
          <w:rFonts w:cs="Tahoma"/>
          <w:sz w:val="22"/>
        </w:rPr>
        <w:t>Please read each advertisement and answer the questions that follow it.</w:t>
      </w:r>
    </w:p>
    <w:p w:rsidR="000B0A07" w:rsidRPr="000B0A07" w:rsidRDefault="000B0A07" w:rsidP="000B0A07">
      <w:pPr>
        <w:pStyle w:val="BodyTextIndent2"/>
        <w:spacing w:before="40" w:after="40"/>
        <w:ind w:left="720" w:hanging="720"/>
        <w:rPr>
          <w:rFonts w:cs="Tahoma"/>
          <w:b/>
          <w:sz w:val="22"/>
        </w:rPr>
      </w:pPr>
      <w:r w:rsidRPr="000B0A07">
        <w:rPr>
          <w:rFonts w:cs="Tahoma"/>
          <w:b/>
          <w:sz w:val="22"/>
        </w:rPr>
        <w:t>(SHOW FIRST RANDOM ADVERTISEMENT)</w:t>
      </w:r>
    </w:p>
    <w:p w:rsidR="000B0A07" w:rsidRPr="000B0A07" w:rsidRDefault="000B0A07" w:rsidP="000B0A07">
      <w:pPr>
        <w:pStyle w:val="BodyTextIndent2"/>
        <w:numPr>
          <w:ilvl w:val="0"/>
          <w:numId w:val="32"/>
        </w:numPr>
        <w:spacing w:before="40" w:after="40" w:line="240" w:lineRule="auto"/>
        <w:rPr>
          <w:rFonts w:cs="Tahoma"/>
          <w:sz w:val="22"/>
        </w:rPr>
      </w:pPr>
      <w:r w:rsidRPr="000B0A07">
        <w:rPr>
          <w:rFonts w:cs="Tahoma"/>
          <w:sz w:val="22"/>
        </w:rPr>
        <w:t>On a scale of 1-5, with 5 being the highest, how likely do you feel the product in this ad is from a reputable source?</w:t>
      </w:r>
      <w:r w:rsidRPr="000B0A07">
        <w:rPr>
          <w:rFonts w:cs="Tahoma"/>
          <w:sz w:val="22"/>
        </w:rPr>
        <w:tab/>
      </w:r>
      <w:r w:rsidRPr="000B0A07">
        <w:rPr>
          <w:rFonts w:cs="Tahoma"/>
          <w:sz w:val="22"/>
        </w:rPr>
        <w:tab/>
      </w:r>
      <w:r w:rsidRPr="000B0A07">
        <w:rPr>
          <w:rFonts w:cs="Tahoma"/>
          <w:sz w:val="22"/>
        </w:rPr>
        <w:tab/>
      </w:r>
      <w:r w:rsidRPr="000B0A07">
        <w:rPr>
          <w:rFonts w:cs="Tahoma"/>
          <w:sz w:val="22"/>
        </w:rPr>
        <w:tab/>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848"/>
      </w:tblGrid>
      <w:tr w:rsidR="000B0A07" w:rsidRPr="000B0A07">
        <w:tc>
          <w:tcPr>
            <w:tcW w:w="450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Extremely likely from a reputable source</w:t>
            </w:r>
          </w:p>
        </w:tc>
        <w:tc>
          <w:tcPr>
            <w:tcW w:w="84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t>5</w:t>
            </w:r>
          </w:p>
        </w:tc>
      </w:tr>
      <w:tr w:rsidR="000B0A07" w:rsidRPr="000B0A07">
        <w:tc>
          <w:tcPr>
            <w:tcW w:w="450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Very likely from a reputable source</w:t>
            </w:r>
          </w:p>
        </w:tc>
        <w:tc>
          <w:tcPr>
            <w:tcW w:w="84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t>4</w:t>
            </w:r>
          </w:p>
        </w:tc>
      </w:tr>
      <w:tr w:rsidR="000B0A07" w:rsidRPr="000B0A07">
        <w:tc>
          <w:tcPr>
            <w:tcW w:w="450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Moderately likely from a reputable source</w:t>
            </w:r>
          </w:p>
        </w:tc>
        <w:tc>
          <w:tcPr>
            <w:tcW w:w="84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t>3</w:t>
            </w:r>
          </w:p>
        </w:tc>
      </w:tr>
      <w:tr w:rsidR="000B0A07" w:rsidRPr="000B0A07">
        <w:tc>
          <w:tcPr>
            <w:tcW w:w="450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Slightly likely from a reputable source</w:t>
            </w:r>
          </w:p>
        </w:tc>
        <w:tc>
          <w:tcPr>
            <w:tcW w:w="84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t>2</w:t>
            </w:r>
          </w:p>
        </w:tc>
      </w:tr>
      <w:tr w:rsidR="000B0A07" w:rsidRPr="000B0A07">
        <w:tc>
          <w:tcPr>
            <w:tcW w:w="450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Not at all likely from a reputable source</w:t>
            </w:r>
          </w:p>
        </w:tc>
        <w:tc>
          <w:tcPr>
            <w:tcW w:w="84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t>1</w:t>
            </w:r>
          </w:p>
        </w:tc>
      </w:tr>
    </w:tbl>
    <w:p w:rsidR="000B0A07" w:rsidRPr="000B0A07" w:rsidRDefault="000B0A07" w:rsidP="000B0A07">
      <w:pPr>
        <w:pStyle w:val="BodyTextIndent2"/>
        <w:spacing w:before="40" w:after="40"/>
        <w:ind w:left="2160"/>
        <w:rPr>
          <w:rFonts w:cs="Tahoma"/>
          <w:sz w:val="22"/>
        </w:rPr>
      </w:pPr>
    </w:p>
    <w:p w:rsidR="000B0A07" w:rsidRPr="000B0A07" w:rsidRDefault="000B0A07" w:rsidP="000B0A07">
      <w:pPr>
        <w:pStyle w:val="BodyTextIndent2"/>
        <w:numPr>
          <w:ilvl w:val="0"/>
          <w:numId w:val="32"/>
        </w:numPr>
        <w:spacing w:before="40" w:after="40" w:line="240" w:lineRule="auto"/>
        <w:rPr>
          <w:rFonts w:cs="Tahoma"/>
          <w:b/>
          <w:sz w:val="22"/>
        </w:rPr>
      </w:pPr>
      <w:r w:rsidRPr="000B0A07">
        <w:rPr>
          <w:rFonts w:cs="Tahoma"/>
          <w:sz w:val="22"/>
        </w:rPr>
        <w:t>Is the brand described in the advertisement you just read associated with the United Stated government?</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0"/>
        <w:gridCol w:w="1098"/>
      </w:tblGrid>
      <w:tr w:rsidR="000B0A07" w:rsidRPr="000B0A07">
        <w:tc>
          <w:tcPr>
            <w:tcW w:w="414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Yes</w:t>
            </w:r>
          </w:p>
        </w:tc>
        <w:tc>
          <w:tcPr>
            <w:tcW w:w="109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414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No</w:t>
            </w:r>
          </w:p>
        </w:tc>
        <w:tc>
          <w:tcPr>
            <w:tcW w:w="109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414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Don’t know</w:t>
            </w:r>
          </w:p>
        </w:tc>
        <w:tc>
          <w:tcPr>
            <w:tcW w:w="109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sym w:font="Symbol" w:char="F09F"/>
            </w:r>
          </w:p>
        </w:tc>
      </w:tr>
    </w:tbl>
    <w:p w:rsidR="000B0A07" w:rsidRPr="000B0A07" w:rsidRDefault="000B0A07" w:rsidP="000B0A07">
      <w:pPr>
        <w:pStyle w:val="BodyTextIndent2"/>
        <w:spacing w:before="40" w:after="40"/>
        <w:ind w:left="0"/>
        <w:rPr>
          <w:rFonts w:cs="Tahoma"/>
          <w:sz w:val="22"/>
        </w:rPr>
      </w:pPr>
    </w:p>
    <w:p w:rsidR="000B0A07" w:rsidRPr="000B0A07" w:rsidRDefault="000B0A07" w:rsidP="000B0A07">
      <w:pPr>
        <w:pStyle w:val="BodyTextIndent2"/>
        <w:numPr>
          <w:ilvl w:val="0"/>
          <w:numId w:val="32"/>
        </w:numPr>
        <w:spacing w:before="40" w:after="40" w:line="240" w:lineRule="auto"/>
        <w:rPr>
          <w:rFonts w:cs="Tahoma"/>
          <w:b/>
          <w:sz w:val="22"/>
        </w:rPr>
      </w:pPr>
      <w:r w:rsidRPr="000B0A07">
        <w:rPr>
          <w:rFonts w:cs="Tahoma"/>
          <w:sz w:val="22"/>
        </w:rPr>
        <w:t>Does this advertisement describe a genuine United States Mint product?</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0"/>
        <w:gridCol w:w="1098"/>
      </w:tblGrid>
      <w:tr w:rsidR="000B0A07" w:rsidRPr="000B0A07">
        <w:tc>
          <w:tcPr>
            <w:tcW w:w="414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Yes</w:t>
            </w:r>
          </w:p>
        </w:tc>
        <w:tc>
          <w:tcPr>
            <w:tcW w:w="109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414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No</w:t>
            </w:r>
          </w:p>
        </w:tc>
        <w:tc>
          <w:tcPr>
            <w:tcW w:w="109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4140" w:type="dxa"/>
          </w:tcPr>
          <w:p w:rsidR="000B0A07" w:rsidRPr="000B0A07" w:rsidRDefault="000B0A07" w:rsidP="000B0A07">
            <w:pPr>
              <w:pStyle w:val="BodyTextIndent2"/>
              <w:spacing w:before="40" w:after="40" w:line="240" w:lineRule="auto"/>
              <w:ind w:left="0"/>
              <w:rPr>
                <w:rFonts w:cs="Tahoma"/>
                <w:sz w:val="22"/>
              </w:rPr>
            </w:pPr>
            <w:r w:rsidRPr="000B0A07">
              <w:rPr>
                <w:rFonts w:cs="Tahoma"/>
                <w:sz w:val="22"/>
              </w:rPr>
              <w:t>Don’t know</w:t>
            </w:r>
          </w:p>
        </w:tc>
        <w:tc>
          <w:tcPr>
            <w:tcW w:w="1098" w:type="dxa"/>
          </w:tcPr>
          <w:p w:rsidR="000B0A07" w:rsidRPr="000B0A07" w:rsidRDefault="000B0A07" w:rsidP="000B0A07">
            <w:pPr>
              <w:pStyle w:val="BodyTextIndent2"/>
              <w:spacing w:before="40" w:after="40" w:line="240" w:lineRule="auto"/>
              <w:ind w:left="0"/>
              <w:jc w:val="center"/>
              <w:rPr>
                <w:rFonts w:cs="Tahoma"/>
                <w:sz w:val="22"/>
              </w:rPr>
            </w:pPr>
            <w:r w:rsidRPr="000B0A07">
              <w:rPr>
                <w:rFonts w:cs="Tahoma"/>
                <w:sz w:val="22"/>
              </w:rPr>
              <w:sym w:font="Symbol" w:char="F09F"/>
            </w:r>
          </w:p>
        </w:tc>
      </w:tr>
    </w:tbl>
    <w:p w:rsidR="000B0A07" w:rsidRPr="000B0A07" w:rsidRDefault="000B0A07" w:rsidP="000B0A07">
      <w:pPr>
        <w:pStyle w:val="BodyTextIndent2"/>
        <w:spacing w:before="40" w:after="40"/>
        <w:ind w:left="0"/>
        <w:rPr>
          <w:rFonts w:cs="Tahoma"/>
          <w:sz w:val="22"/>
        </w:rPr>
      </w:pPr>
    </w:p>
    <w:p w:rsidR="00A132A9" w:rsidRDefault="000B0A07" w:rsidP="00A132A9">
      <w:pPr>
        <w:pStyle w:val="BodyTextIndent2"/>
        <w:numPr>
          <w:ilvl w:val="0"/>
          <w:numId w:val="32"/>
        </w:numPr>
        <w:spacing w:before="40" w:after="40" w:line="240" w:lineRule="auto"/>
        <w:rPr>
          <w:rFonts w:cs="Tahoma"/>
          <w:sz w:val="22"/>
        </w:rPr>
      </w:pPr>
      <w:r w:rsidRPr="000B0A07">
        <w:rPr>
          <w:rFonts w:cs="Tahoma"/>
          <w:sz w:val="22"/>
        </w:rPr>
        <w:t>On a scale of 1-10, with 10 being the highest, how likely are you to consider purchasing the product described in the advertisement?</w:t>
      </w:r>
    </w:p>
    <w:p w:rsidR="000B0A07" w:rsidRPr="00A132A9" w:rsidRDefault="000B0A07" w:rsidP="00A132A9">
      <w:pPr>
        <w:pStyle w:val="BodyTextIndent2"/>
        <w:spacing w:before="40" w:after="40" w:line="240" w:lineRule="auto"/>
        <w:rPr>
          <w:rFonts w:cs="Tahoma"/>
          <w:sz w:val="22"/>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0"/>
        <w:gridCol w:w="810"/>
      </w:tblGrid>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Certainly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10</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Almost Certainly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9</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Very Probably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8</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Probably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7</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Good Possibility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6</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Fairly Good Possibility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5</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Fair Possibility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4</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Some Possibility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3</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Slight Possibility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2</w:t>
            </w:r>
          </w:p>
        </w:tc>
      </w:tr>
      <w:tr w:rsidR="000B0A07" w:rsidRPr="00A132A9">
        <w:tc>
          <w:tcPr>
            <w:tcW w:w="8640" w:type="dxa"/>
            <w:shd w:val="clear" w:color="auto" w:fill="auto"/>
            <w:vAlign w:val="center"/>
          </w:tcPr>
          <w:p w:rsidR="000B0A07" w:rsidRPr="00A132A9" w:rsidRDefault="000B0A07" w:rsidP="000B0A07">
            <w:pPr>
              <w:spacing w:before="40" w:after="40"/>
              <w:rPr>
                <w:rFonts w:cs="Tahoma"/>
                <w:sz w:val="20"/>
                <w:szCs w:val="22"/>
              </w:rPr>
            </w:pPr>
            <w:r w:rsidRPr="00A132A9">
              <w:rPr>
                <w:rFonts w:cs="Tahoma"/>
                <w:sz w:val="20"/>
                <w:szCs w:val="22"/>
              </w:rPr>
              <w:t>Very Slight Possibility Will Consider Purchasing The Product Described In The Advertisement</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1</w:t>
            </w:r>
          </w:p>
        </w:tc>
      </w:tr>
      <w:tr w:rsidR="000B0A07" w:rsidRPr="00A132A9">
        <w:tc>
          <w:tcPr>
            <w:tcW w:w="8640" w:type="dxa"/>
            <w:shd w:val="clear" w:color="auto" w:fill="auto"/>
            <w:vAlign w:val="center"/>
          </w:tcPr>
          <w:p w:rsidR="000B0A07" w:rsidRPr="00A132A9" w:rsidRDefault="000B0A07" w:rsidP="000B0A07">
            <w:pPr>
              <w:spacing w:before="40" w:after="40"/>
              <w:rPr>
                <w:rFonts w:cs="Tahoma"/>
                <w:i/>
                <w:sz w:val="20"/>
                <w:szCs w:val="22"/>
              </w:rPr>
            </w:pPr>
            <w:r w:rsidRPr="00A132A9">
              <w:rPr>
                <w:rFonts w:cs="Tahoma"/>
                <w:sz w:val="20"/>
                <w:szCs w:val="22"/>
              </w:rPr>
              <w:t>No Chance Will Consider Purchasing The Product Described In The Advertisement</w:t>
            </w:r>
            <w:r w:rsidRPr="00A132A9">
              <w:rPr>
                <w:rFonts w:cs="Tahoma"/>
                <w:i/>
                <w:sz w:val="20"/>
                <w:szCs w:val="22"/>
              </w:rPr>
              <w:t xml:space="preserve">  (Skip to question 6)</w:t>
            </w:r>
          </w:p>
        </w:tc>
        <w:tc>
          <w:tcPr>
            <w:tcW w:w="810" w:type="dxa"/>
          </w:tcPr>
          <w:p w:rsidR="000B0A07" w:rsidRPr="00A132A9" w:rsidRDefault="000B0A07" w:rsidP="000B0A07">
            <w:pPr>
              <w:spacing w:before="40" w:after="40"/>
              <w:jc w:val="center"/>
              <w:rPr>
                <w:rFonts w:cs="Tahoma"/>
                <w:sz w:val="20"/>
                <w:szCs w:val="22"/>
              </w:rPr>
            </w:pPr>
            <w:r w:rsidRPr="00A132A9">
              <w:rPr>
                <w:rFonts w:cs="Tahoma"/>
                <w:sz w:val="20"/>
                <w:szCs w:val="22"/>
              </w:rPr>
              <w:t>0</w:t>
            </w:r>
          </w:p>
        </w:tc>
      </w:tr>
    </w:tbl>
    <w:p w:rsidR="000B0A07" w:rsidRPr="000B0A07" w:rsidRDefault="000B0A07" w:rsidP="000B0A07">
      <w:pPr>
        <w:pStyle w:val="BodyTextIndent2"/>
        <w:spacing w:before="40" w:after="40"/>
        <w:ind w:left="1440"/>
        <w:rPr>
          <w:rFonts w:cs="Tahoma"/>
          <w:sz w:val="22"/>
        </w:rPr>
      </w:pPr>
    </w:p>
    <w:p w:rsidR="000B0A07" w:rsidRPr="009D55C1" w:rsidRDefault="000B0A07" w:rsidP="009D55C1">
      <w:pPr>
        <w:pStyle w:val="BodyTextIndent2"/>
        <w:numPr>
          <w:ilvl w:val="0"/>
          <w:numId w:val="32"/>
        </w:numPr>
        <w:spacing w:before="40" w:after="40" w:line="240" w:lineRule="auto"/>
        <w:rPr>
          <w:rFonts w:cs="Tahoma"/>
          <w:sz w:val="22"/>
        </w:rPr>
      </w:pPr>
      <w:r w:rsidRPr="000B0A07">
        <w:rPr>
          <w:rFonts w:cs="Tahoma"/>
          <w:sz w:val="22"/>
        </w:rPr>
        <w:t xml:space="preserve">What are the top </w:t>
      </w:r>
      <w:r w:rsidRPr="000B0A07">
        <w:rPr>
          <w:rFonts w:cs="Tahoma"/>
          <w:b/>
          <w:sz w:val="22"/>
        </w:rPr>
        <w:t>THREE</w:t>
      </w:r>
      <w:r w:rsidRPr="000B0A07">
        <w:rPr>
          <w:rFonts w:cs="Tahoma"/>
          <w:sz w:val="22"/>
        </w:rPr>
        <w:t xml:space="preserve"> reasons you would consider purchasing the item shown in the advertisement? </w:t>
      </w:r>
      <w:r w:rsidRPr="000B0A07">
        <w:rPr>
          <w:rFonts w:cs="Tahoma"/>
          <w:sz w:val="22"/>
        </w:rPr>
        <w:br/>
        <w:t>(PROGRAMMER: Up to THREE items may be selected, fewer (BUT AT LEAST ONE) are acceptable.)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6"/>
        <w:gridCol w:w="1272"/>
      </w:tblGrid>
      <w:tr w:rsidR="000B0A07" w:rsidRPr="000B0A07">
        <w:tc>
          <w:tcPr>
            <w:tcW w:w="7200" w:type="dxa"/>
          </w:tcPr>
          <w:p w:rsidR="000B0A07" w:rsidRPr="000B0A07" w:rsidRDefault="000B0A07" w:rsidP="00A132A9">
            <w:pPr>
              <w:rPr>
                <w:rFonts w:cs="Tahoma"/>
                <w:sz w:val="22"/>
              </w:rPr>
            </w:pPr>
            <w:r w:rsidRPr="000B0A07">
              <w:rPr>
                <w:rFonts w:cs="Tahoma"/>
                <w:sz w:val="22"/>
              </w:rPr>
              <w:t>I believe the product is authentic.</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The product connects with me personally.</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I would like the free gift advertised with the product.</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 xml:space="preserve">I believe the offer is a good value. </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The information provided made me want to learn more.</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pStyle w:val="BodyTextIndent2"/>
              <w:spacing w:before="40" w:after="40" w:line="240" w:lineRule="auto"/>
              <w:ind w:left="0"/>
              <w:rPr>
                <w:rFonts w:cs="Tahoma"/>
                <w:sz w:val="22"/>
              </w:rPr>
            </w:pPr>
            <w:r w:rsidRPr="000B0A07">
              <w:rPr>
                <w:rFonts w:cs="Tahoma"/>
                <w:sz w:val="22"/>
              </w:rPr>
              <w:t>I like the engraving/artwork/design on the coin.</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The theme/topic of the coin is interesting to me.</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The price of the product is attractive to me.</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The product is associated with the United States government.</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 xml:space="preserve">If I don’t act immediately, I will lose out on this offer. </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The offer makes collecting easy.</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c>
          <w:tcPr>
            <w:tcW w:w="7200" w:type="dxa"/>
          </w:tcPr>
          <w:p w:rsidR="000B0A07" w:rsidRPr="000B0A07" w:rsidRDefault="000B0A07" w:rsidP="00A132A9">
            <w:pPr>
              <w:rPr>
                <w:rFonts w:cs="Tahoma"/>
                <w:sz w:val="22"/>
              </w:rPr>
            </w:pPr>
            <w:r w:rsidRPr="000B0A07">
              <w:rPr>
                <w:rFonts w:cs="Tahoma"/>
                <w:sz w:val="22"/>
              </w:rPr>
              <w:t>Other (Write-in)</w:t>
            </w:r>
            <w:r w:rsidRPr="000B0A07">
              <w:rPr>
                <w:rFonts w:cs="Tahoma"/>
                <w:color w:val="C0504D" w:themeColor="accent2"/>
                <w:sz w:val="22"/>
              </w:rPr>
              <w:t xml:space="preserve"> </w:t>
            </w:r>
            <w:r w:rsidRPr="000B0A07">
              <w:rPr>
                <w:rFonts w:cs="Tahoma"/>
                <w:color w:val="000000" w:themeColor="text1"/>
                <w:sz w:val="22"/>
              </w:rPr>
              <w:t>_____________________________________________</w:t>
            </w:r>
          </w:p>
        </w:tc>
        <w:tc>
          <w:tcPr>
            <w:tcW w:w="153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bl>
    <w:p w:rsidR="000B0A07" w:rsidRPr="000B0A07" w:rsidRDefault="000B0A07" w:rsidP="009D55C1">
      <w:pPr>
        <w:pStyle w:val="BodyTextIndent2"/>
        <w:spacing w:before="40" w:after="40"/>
        <w:ind w:left="0"/>
        <w:rPr>
          <w:rFonts w:cs="Tahoma"/>
          <w:sz w:val="22"/>
        </w:rPr>
      </w:pPr>
    </w:p>
    <w:p w:rsidR="000B0A07" w:rsidRPr="000B0A07" w:rsidRDefault="000B0A07" w:rsidP="000B0A07">
      <w:pPr>
        <w:pStyle w:val="BodyTextIndent2"/>
        <w:numPr>
          <w:ilvl w:val="0"/>
          <w:numId w:val="32"/>
        </w:numPr>
        <w:spacing w:before="40" w:after="40" w:line="240" w:lineRule="auto"/>
        <w:rPr>
          <w:rFonts w:cs="Tahoma"/>
          <w:sz w:val="22"/>
        </w:rPr>
      </w:pPr>
      <w:r w:rsidRPr="000B0A07">
        <w:rPr>
          <w:rFonts w:cs="Tahoma"/>
          <w:sz w:val="22"/>
        </w:rPr>
        <w:t>On a scale of 1 to 5, with 5 being the highest, how believable is the message contained in this ad?</w:t>
      </w:r>
      <w:r w:rsidRPr="000B0A07">
        <w:rPr>
          <w:rFonts w:cs="Tahoma"/>
          <w:sz w:val="22"/>
        </w:rPr>
        <w:br/>
      </w:r>
    </w:p>
    <w:tbl>
      <w:tblPr>
        <w:tblW w:w="0" w:type="auto"/>
        <w:tblInd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160"/>
      </w:tblGrid>
      <w:tr w:rsidR="000B0A07" w:rsidRPr="000B0A07">
        <w:tc>
          <w:tcPr>
            <w:tcW w:w="2628" w:type="dxa"/>
          </w:tcPr>
          <w:p w:rsidR="000B0A07" w:rsidRPr="000B0A07" w:rsidRDefault="000B0A07" w:rsidP="00A132A9">
            <w:pPr>
              <w:pStyle w:val="BodyTextIndent2"/>
              <w:spacing w:before="40" w:after="40" w:line="240" w:lineRule="auto"/>
              <w:ind w:left="0"/>
              <w:rPr>
                <w:rFonts w:cs="Tahoma"/>
                <w:sz w:val="22"/>
              </w:rPr>
            </w:pPr>
            <w:r w:rsidRPr="000B0A07">
              <w:rPr>
                <w:rFonts w:cs="Tahoma"/>
                <w:sz w:val="22"/>
              </w:rPr>
              <w:t>Extremely believable</w:t>
            </w:r>
          </w:p>
        </w:tc>
        <w:tc>
          <w:tcPr>
            <w:tcW w:w="216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t>5</w:t>
            </w:r>
          </w:p>
        </w:tc>
      </w:tr>
      <w:tr w:rsidR="000B0A07" w:rsidRPr="000B0A07">
        <w:tc>
          <w:tcPr>
            <w:tcW w:w="2628" w:type="dxa"/>
          </w:tcPr>
          <w:p w:rsidR="000B0A07" w:rsidRPr="000B0A07" w:rsidRDefault="000B0A07" w:rsidP="00A132A9">
            <w:pPr>
              <w:pStyle w:val="BodyTextIndent2"/>
              <w:spacing w:before="40" w:after="40" w:line="240" w:lineRule="auto"/>
              <w:ind w:left="0"/>
              <w:rPr>
                <w:rFonts w:cs="Tahoma"/>
                <w:sz w:val="22"/>
              </w:rPr>
            </w:pPr>
            <w:r w:rsidRPr="000B0A07">
              <w:rPr>
                <w:rFonts w:cs="Tahoma"/>
                <w:sz w:val="22"/>
              </w:rPr>
              <w:t>Very believable</w:t>
            </w:r>
          </w:p>
        </w:tc>
        <w:tc>
          <w:tcPr>
            <w:tcW w:w="216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t>4</w:t>
            </w:r>
          </w:p>
        </w:tc>
      </w:tr>
      <w:tr w:rsidR="000B0A07" w:rsidRPr="000B0A07">
        <w:tc>
          <w:tcPr>
            <w:tcW w:w="2628" w:type="dxa"/>
          </w:tcPr>
          <w:p w:rsidR="000B0A07" w:rsidRPr="000B0A07" w:rsidRDefault="000B0A07" w:rsidP="00A132A9">
            <w:pPr>
              <w:pStyle w:val="BodyTextIndent2"/>
              <w:spacing w:before="40" w:after="40" w:line="240" w:lineRule="auto"/>
              <w:ind w:left="0"/>
              <w:rPr>
                <w:rFonts w:cs="Tahoma"/>
                <w:sz w:val="22"/>
              </w:rPr>
            </w:pPr>
            <w:r w:rsidRPr="000B0A07">
              <w:rPr>
                <w:rFonts w:cs="Tahoma"/>
                <w:sz w:val="22"/>
              </w:rPr>
              <w:t>Moderately believable</w:t>
            </w:r>
          </w:p>
        </w:tc>
        <w:tc>
          <w:tcPr>
            <w:tcW w:w="216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t>3</w:t>
            </w:r>
          </w:p>
        </w:tc>
      </w:tr>
      <w:tr w:rsidR="000B0A07" w:rsidRPr="000B0A07">
        <w:tc>
          <w:tcPr>
            <w:tcW w:w="2628" w:type="dxa"/>
          </w:tcPr>
          <w:p w:rsidR="000B0A07" w:rsidRPr="000B0A07" w:rsidRDefault="000B0A07" w:rsidP="00A132A9">
            <w:pPr>
              <w:pStyle w:val="BodyTextIndent2"/>
              <w:spacing w:before="40" w:after="40" w:line="240" w:lineRule="auto"/>
              <w:ind w:left="0"/>
              <w:rPr>
                <w:rFonts w:cs="Tahoma"/>
                <w:sz w:val="22"/>
              </w:rPr>
            </w:pPr>
            <w:r w:rsidRPr="000B0A07">
              <w:rPr>
                <w:rFonts w:cs="Tahoma"/>
                <w:sz w:val="22"/>
              </w:rPr>
              <w:t>Slightly believable</w:t>
            </w:r>
          </w:p>
        </w:tc>
        <w:tc>
          <w:tcPr>
            <w:tcW w:w="216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t>2</w:t>
            </w:r>
          </w:p>
        </w:tc>
      </w:tr>
      <w:tr w:rsidR="000B0A07" w:rsidRPr="000B0A07">
        <w:tc>
          <w:tcPr>
            <w:tcW w:w="2628" w:type="dxa"/>
          </w:tcPr>
          <w:p w:rsidR="000B0A07" w:rsidRPr="000B0A07" w:rsidRDefault="000B0A07" w:rsidP="00A132A9">
            <w:pPr>
              <w:pStyle w:val="BodyTextIndent2"/>
              <w:spacing w:before="40" w:after="40" w:line="240" w:lineRule="auto"/>
              <w:ind w:left="0"/>
              <w:rPr>
                <w:rFonts w:cs="Tahoma"/>
                <w:sz w:val="22"/>
              </w:rPr>
            </w:pPr>
            <w:r w:rsidRPr="000B0A07">
              <w:rPr>
                <w:rFonts w:cs="Tahoma"/>
                <w:sz w:val="22"/>
              </w:rPr>
              <w:t>Not at all believable</w:t>
            </w:r>
          </w:p>
        </w:tc>
        <w:tc>
          <w:tcPr>
            <w:tcW w:w="216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t>1</w:t>
            </w:r>
          </w:p>
        </w:tc>
      </w:tr>
    </w:tbl>
    <w:p w:rsidR="000B0A07" w:rsidRPr="000B0A07" w:rsidRDefault="000B0A07" w:rsidP="000B0A07">
      <w:pPr>
        <w:pStyle w:val="BodyTextIndent2"/>
        <w:spacing w:before="40" w:after="40"/>
        <w:ind w:left="0"/>
        <w:rPr>
          <w:rFonts w:cs="Tahoma"/>
          <w:b/>
          <w:sz w:val="22"/>
        </w:rPr>
      </w:pPr>
    </w:p>
    <w:p w:rsidR="000B0A07" w:rsidRPr="000B0A07" w:rsidRDefault="000B0A07" w:rsidP="007F5B88">
      <w:pPr>
        <w:pStyle w:val="BodyTextIndent2"/>
        <w:spacing w:before="40" w:after="40" w:line="240" w:lineRule="auto"/>
        <w:ind w:left="0"/>
        <w:rPr>
          <w:rFonts w:cs="Tahoma"/>
          <w:b/>
          <w:sz w:val="22"/>
        </w:rPr>
      </w:pPr>
      <w:r w:rsidRPr="000B0A07">
        <w:rPr>
          <w:rFonts w:cs="Tahoma"/>
          <w:b/>
          <w:sz w:val="22"/>
        </w:rPr>
        <w:t xml:space="preserve">(CONTINUE WITH NEXT </w:t>
      </w:r>
      <w:r w:rsidR="00A132A9">
        <w:rPr>
          <w:rFonts w:cs="Tahoma"/>
          <w:b/>
          <w:sz w:val="22"/>
        </w:rPr>
        <w:t>RANDOM ADVERTISEMENT UNTIL ALL 8</w:t>
      </w:r>
      <w:r w:rsidRPr="000B0A07">
        <w:rPr>
          <w:rFonts w:cs="Tahoma"/>
          <w:b/>
          <w:sz w:val="22"/>
        </w:rPr>
        <w:t xml:space="preserve"> ADVERTISEMENTS HAVE BEEN ASKED </w:t>
      </w:r>
      <w:r w:rsidRPr="000B0A07">
        <w:rPr>
          <w:rFonts w:cs="Tahoma"/>
          <w:b/>
          <w:caps/>
          <w:sz w:val="22"/>
        </w:rPr>
        <w:t>and all above questions answered</w:t>
      </w:r>
      <w:r w:rsidRPr="000B0A07">
        <w:rPr>
          <w:rFonts w:cs="Tahoma"/>
          <w:b/>
          <w:sz w:val="22"/>
        </w:rPr>
        <w:t xml:space="preserve"> FOR EACH AD.)</w:t>
      </w:r>
    </w:p>
    <w:p w:rsidR="000B0A07" w:rsidRPr="000B0A07" w:rsidRDefault="000B0A07" w:rsidP="007F5B88">
      <w:pPr>
        <w:tabs>
          <w:tab w:val="left" w:pos="432"/>
        </w:tabs>
        <w:rPr>
          <w:rFonts w:cs="Tahoma"/>
          <w:b/>
          <w:sz w:val="22"/>
        </w:rPr>
      </w:pPr>
      <w:r w:rsidRPr="000B0A07">
        <w:rPr>
          <w:rFonts w:cs="Tahoma"/>
          <w:b/>
          <w:sz w:val="22"/>
        </w:rPr>
        <w:t>AFTE</w:t>
      </w:r>
      <w:r w:rsidR="00A132A9">
        <w:rPr>
          <w:rFonts w:cs="Tahoma"/>
          <w:b/>
          <w:sz w:val="22"/>
        </w:rPr>
        <w:t>R ALL 9 ADS ARE TESTED, ASK Q7.</w:t>
      </w:r>
      <w:r w:rsidRPr="000B0A07">
        <w:rPr>
          <w:rFonts w:cs="Tahoma"/>
          <w:b/>
          <w:sz w:val="22"/>
        </w:rPr>
        <w:br/>
      </w:r>
    </w:p>
    <w:p w:rsidR="000B0A07" w:rsidRPr="000B0A07" w:rsidRDefault="000B0A07" w:rsidP="000B0A07">
      <w:pPr>
        <w:numPr>
          <w:ilvl w:val="0"/>
          <w:numId w:val="32"/>
        </w:numPr>
        <w:tabs>
          <w:tab w:val="left" w:pos="432"/>
        </w:tabs>
        <w:rPr>
          <w:rFonts w:cs="Tahoma"/>
          <w:sz w:val="22"/>
        </w:rPr>
      </w:pPr>
      <w:r w:rsidRPr="000B0A07">
        <w:rPr>
          <w:rFonts w:cs="Tahoma"/>
          <w:sz w:val="22"/>
        </w:rPr>
        <w:t xml:space="preserve">Please select the </w:t>
      </w:r>
      <w:r w:rsidRPr="000B0A07">
        <w:rPr>
          <w:rFonts w:cs="Tahoma"/>
          <w:b/>
          <w:sz w:val="22"/>
        </w:rPr>
        <w:t>THREE</w:t>
      </w:r>
      <w:r w:rsidRPr="000B0A07">
        <w:rPr>
          <w:rFonts w:cs="Tahoma"/>
          <w:sz w:val="22"/>
        </w:rPr>
        <w:t xml:space="preserve"> items below that are most important to you when considering buying specific coin sets. [PROGRAMMER: Up to THREE items may be selected below, fewer (BUT</w:t>
      </w:r>
      <w:r w:rsidR="00A132A9">
        <w:rPr>
          <w:rFonts w:cs="Tahoma"/>
          <w:sz w:val="22"/>
        </w:rPr>
        <w:t xml:space="preserve"> AT LEAST ONE) are acceptable.]</w:t>
      </w:r>
      <w:r w:rsidRPr="000B0A07">
        <w:rPr>
          <w:rFonts w:cs="Tahoma"/>
          <w:sz w:val="22"/>
        </w:rPr>
        <w:br/>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1890"/>
      </w:tblGrid>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Exclusively (only) minted in 2011</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Digitally mastered for extreme detail</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386"/>
        </w:trPr>
        <w:tc>
          <w:tcPr>
            <w:tcW w:w="5760" w:type="dxa"/>
          </w:tcPr>
          <w:p w:rsidR="000B0A07" w:rsidRPr="000B0A07" w:rsidRDefault="000B0A07" w:rsidP="00A132A9">
            <w:pPr>
              <w:rPr>
                <w:rFonts w:cs="Tahoma"/>
                <w:sz w:val="22"/>
              </w:rPr>
            </w:pPr>
            <w:r w:rsidRPr="000B0A07">
              <w:rPr>
                <w:rFonts w:cs="Tahoma"/>
                <w:sz w:val="22"/>
              </w:rPr>
              <w:t>Reflective, mirror-like finish</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Laser frosted</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Double-struck for vivid details</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pStyle w:val="BodyTextIndent2"/>
              <w:spacing w:before="40" w:after="40" w:line="240" w:lineRule="auto"/>
              <w:ind w:left="0"/>
              <w:rPr>
                <w:rFonts w:cs="Tahoma"/>
                <w:sz w:val="22"/>
              </w:rPr>
            </w:pPr>
            <w:r w:rsidRPr="000B0A07">
              <w:rPr>
                <w:rFonts w:cs="Tahoma"/>
                <w:sz w:val="22"/>
              </w:rPr>
              <w:t>The ultimate collector edition</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Unmatched detail not found in circulation</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There is only one United States Mint</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From the official United States Mint</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Untouched by human hands</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Coins placed in protective packaging</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Legal tender</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r w:rsidR="000B0A07" w:rsidRPr="000B0A07">
        <w:trPr>
          <w:trHeight w:val="288"/>
        </w:trPr>
        <w:tc>
          <w:tcPr>
            <w:tcW w:w="5760" w:type="dxa"/>
          </w:tcPr>
          <w:p w:rsidR="000B0A07" w:rsidRPr="000B0A07" w:rsidRDefault="000B0A07" w:rsidP="00A132A9">
            <w:pPr>
              <w:rPr>
                <w:rFonts w:cs="Tahoma"/>
                <w:sz w:val="22"/>
              </w:rPr>
            </w:pPr>
            <w:r w:rsidRPr="000B0A07">
              <w:rPr>
                <w:rFonts w:cs="Tahoma"/>
                <w:sz w:val="22"/>
              </w:rPr>
              <w:t>Certificate of Authenticity</w:t>
            </w:r>
          </w:p>
        </w:tc>
        <w:tc>
          <w:tcPr>
            <w:tcW w:w="1890" w:type="dxa"/>
          </w:tcPr>
          <w:p w:rsidR="000B0A07" w:rsidRPr="000B0A07" w:rsidRDefault="000B0A07" w:rsidP="00A132A9">
            <w:pPr>
              <w:pStyle w:val="BodyTextIndent2"/>
              <w:spacing w:before="40" w:after="40" w:line="240" w:lineRule="auto"/>
              <w:ind w:left="0"/>
              <w:jc w:val="center"/>
              <w:rPr>
                <w:rFonts w:cs="Tahoma"/>
                <w:sz w:val="22"/>
              </w:rPr>
            </w:pPr>
            <w:r w:rsidRPr="000B0A07">
              <w:rPr>
                <w:rFonts w:cs="Tahoma"/>
                <w:sz w:val="22"/>
              </w:rPr>
              <w:sym w:font="Symbol" w:char="F09F"/>
            </w:r>
          </w:p>
        </w:tc>
      </w:tr>
    </w:tbl>
    <w:p w:rsidR="000B0A07" w:rsidRPr="000B0A07" w:rsidRDefault="000B0A07" w:rsidP="000B0A07">
      <w:pPr>
        <w:tabs>
          <w:tab w:val="left" w:pos="432"/>
        </w:tabs>
        <w:rPr>
          <w:rFonts w:cs="Tahoma"/>
          <w:sz w:val="22"/>
        </w:rPr>
      </w:pPr>
    </w:p>
    <w:p w:rsidR="009B2B92" w:rsidRPr="00270A12" w:rsidRDefault="000B0A07" w:rsidP="00270A12">
      <w:pPr>
        <w:pBdr>
          <w:bottom w:val="single" w:sz="12" w:space="1" w:color="auto"/>
        </w:pBdr>
        <w:tabs>
          <w:tab w:val="left" w:pos="432"/>
        </w:tabs>
        <w:rPr>
          <w:rFonts w:cs="Tahoma"/>
          <w:sz w:val="22"/>
        </w:rPr>
      </w:pPr>
      <w:r w:rsidRPr="000B0A07">
        <w:rPr>
          <w:rFonts w:cs="Tahoma"/>
          <w:sz w:val="22"/>
        </w:rPr>
        <w:t>Thank you very much for your time and cooperation</w:t>
      </w:r>
      <w:r w:rsidR="00E743D4" w:rsidRPr="000B0A07">
        <w:rPr>
          <w:sz w:val="22"/>
        </w:rPr>
        <w:t xml:space="preserve"> </w:t>
      </w:r>
    </w:p>
    <w:sectPr w:rsidR="009B2B92" w:rsidRPr="00270A12" w:rsidSect="009B2B92">
      <w:headerReference w:type="even" r:id="rId7"/>
      <w:footerReference w:type="even" r:id="rId8"/>
      <w:footerReference w:type="default" r:id="rId9"/>
      <w:headerReference w:type="first" r:id="rId10"/>
      <w:footerReference w:type="first" r:id="rId11"/>
      <w:pgSz w:w="12240" w:h="15840"/>
      <w:pgMar w:top="1440" w:right="1800" w:bottom="126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AB0" w:rsidRDefault="00990AB0">
      <w:r>
        <w:separator/>
      </w:r>
    </w:p>
  </w:endnote>
  <w:endnote w:type="continuationSeparator" w:id="0">
    <w:p w:rsidR="00990AB0" w:rsidRDefault="00990A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hronicleTextG1-Italic">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B0" w:rsidRDefault="002F3E32" w:rsidP="00963EB3">
    <w:pPr>
      <w:pStyle w:val="Footer"/>
      <w:framePr w:wrap="around" w:vAnchor="text" w:hAnchor="margin" w:xAlign="right" w:y="1"/>
      <w:rPr>
        <w:rStyle w:val="PageNumber"/>
      </w:rPr>
    </w:pPr>
    <w:r>
      <w:rPr>
        <w:rStyle w:val="PageNumber"/>
      </w:rPr>
      <w:fldChar w:fldCharType="begin"/>
    </w:r>
    <w:r w:rsidR="00990AB0">
      <w:rPr>
        <w:rStyle w:val="PageNumber"/>
      </w:rPr>
      <w:instrText xml:space="preserve">PAGE  </w:instrText>
    </w:r>
    <w:r>
      <w:rPr>
        <w:rStyle w:val="PageNumber"/>
      </w:rPr>
      <w:fldChar w:fldCharType="end"/>
    </w:r>
  </w:p>
  <w:p w:rsidR="00990AB0" w:rsidRDefault="00990AB0" w:rsidP="00963E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B0" w:rsidRDefault="002F3E32" w:rsidP="00963EB3">
    <w:pPr>
      <w:pStyle w:val="Footer"/>
      <w:framePr w:wrap="around" w:vAnchor="text" w:hAnchor="margin" w:xAlign="right" w:y="1"/>
      <w:rPr>
        <w:rStyle w:val="PageNumber"/>
      </w:rPr>
    </w:pPr>
    <w:r>
      <w:rPr>
        <w:rStyle w:val="PageNumber"/>
      </w:rPr>
      <w:fldChar w:fldCharType="begin"/>
    </w:r>
    <w:r w:rsidR="00990AB0">
      <w:rPr>
        <w:rStyle w:val="PageNumber"/>
      </w:rPr>
      <w:instrText xml:space="preserve">PAGE  </w:instrText>
    </w:r>
    <w:r>
      <w:rPr>
        <w:rStyle w:val="PageNumber"/>
      </w:rPr>
      <w:fldChar w:fldCharType="separate"/>
    </w:r>
    <w:r w:rsidR="00882BF8">
      <w:rPr>
        <w:rStyle w:val="PageNumber"/>
        <w:noProof/>
      </w:rPr>
      <w:t>2</w:t>
    </w:r>
    <w:r>
      <w:rPr>
        <w:rStyle w:val="PageNumber"/>
      </w:rPr>
      <w:fldChar w:fldCharType="end"/>
    </w:r>
  </w:p>
  <w:p w:rsidR="00990AB0" w:rsidRDefault="00990AB0" w:rsidP="00963EB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B0" w:rsidRDefault="002F3E32" w:rsidP="00963EB3">
    <w:pPr>
      <w:pStyle w:val="Footer"/>
      <w:framePr w:wrap="around" w:vAnchor="text" w:hAnchor="margin" w:xAlign="right" w:y="1"/>
      <w:rPr>
        <w:rStyle w:val="PageNumber"/>
      </w:rPr>
    </w:pPr>
    <w:r>
      <w:rPr>
        <w:rStyle w:val="PageNumber"/>
      </w:rPr>
      <w:fldChar w:fldCharType="begin"/>
    </w:r>
    <w:r w:rsidR="00990AB0">
      <w:rPr>
        <w:rStyle w:val="PageNumber"/>
      </w:rPr>
      <w:instrText xml:space="preserve">PAGE  </w:instrText>
    </w:r>
    <w:r>
      <w:rPr>
        <w:rStyle w:val="PageNumber"/>
      </w:rPr>
      <w:fldChar w:fldCharType="separate"/>
    </w:r>
    <w:r w:rsidR="00882BF8">
      <w:rPr>
        <w:rStyle w:val="PageNumber"/>
        <w:noProof/>
      </w:rPr>
      <w:t>1</w:t>
    </w:r>
    <w:r>
      <w:rPr>
        <w:rStyle w:val="PageNumber"/>
      </w:rPr>
      <w:fldChar w:fldCharType="end"/>
    </w:r>
  </w:p>
  <w:p w:rsidR="00990AB0" w:rsidRDefault="00990AB0" w:rsidP="00963EB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AB0" w:rsidRDefault="00990AB0">
      <w:r>
        <w:separator/>
      </w:r>
    </w:p>
  </w:footnote>
  <w:footnote w:type="continuationSeparator" w:id="0">
    <w:p w:rsidR="00990AB0" w:rsidRDefault="00990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B0" w:rsidRDefault="002F3E32">
    <w:pPr>
      <w:pStyle w:val="Header"/>
      <w:framePr w:wrap="around" w:vAnchor="text" w:hAnchor="margin" w:xAlign="center" w:y="1"/>
      <w:rPr>
        <w:rStyle w:val="PageNumber"/>
      </w:rPr>
    </w:pPr>
    <w:r>
      <w:rPr>
        <w:rStyle w:val="PageNumber"/>
      </w:rPr>
      <w:fldChar w:fldCharType="begin"/>
    </w:r>
    <w:r w:rsidR="00990AB0">
      <w:rPr>
        <w:rStyle w:val="PageNumber"/>
      </w:rPr>
      <w:instrText xml:space="preserve">PAGE  </w:instrText>
    </w:r>
    <w:r>
      <w:rPr>
        <w:rStyle w:val="PageNumber"/>
      </w:rPr>
      <w:fldChar w:fldCharType="end"/>
    </w:r>
  </w:p>
  <w:p w:rsidR="00990AB0" w:rsidRDefault="00990A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B0" w:rsidRPr="00202BEB" w:rsidRDefault="00990AB0" w:rsidP="00963EB3">
    <w:pPr>
      <w:jc w:val="center"/>
      <w:rPr>
        <w:rFonts w:ascii="Times" w:hAnsi="Times"/>
        <w:smallCaps/>
      </w:rPr>
    </w:pPr>
    <w:r w:rsidRPr="00202BEB">
      <w:rPr>
        <w:rFonts w:ascii="Times" w:hAnsi="Times"/>
        <w:smallCaps/>
      </w:rPr>
      <w:t xml:space="preserve">United States Mint </w:t>
    </w:r>
  </w:p>
  <w:p w:rsidR="00990AB0" w:rsidRPr="00202BEB" w:rsidRDefault="00990AB0" w:rsidP="00963EB3">
    <w:pPr>
      <w:jc w:val="center"/>
      <w:rPr>
        <w:rFonts w:ascii="Times" w:hAnsi="Times"/>
        <w:smallCaps/>
      </w:rPr>
    </w:pPr>
    <w:r>
      <w:rPr>
        <w:rFonts w:ascii="Times" w:hAnsi="Times"/>
        <w:smallCaps/>
      </w:rPr>
      <w:t>Promise Testing</w:t>
    </w:r>
  </w:p>
  <w:p w:rsidR="00990AB0" w:rsidRPr="00963EB3" w:rsidRDefault="00990AB0" w:rsidP="00963EB3">
    <w:pPr>
      <w:jc w:val="center"/>
      <w:rPr>
        <w:rFonts w:ascii="Times" w:hAnsi="Times"/>
        <w:smallCaps/>
      </w:rPr>
    </w:pPr>
    <w:r>
      <w:rPr>
        <w:rFonts w:ascii="Times" w:hAnsi="Times"/>
        <w:smallCaps/>
      </w:rPr>
      <w:t>March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1418"/>
    <w:multiLevelType w:val="hybridMultilevel"/>
    <w:tmpl w:val="04188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4F0AB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3AE6252"/>
    <w:multiLevelType w:val="hybridMultilevel"/>
    <w:tmpl w:val="59F817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D664CC"/>
    <w:multiLevelType w:val="hybridMultilevel"/>
    <w:tmpl w:val="847608F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8BA6CFF"/>
    <w:multiLevelType w:val="hybridMultilevel"/>
    <w:tmpl w:val="A4F03642"/>
    <w:lvl w:ilvl="0" w:tplc="E1204996">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9843F61"/>
    <w:multiLevelType w:val="hybridMultilevel"/>
    <w:tmpl w:val="18D4FC1C"/>
    <w:lvl w:ilvl="0" w:tplc="70ACD9DC">
      <w:start w:val="14"/>
      <w:numFmt w:val="bullet"/>
      <w:lvlText w:val="-"/>
      <w:lvlJc w:val="left"/>
      <w:pPr>
        <w:ind w:left="720" w:hanging="360"/>
      </w:pPr>
      <w:rPr>
        <w:rFonts w:ascii="Tahoma" w:eastAsia="Times New Roman" w:hAnsi="Tahoma"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73A8E"/>
    <w:multiLevelType w:val="hybridMultilevel"/>
    <w:tmpl w:val="4642C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C472F3"/>
    <w:multiLevelType w:val="hybridMultilevel"/>
    <w:tmpl w:val="8D044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D26A64"/>
    <w:multiLevelType w:val="hybridMultilevel"/>
    <w:tmpl w:val="1EC239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952193B"/>
    <w:multiLevelType w:val="hybridMultilevel"/>
    <w:tmpl w:val="6F1AD82C"/>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5E5F36"/>
    <w:multiLevelType w:val="hybridMultilevel"/>
    <w:tmpl w:val="2F06413E"/>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0E409CB"/>
    <w:multiLevelType w:val="hybridMultilevel"/>
    <w:tmpl w:val="D9900ED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27B799B"/>
    <w:multiLevelType w:val="hybridMultilevel"/>
    <w:tmpl w:val="0888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472F3"/>
    <w:multiLevelType w:val="hybridMultilevel"/>
    <w:tmpl w:val="74484766"/>
    <w:lvl w:ilvl="0" w:tplc="0F48BF1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8C42D8E"/>
    <w:multiLevelType w:val="hybridMultilevel"/>
    <w:tmpl w:val="B04C09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EF25B7"/>
    <w:multiLevelType w:val="hybridMultilevel"/>
    <w:tmpl w:val="2B3ADB2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7475322"/>
    <w:multiLevelType w:val="hybridMultilevel"/>
    <w:tmpl w:val="5D7826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8354A3"/>
    <w:multiLevelType w:val="hybridMultilevel"/>
    <w:tmpl w:val="58B0EC7E"/>
    <w:lvl w:ilvl="0" w:tplc="65303FE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7B97FF7"/>
    <w:multiLevelType w:val="hybridMultilevel"/>
    <w:tmpl w:val="09DEF3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9F401D5"/>
    <w:multiLevelType w:val="hybridMultilevel"/>
    <w:tmpl w:val="4370B0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3B235B42"/>
    <w:multiLevelType w:val="hybridMultilevel"/>
    <w:tmpl w:val="9CCE1F4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286239"/>
    <w:multiLevelType w:val="hybridMultilevel"/>
    <w:tmpl w:val="C7E652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0D2320"/>
    <w:multiLevelType w:val="multilevel"/>
    <w:tmpl w:val="6BE49F5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9840582"/>
    <w:multiLevelType w:val="hybridMultilevel"/>
    <w:tmpl w:val="F91681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6095ED9"/>
    <w:multiLevelType w:val="hybridMultilevel"/>
    <w:tmpl w:val="30A23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64432F0"/>
    <w:multiLevelType w:val="hybridMultilevel"/>
    <w:tmpl w:val="D3A6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8A33944"/>
    <w:multiLevelType w:val="hybridMultilevel"/>
    <w:tmpl w:val="DA28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506541"/>
    <w:multiLevelType w:val="multilevel"/>
    <w:tmpl w:val="6F1AD82C"/>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2A65472"/>
    <w:multiLevelType w:val="hybridMultilevel"/>
    <w:tmpl w:val="F2C2A202"/>
    <w:lvl w:ilvl="0" w:tplc="B63A59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34134C"/>
    <w:multiLevelType w:val="hybridMultilevel"/>
    <w:tmpl w:val="5C1AD368"/>
    <w:lvl w:ilvl="0" w:tplc="E1204996">
      <w:start w:val="1"/>
      <w:numFmt w:val="bullet"/>
      <w:lvlText w:val=""/>
      <w:lvlJc w:val="left"/>
      <w:pPr>
        <w:tabs>
          <w:tab w:val="num" w:pos="1504"/>
        </w:tabs>
        <w:ind w:left="1504" w:hanging="360"/>
      </w:pPr>
      <w:rPr>
        <w:rFonts w:ascii="Symbol" w:hAnsi="Symbol" w:hint="default"/>
        <w:color w:val="auto"/>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nsid w:val="6BDF18DA"/>
    <w:multiLevelType w:val="hybridMultilevel"/>
    <w:tmpl w:val="533EDCC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EF45620"/>
    <w:multiLevelType w:val="hybridMultilevel"/>
    <w:tmpl w:val="C7CE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036696"/>
    <w:multiLevelType w:val="hybridMultilevel"/>
    <w:tmpl w:val="7C589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083605"/>
    <w:multiLevelType w:val="multilevel"/>
    <w:tmpl w:val="16F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9"/>
  </w:num>
  <w:num w:numId="3">
    <w:abstractNumId w:val="18"/>
  </w:num>
  <w:num w:numId="4">
    <w:abstractNumId w:val="4"/>
  </w:num>
  <w:num w:numId="5">
    <w:abstractNumId w:val="29"/>
  </w:num>
  <w:num w:numId="6">
    <w:abstractNumId w:val="9"/>
  </w:num>
  <w:num w:numId="7">
    <w:abstractNumId w:val="20"/>
  </w:num>
  <w:num w:numId="8">
    <w:abstractNumId w:val="1"/>
  </w:num>
  <w:num w:numId="9">
    <w:abstractNumId w:val="27"/>
  </w:num>
  <w:num w:numId="10">
    <w:abstractNumId w:val="10"/>
  </w:num>
  <w:num w:numId="11">
    <w:abstractNumId w:val="2"/>
  </w:num>
  <w:num w:numId="12">
    <w:abstractNumId w:val="33"/>
  </w:num>
  <w:num w:numId="13">
    <w:abstractNumId w:val="3"/>
  </w:num>
  <w:num w:numId="14">
    <w:abstractNumId w:val="30"/>
  </w:num>
  <w:num w:numId="15">
    <w:abstractNumId w:val="22"/>
  </w:num>
  <w:num w:numId="16">
    <w:abstractNumId w:val="13"/>
  </w:num>
  <w:num w:numId="17">
    <w:abstractNumId w:val="11"/>
  </w:num>
  <w:num w:numId="18">
    <w:abstractNumId w:val="32"/>
  </w:num>
  <w:num w:numId="19">
    <w:abstractNumId w:val="5"/>
  </w:num>
  <w:num w:numId="20">
    <w:abstractNumId w:val="16"/>
  </w:num>
  <w:num w:numId="21">
    <w:abstractNumId w:val="8"/>
  </w:num>
  <w:num w:numId="22">
    <w:abstractNumId w:val="23"/>
  </w:num>
  <w:num w:numId="23">
    <w:abstractNumId w:val="0"/>
  </w:num>
  <w:num w:numId="24">
    <w:abstractNumId w:val="25"/>
  </w:num>
  <w:num w:numId="25">
    <w:abstractNumId w:val="21"/>
  </w:num>
  <w:num w:numId="26">
    <w:abstractNumId w:val="6"/>
  </w:num>
  <w:num w:numId="27">
    <w:abstractNumId w:val="14"/>
  </w:num>
  <w:num w:numId="28">
    <w:abstractNumId w:val="7"/>
  </w:num>
  <w:num w:numId="29">
    <w:abstractNumId w:val="31"/>
  </w:num>
  <w:num w:numId="30">
    <w:abstractNumId w:val="24"/>
  </w:num>
  <w:num w:numId="31">
    <w:abstractNumId w:val="26"/>
  </w:num>
  <w:num w:numId="32">
    <w:abstractNumId w:val="28"/>
  </w:num>
  <w:num w:numId="33">
    <w:abstractNumId w:val="17"/>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rsids>
    <w:rsidRoot w:val="0086384D"/>
    <w:rsid w:val="000B0A07"/>
    <w:rsid w:val="002647CE"/>
    <w:rsid w:val="00270A12"/>
    <w:rsid w:val="002F3E32"/>
    <w:rsid w:val="00316C72"/>
    <w:rsid w:val="00454AB6"/>
    <w:rsid w:val="004A76EF"/>
    <w:rsid w:val="005309DA"/>
    <w:rsid w:val="00555884"/>
    <w:rsid w:val="0066622F"/>
    <w:rsid w:val="007A3D0D"/>
    <w:rsid w:val="007F5B88"/>
    <w:rsid w:val="008518A3"/>
    <w:rsid w:val="0086384D"/>
    <w:rsid w:val="00882BF8"/>
    <w:rsid w:val="008900DE"/>
    <w:rsid w:val="008D5B3F"/>
    <w:rsid w:val="00916D0E"/>
    <w:rsid w:val="00963EB3"/>
    <w:rsid w:val="00990AB0"/>
    <w:rsid w:val="009B2B92"/>
    <w:rsid w:val="009C78EC"/>
    <w:rsid w:val="009D55C1"/>
    <w:rsid w:val="00A132A9"/>
    <w:rsid w:val="00A173C4"/>
    <w:rsid w:val="00A30634"/>
    <w:rsid w:val="00A37F85"/>
    <w:rsid w:val="00A70D4B"/>
    <w:rsid w:val="00BF113B"/>
    <w:rsid w:val="00C23195"/>
    <w:rsid w:val="00C26B22"/>
    <w:rsid w:val="00C63D96"/>
    <w:rsid w:val="00CA2C2F"/>
    <w:rsid w:val="00D25BC1"/>
    <w:rsid w:val="00D67310"/>
    <w:rsid w:val="00D75C42"/>
    <w:rsid w:val="00DB6679"/>
    <w:rsid w:val="00DF3900"/>
    <w:rsid w:val="00E743D4"/>
    <w:rsid w:val="00F135FC"/>
    <w:rsid w:val="00FE2CCA"/>
    <w:rsid w:val="00FE6CF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page number" w:uiPriority="99"/>
    <w:lsdException w:name="Body Text" w:uiPriority="99"/>
    <w:lsdException w:name="Body Tex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Emphasis" w:uiPriority="20" w:qFormat="1"/>
    <w:lsdException w:name="Document Map" w:uiPriority="99"/>
    <w:lsdException w:name="Balloon Text" w:uiPriority="99"/>
    <w:lsdException w:name="Table Grid" w:uiPriority="59"/>
    <w:lsdException w:name="List Paragraph" w:uiPriority="34" w:qFormat="1"/>
  </w:latentStyles>
  <w:style w:type="paragraph" w:default="1" w:styleId="Normal">
    <w:name w:val="Normal"/>
    <w:qFormat/>
    <w:rsid w:val="00202BEB"/>
    <w:rPr>
      <w:sz w:val="24"/>
    </w:rPr>
  </w:style>
  <w:style w:type="paragraph" w:styleId="Heading1">
    <w:name w:val="heading 1"/>
    <w:basedOn w:val="Normal"/>
    <w:next w:val="Normal"/>
    <w:link w:val="Heading1Char"/>
    <w:uiPriority w:val="9"/>
    <w:qFormat/>
    <w:rsid w:val="00202BEB"/>
    <w:pPr>
      <w:keepNext/>
      <w:outlineLvl w:val="0"/>
    </w:pPr>
    <w:rPr>
      <w:b/>
      <w:u w:val="single"/>
    </w:rPr>
  </w:style>
  <w:style w:type="paragraph" w:styleId="Heading2">
    <w:name w:val="heading 2"/>
    <w:basedOn w:val="Normal"/>
    <w:next w:val="Normal"/>
    <w:link w:val="Heading2Char"/>
    <w:uiPriority w:val="9"/>
    <w:qFormat/>
    <w:rsid w:val="00202BEB"/>
    <w:pPr>
      <w:keepNext/>
      <w:spacing w:before="120"/>
      <w:outlineLvl w:val="1"/>
    </w:pPr>
    <w:rPr>
      <w:b/>
      <w:bCs/>
    </w:rPr>
  </w:style>
  <w:style w:type="paragraph" w:styleId="Heading3">
    <w:name w:val="heading 3"/>
    <w:basedOn w:val="Normal"/>
    <w:next w:val="Normal"/>
    <w:link w:val="Heading3Char"/>
    <w:uiPriority w:val="9"/>
    <w:qFormat/>
    <w:rsid w:val="002647CE"/>
    <w:pPr>
      <w:keepNext/>
      <w:ind w:left="720"/>
      <w:outlineLvl w:val="2"/>
    </w:pPr>
    <w:rPr>
      <w:rFonts w:ascii="Arial" w:hAnsi="Arial"/>
      <w:b/>
      <w:sz w:val="20"/>
    </w:rPr>
  </w:style>
  <w:style w:type="paragraph" w:styleId="Heading4">
    <w:name w:val="heading 4"/>
    <w:basedOn w:val="Normal"/>
    <w:next w:val="Normal"/>
    <w:link w:val="Heading4Char"/>
    <w:uiPriority w:val="9"/>
    <w:qFormat/>
    <w:rsid w:val="002647CE"/>
    <w:pPr>
      <w:keepNext/>
      <w:ind w:left="360" w:hanging="360"/>
      <w:jc w:val="center"/>
      <w:outlineLvl w:val="3"/>
    </w:pPr>
    <w:rPr>
      <w:rFonts w:ascii="Arial" w:hAnsi="Arial"/>
      <w:b/>
      <w:sz w:val="20"/>
    </w:rPr>
  </w:style>
  <w:style w:type="paragraph" w:styleId="Heading5">
    <w:name w:val="heading 5"/>
    <w:basedOn w:val="Normal"/>
    <w:next w:val="Normal"/>
    <w:link w:val="Heading5Char"/>
    <w:uiPriority w:val="9"/>
    <w:qFormat/>
    <w:rsid w:val="002647CE"/>
    <w:pPr>
      <w:keepNext/>
      <w:jc w:val="center"/>
      <w:outlineLvl w:val="4"/>
    </w:pPr>
    <w:rPr>
      <w:rFonts w:ascii="Arial" w:hAnsi="Arial"/>
      <w:b/>
      <w:sz w:val="22"/>
    </w:rPr>
  </w:style>
  <w:style w:type="paragraph" w:styleId="Heading6">
    <w:name w:val="heading 6"/>
    <w:basedOn w:val="Normal"/>
    <w:next w:val="Normal"/>
    <w:link w:val="Heading6Char"/>
    <w:uiPriority w:val="9"/>
    <w:qFormat/>
    <w:rsid w:val="002647CE"/>
    <w:pPr>
      <w:keepNext/>
      <w:jc w:val="center"/>
      <w:outlineLvl w:val="5"/>
    </w:pPr>
    <w:rPr>
      <w:rFonts w:ascii="Arial" w:hAnsi="Arial"/>
      <w:b/>
    </w:rPr>
  </w:style>
  <w:style w:type="paragraph" w:styleId="Heading7">
    <w:name w:val="heading 7"/>
    <w:basedOn w:val="Normal"/>
    <w:next w:val="Normal"/>
    <w:link w:val="Heading7Char"/>
    <w:uiPriority w:val="9"/>
    <w:qFormat/>
    <w:rsid w:val="002647CE"/>
    <w:pPr>
      <w:keepNext/>
      <w:spacing w:before="120" w:after="120"/>
      <w:ind w:left="360" w:hanging="360"/>
      <w:outlineLvl w:val="6"/>
    </w:pPr>
    <w:rPr>
      <w:rFonts w:ascii="Arial" w:hAnsi="Arial"/>
      <w:b/>
      <w:sz w:val="20"/>
    </w:rPr>
  </w:style>
  <w:style w:type="paragraph" w:styleId="Heading8">
    <w:name w:val="heading 8"/>
    <w:basedOn w:val="Normal"/>
    <w:next w:val="Normal"/>
    <w:link w:val="Heading8Char"/>
    <w:uiPriority w:val="9"/>
    <w:qFormat/>
    <w:rsid w:val="002647CE"/>
    <w:pPr>
      <w:keepNext/>
      <w:outlineLvl w:val="7"/>
    </w:pPr>
    <w:rPr>
      <w:rFonts w:ascii="Arial" w:hAnsi="Arial"/>
      <w:i/>
      <w:sz w:val="20"/>
    </w:rPr>
  </w:style>
  <w:style w:type="paragraph" w:styleId="Heading9">
    <w:name w:val="heading 9"/>
    <w:basedOn w:val="Normal"/>
    <w:next w:val="Normal"/>
    <w:link w:val="Heading9Char"/>
    <w:uiPriority w:val="9"/>
    <w:qFormat/>
    <w:rsid w:val="002647CE"/>
    <w:pPr>
      <w:keepNext/>
      <w:outlineLvl w:val="8"/>
    </w:pPr>
    <w:rPr>
      <w:rFonts w:ascii="Arial" w:hAnsi="Arial"/>
      <w:b/>
      <w:i/>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02BEB"/>
    <w:pPr>
      <w:spacing w:before="120"/>
      <w:ind w:firstLine="720"/>
    </w:pPr>
  </w:style>
  <w:style w:type="paragraph" w:styleId="Header">
    <w:name w:val="header"/>
    <w:basedOn w:val="Normal"/>
    <w:link w:val="HeaderChar"/>
    <w:uiPriority w:val="99"/>
    <w:rsid w:val="00202BEB"/>
    <w:pPr>
      <w:tabs>
        <w:tab w:val="center" w:pos="4320"/>
        <w:tab w:val="right" w:pos="8640"/>
      </w:tabs>
    </w:pPr>
  </w:style>
  <w:style w:type="character" w:styleId="PageNumber">
    <w:name w:val="page number"/>
    <w:basedOn w:val="DefaultParagraphFont"/>
    <w:uiPriority w:val="99"/>
    <w:rsid w:val="00202BEB"/>
  </w:style>
  <w:style w:type="table" w:styleId="TableGrid">
    <w:name w:val="Table Grid"/>
    <w:basedOn w:val="TableNormal"/>
    <w:uiPriority w:val="59"/>
    <w:rsid w:val="000228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63EB3"/>
    <w:pPr>
      <w:tabs>
        <w:tab w:val="center" w:pos="4320"/>
        <w:tab w:val="right" w:pos="8640"/>
      </w:tabs>
    </w:pPr>
  </w:style>
  <w:style w:type="character" w:customStyle="1" w:styleId="FooterChar">
    <w:name w:val="Footer Char"/>
    <w:basedOn w:val="DefaultParagraphFont"/>
    <w:link w:val="Footer"/>
    <w:uiPriority w:val="99"/>
    <w:rsid w:val="00963EB3"/>
    <w:rPr>
      <w:sz w:val="24"/>
    </w:rPr>
  </w:style>
  <w:style w:type="paragraph" w:styleId="BodyTextIndent2">
    <w:name w:val="Body Text Indent 2"/>
    <w:basedOn w:val="Normal"/>
    <w:link w:val="BodyTextIndent2Char"/>
    <w:uiPriority w:val="99"/>
    <w:rsid w:val="00A37F85"/>
    <w:pPr>
      <w:spacing w:after="120" w:line="480" w:lineRule="auto"/>
      <w:ind w:left="360"/>
    </w:pPr>
  </w:style>
  <w:style w:type="character" w:customStyle="1" w:styleId="BodyTextIndent2Char">
    <w:name w:val="Body Text Indent 2 Char"/>
    <w:basedOn w:val="DefaultParagraphFont"/>
    <w:link w:val="BodyTextIndent2"/>
    <w:uiPriority w:val="99"/>
    <w:rsid w:val="00A37F85"/>
    <w:rPr>
      <w:sz w:val="24"/>
    </w:rPr>
  </w:style>
  <w:style w:type="paragraph" w:styleId="BodyText">
    <w:name w:val="Body Text"/>
    <w:basedOn w:val="Normal"/>
    <w:link w:val="BodyTextChar"/>
    <w:uiPriority w:val="99"/>
    <w:rsid w:val="002647CE"/>
    <w:pPr>
      <w:spacing w:after="120"/>
    </w:pPr>
  </w:style>
  <w:style w:type="character" w:customStyle="1" w:styleId="BodyTextChar">
    <w:name w:val="Body Text Char"/>
    <w:basedOn w:val="DefaultParagraphFont"/>
    <w:link w:val="BodyText"/>
    <w:uiPriority w:val="99"/>
    <w:rsid w:val="002647CE"/>
    <w:rPr>
      <w:sz w:val="24"/>
    </w:rPr>
  </w:style>
  <w:style w:type="character" w:customStyle="1" w:styleId="Heading3Char">
    <w:name w:val="Heading 3 Char"/>
    <w:basedOn w:val="DefaultParagraphFont"/>
    <w:link w:val="Heading3"/>
    <w:uiPriority w:val="9"/>
    <w:rsid w:val="002647CE"/>
    <w:rPr>
      <w:rFonts w:ascii="Arial" w:hAnsi="Arial"/>
      <w:b/>
    </w:rPr>
  </w:style>
  <w:style w:type="character" w:customStyle="1" w:styleId="Heading4Char">
    <w:name w:val="Heading 4 Char"/>
    <w:basedOn w:val="DefaultParagraphFont"/>
    <w:link w:val="Heading4"/>
    <w:uiPriority w:val="9"/>
    <w:rsid w:val="002647CE"/>
    <w:rPr>
      <w:rFonts w:ascii="Arial" w:hAnsi="Arial"/>
      <w:b/>
    </w:rPr>
  </w:style>
  <w:style w:type="character" w:customStyle="1" w:styleId="Heading5Char">
    <w:name w:val="Heading 5 Char"/>
    <w:basedOn w:val="DefaultParagraphFont"/>
    <w:link w:val="Heading5"/>
    <w:uiPriority w:val="9"/>
    <w:rsid w:val="002647CE"/>
    <w:rPr>
      <w:rFonts w:ascii="Arial" w:hAnsi="Arial"/>
      <w:b/>
      <w:sz w:val="22"/>
    </w:rPr>
  </w:style>
  <w:style w:type="character" w:customStyle="1" w:styleId="Heading6Char">
    <w:name w:val="Heading 6 Char"/>
    <w:basedOn w:val="DefaultParagraphFont"/>
    <w:link w:val="Heading6"/>
    <w:uiPriority w:val="9"/>
    <w:rsid w:val="002647CE"/>
    <w:rPr>
      <w:rFonts w:ascii="Arial" w:hAnsi="Arial"/>
      <w:b/>
      <w:sz w:val="24"/>
    </w:rPr>
  </w:style>
  <w:style w:type="character" w:customStyle="1" w:styleId="Heading7Char">
    <w:name w:val="Heading 7 Char"/>
    <w:basedOn w:val="DefaultParagraphFont"/>
    <w:link w:val="Heading7"/>
    <w:uiPriority w:val="9"/>
    <w:rsid w:val="002647CE"/>
    <w:rPr>
      <w:rFonts w:ascii="Arial" w:hAnsi="Arial"/>
      <w:b/>
    </w:rPr>
  </w:style>
  <w:style w:type="character" w:customStyle="1" w:styleId="Heading8Char">
    <w:name w:val="Heading 8 Char"/>
    <w:basedOn w:val="DefaultParagraphFont"/>
    <w:link w:val="Heading8"/>
    <w:uiPriority w:val="9"/>
    <w:rsid w:val="002647CE"/>
    <w:rPr>
      <w:rFonts w:ascii="Arial" w:hAnsi="Arial"/>
      <w:i/>
    </w:rPr>
  </w:style>
  <w:style w:type="character" w:customStyle="1" w:styleId="Heading9Char">
    <w:name w:val="Heading 9 Char"/>
    <w:basedOn w:val="DefaultParagraphFont"/>
    <w:link w:val="Heading9"/>
    <w:uiPriority w:val="9"/>
    <w:rsid w:val="002647CE"/>
    <w:rPr>
      <w:rFonts w:ascii="Arial" w:hAnsi="Arial"/>
      <w:b/>
      <w:i/>
      <w:sz w:val="18"/>
      <w:u w:val="single"/>
    </w:rPr>
  </w:style>
  <w:style w:type="character" w:customStyle="1" w:styleId="Heading1Char">
    <w:name w:val="Heading 1 Char"/>
    <w:basedOn w:val="DefaultParagraphFont"/>
    <w:link w:val="Heading1"/>
    <w:uiPriority w:val="9"/>
    <w:rsid w:val="002647CE"/>
    <w:rPr>
      <w:b/>
      <w:sz w:val="24"/>
      <w:u w:val="single"/>
    </w:rPr>
  </w:style>
  <w:style w:type="character" w:customStyle="1" w:styleId="Heading2Char">
    <w:name w:val="Heading 2 Char"/>
    <w:basedOn w:val="DefaultParagraphFont"/>
    <w:link w:val="Heading2"/>
    <w:uiPriority w:val="9"/>
    <w:rsid w:val="002647CE"/>
    <w:rPr>
      <w:b/>
      <w:bCs/>
      <w:sz w:val="24"/>
    </w:rPr>
  </w:style>
  <w:style w:type="paragraph" w:styleId="BodyText3">
    <w:name w:val="Body Text 3"/>
    <w:basedOn w:val="Normal"/>
    <w:link w:val="BodyText3Char"/>
    <w:uiPriority w:val="99"/>
    <w:rsid w:val="002647CE"/>
    <w:pPr>
      <w:spacing w:before="120"/>
      <w:jc w:val="both"/>
    </w:pPr>
    <w:rPr>
      <w:rFonts w:ascii="Arial" w:hAnsi="Arial"/>
      <w:sz w:val="20"/>
    </w:rPr>
  </w:style>
  <w:style w:type="character" w:customStyle="1" w:styleId="BodyText3Char">
    <w:name w:val="Body Text 3 Char"/>
    <w:basedOn w:val="DefaultParagraphFont"/>
    <w:link w:val="BodyText3"/>
    <w:uiPriority w:val="99"/>
    <w:rsid w:val="002647CE"/>
    <w:rPr>
      <w:rFonts w:ascii="Arial" w:hAnsi="Arial"/>
    </w:rPr>
  </w:style>
  <w:style w:type="character" w:customStyle="1" w:styleId="HeaderChar">
    <w:name w:val="Header Char"/>
    <w:basedOn w:val="DefaultParagraphFont"/>
    <w:link w:val="Header"/>
    <w:uiPriority w:val="99"/>
    <w:rsid w:val="002647CE"/>
    <w:rPr>
      <w:sz w:val="24"/>
    </w:rPr>
  </w:style>
  <w:style w:type="character" w:customStyle="1" w:styleId="BodyTextIndentChar">
    <w:name w:val="Body Text Indent Char"/>
    <w:basedOn w:val="DefaultParagraphFont"/>
    <w:link w:val="BodyTextIndent"/>
    <w:uiPriority w:val="99"/>
    <w:rsid w:val="002647CE"/>
    <w:rPr>
      <w:sz w:val="24"/>
    </w:rPr>
  </w:style>
  <w:style w:type="paragraph" w:styleId="BodyText2">
    <w:name w:val="Body Text 2"/>
    <w:basedOn w:val="Normal"/>
    <w:link w:val="BodyText2Char"/>
    <w:uiPriority w:val="99"/>
    <w:rsid w:val="002647CE"/>
    <w:pPr>
      <w:spacing w:before="120"/>
    </w:pPr>
    <w:rPr>
      <w:rFonts w:ascii="Arial" w:hAnsi="Arial"/>
      <w:b/>
      <w:sz w:val="18"/>
    </w:rPr>
  </w:style>
  <w:style w:type="character" w:customStyle="1" w:styleId="BodyText2Char">
    <w:name w:val="Body Text 2 Char"/>
    <w:basedOn w:val="DefaultParagraphFont"/>
    <w:link w:val="BodyText2"/>
    <w:uiPriority w:val="99"/>
    <w:rsid w:val="002647CE"/>
    <w:rPr>
      <w:rFonts w:ascii="Arial" w:hAnsi="Arial"/>
      <w:b/>
      <w:sz w:val="18"/>
    </w:rPr>
  </w:style>
  <w:style w:type="paragraph" w:styleId="BlockText">
    <w:name w:val="Block Text"/>
    <w:basedOn w:val="Normal"/>
    <w:uiPriority w:val="99"/>
    <w:rsid w:val="002647CE"/>
    <w:pPr>
      <w:tabs>
        <w:tab w:val="left" w:pos="630"/>
      </w:tabs>
      <w:ind w:left="630" w:right="-360" w:hanging="630"/>
    </w:pPr>
    <w:rPr>
      <w:rFonts w:ascii="Arial" w:hAnsi="Arial"/>
      <w:sz w:val="22"/>
    </w:rPr>
  </w:style>
  <w:style w:type="paragraph" w:styleId="BodyTextIndent3">
    <w:name w:val="Body Text Indent 3"/>
    <w:basedOn w:val="Normal"/>
    <w:link w:val="BodyTextIndent3Char"/>
    <w:uiPriority w:val="99"/>
    <w:rsid w:val="002647CE"/>
    <w:pPr>
      <w:spacing w:before="120"/>
      <w:ind w:left="360" w:hanging="360"/>
      <w:jc w:val="center"/>
    </w:pPr>
    <w:rPr>
      <w:rFonts w:ascii="Arial" w:hAnsi="Arial"/>
      <w:b/>
      <w:i/>
      <w:sz w:val="22"/>
    </w:rPr>
  </w:style>
  <w:style w:type="character" w:customStyle="1" w:styleId="BodyTextIndent3Char">
    <w:name w:val="Body Text Indent 3 Char"/>
    <w:basedOn w:val="DefaultParagraphFont"/>
    <w:link w:val="BodyTextIndent3"/>
    <w:uiPriority w:val="99"/>
    <w:rsid w:val="002647CE"/>
    <w:rPr>
      <w:rFonts w:ascii="Arial" w:hAnsi="Arial"/>
      <w:b/>
      <w:i/>
      <w:sz w:val="22"/>
    </w:rPr>
  </w:style>
  <w:style w:type="paragraph" w:customStyle="1" w:styleId="Char">
    <w:name w:val="Char"/>
    <w:basedOn w:val="Normal"/>
    <w:rsid w:val="002647CE"/>
    <w:pPr>
      <w:spacing w:after="160" w:line="240" w:lineRule="exact"/>
    </w:pPr>
    <w:rPr>
      <w:rFonts w:ascii="Tahoma" w:hAnsi="Tahoma"/>
      <w:sz w:val="20"/>
    </w:rPr>
  </w:style>
  <w:style w:type="paragraph" w:styleId="DocumentMap">
    <w:name w:val="Document Map"/>
    <w:basedOn w:val="Normal"/>
    <w:link w:val="DocumentMapChar"/>
    <w:uiPriority w:val="99"/>
    <w:rsid w:val="002647C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rsid w:val="002647CE"/>
    <w:rPr>
      <w:rFonts w:ascii="Tahoma" w:hAnsi="Tahoma" w:cs="Tahoma"/>
      <w:shd w:val="clear" w:color="auto" w:fill="000080"/>
    </w:rPr>
  </w:style>
  <w:style w:type="character" w:styleId="Hyperlink">
    <w:name w:val="Hyperlink"/>
    <w:basedOn w:val="DefaultParagraphFont"/>
    <w:uiPriority w:val="99"/>
    <w:rsid w:val="002647CE"/>
    <w:rPr>
      <w:rFonts w:cs="Times New Roman"/>
      <w:color w:val="0000FF"/>
      <w:u w:val="single"/>
    </w:rPr>
  </w:style>
  <w:style w:type="character" w:styleId="Emphasis">
    <w:name w:val="Emphasis"/>
    <w:basedOn w:val="DefaultParagraphFont"/>
    <w:uiPriority w:val="20"/>
    <w:qFormat/>
    <w:rsid w:val="002647CE"/>
    <w:rPr>
      <w:rFonts w:cs="Times New Roman"/>
      <w:i/>
      <w:iCs/>
    </w:rPr>
  </w:style>
  <w:style w:type="paragraph" w:styleId="BalloonText">
    <w:name w:val="Balloon Text"/>
    <w:basedOn w:val="Normal"/>
    <w:link w:val="BalloonTextChar"/>
    <w:uiPriority w:val="99"/>
    <w:unhideWhenUsed/>
    <w:rsid w:val="002647CE"/>
    <w:rPr>
      <w:rFonts w:ascii="Tahoma" w:hAnsi="Tahoma" w:cs="Tahoma"/>
      <w:sz w:val="16"/>
      <w:szCs w:val="16"/>
    </w:rPr>
  </w:style>
  <w:style w:type="character" w:customStyle="1" w:styleId="BalloonTextChar">
    <w:name w:val="Balloon Text Char"/>
    <w:basedOn w:val="DefaultParagraphFont"/>
    <w:link w:val="BalloonText"/>
    <w:uiPriority w:val="99"/>
    <w:rsid w:val="002647CE"/>
    <w:rPr>
      <w:rFonts w:ascii="Tahoma" w:hAnsi="Tahoma" w:cs="Tahoma"/>
      <w:sz w:val="16"/>
      <w:szCs w:val="16"/>
    </w:rPr>
  </w:style>
  <w:style w:type="paragraph" w:styleId="ListParagraph">
    <w:name w:val="List Paragraph"/>
    <w:basedOn w:val="Normal"/>
    <w:uiPriority w:val="34"/>
    <w:qFormat/>
    <w:rsid w:val="002647CE"/>
    <w:pPr>
      <w:ind w:left="720"/>
      <w:contextualSpacing/>
    </w:pPr>
    <w:rPr>
      <w:sz w:val="20"/>
    </w:rPr>
  </w:style>
</w:styles>
</file>

<file path=word/webSettings.xml><?xml version="1.0" encoding="utf-8"?>
<w:webSettings xmlns:r="http://schemas.openxmlformats.org/officeDocument/2006/relationships" xmlns:w="http://schemas.openxmlformats.org/wordprocessingml/2006/main">
  <w:divs>
    <w:div w:id="923034945">
      <w:bodyDiv w:val="1"/>
      <w:marLeft w:val="0"/>
      <w:marRight w:val="0"/>
      <w:marTop w:val="0"/>
      <w:marBottom w:val="0"/>
      <w:divBdr>
        <w:top w:val="none" w:sz="0" w:space="0" w:color="auto"/>
        <w:left w:val="none" w:sz="0" w:space="0" w:color="auto"/>
        <w:bottom w:val="none" w:sz="0" w:space="0" w:color="auto"/>
        <w:right w:val="none" w:sz="0" w:space="0" w:color="auto"/>
      </w:divBdr>
      <w:divsChild>
        <w:div w:id="31925609">
          <w:marLeft w:val="0"/>
          <w:marRight w:val="0"/>
          <w:marTop w:val="0"/>
          <w:marBottom w:val="0"/>
          <w:divBdr>
            <w:top w:val="none" w:sz="0" w:space="0" w:color="auto"/>
            <w:left w:val="none" w:sz="0" w:space="0" w:color="auto"/>
            <w:bottom w:val="none" w:sz="0" w:space="0" w:color="auto"/>
            <w:right w:val="none" w:sz="0" w:space="0" w:color="auto"/>
          </w:divBdr>
          <w:divsChild>
            <w:div w:id="1119764818">
              <w:marLeft w:val="0"/>
              <w:marRight w:val="0"/>
              <w:marTop w:val="0"/>
              <w:marBottom w:val="0"/>
              <w:divBdr>
                <w:top w:val="none" w:sz="0" w:space="0" w:color="auto"/>
                <w:left w:val="none" w:sz="0" w:space="0" w:color="auto"/>
                <w:bottom w:val="none" w:sz="0" w:space="0" w:color="auto"/>
                <w:right w:val="none" w:sz="0" w:space="0" w:color="auto"/>
              </w:divBdr>
              <w:divsChild>
                <w:div w:id="10030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11</Pages>
  <Words>2867</Words>
  <Characters>16346</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UNITED STATES MINT </vt:lpstr>
      <vt:lpstr>Purpose of the Research</vt:lpstr>
      <vt:lpstr>Research Topic Outline</vt:lpstr>
      <vt:lpstr>The study will test up to 25 potential messaging claims, one of which will be us</vt:lpstr>
      <vt:lpstr>Methodology</vt:lpstr>
      <vt:lpstr/>
      <vt:lpstr>Both phases of the study will be an online, quantitative survey distributed by e</vt:lpstr>
      <vt:lpstr>Methods to Maximize Response Rates</vt:lpstr>
      <vt:lpstr>Estimate of the Burden Hours</vt:lpstr>
    </vt:vector>
  </TitlesOfParts>
  <Company>Campbell-Ewald</Company>
  <LinksUpToDate>false</LinksUpToDate>
  <CharactersWithSpaces>19175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MINT </dc:title>
  <dc:subject/>
  <dc:creator>CE User</dc:creator>
  <cp:keywords/>
  <cp:lastModifiedBy>Administrator</cp:lastModifiedBy>
  <cp:revision>22</cp:revision>
  <cp:lastPrinted>2011-03-23T13:32:00Z</cp:lastPrinted>
  <dcterms:created xsi:type="dcterms:W3CDTF">2011-03-18T14:11:00Z</dcterms:created>
  <dcterms:modified xsi:type="dcterms:W3CDTF">2011-03-23T13:39:00Z</dcterms:modified>
</cp:coreProperties>
</file>