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25" w:rsidRPr="001C6F3B" w:rsidRDefault="00D876BD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DATE</w:t>
      </w:r>
      <w:r w:rsidR="00A52625" w:rsidRPr="001C6F3B">
        <w:rPr>
          <w:rFonts w:asciiTheme="minorHAnsi" w:hAnsiTheme="minorHAnsi"/>
          <w:sz w:val="22"/>
          <w:szCs w:val="22"/>
        </w:rPr>
        <w:t>:</w:t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</w:r>
      <w:r w:rsidR="00D8050C">
        <w:rPr>
          <w:rFonts w:asciiTheme="minorHAnsi" w:hAnsiTheme="minorHAnsi"/>
          <w:sz w:val="22"/>
          <w:szCs w:val="22"/>
        </w:rPr>
        <w:t>March</w:t>
      </w:r>
      <w:r w:rsidR="00F278D9">
        <w:rPr>
          <w:rFonts w:asciiTheme="minorHAnsi" w:hAnsiTheme="minorHAnsi"/>
          <w:sz w:val="22"/>
          <w:szCs w:val="22"/>
        </w:rPr>
        <w:t xml:space="preserve"> </w:t>
      </w:r>
      <w:r w:rsidR="004D6435">
        <w:rPr>
          <w:rFonts w:asciiTheme="minorHAnsi" w:hAnsiTheme="minorHAnsi"/>
          <w:sz w:val="22"/>
          <w:szCs w:val="22"/>
        </w:rPr>
        <w:t>31</w:t>
      </w:r>
      <w:r w:rsidR="00D8050C">
        <w:rPr>
          <w:rFonts w:asciiTheme="minorHAnsi" w:hAnsiTheme="minorHAnsi"/>
          <w:sz w:val="22"/>
          <w:szCs w:val="22"/>
        </w:rPr>
        <w:t>, 2011</w:t>
      </w: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D876BD" w:rsidRDefault="00D876BD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TO</w:t>
      </w:r>
      <w:r w:rsidR="00A52625" w:rsidRPr="001C6F3B">
        <w:rPr>
          <w:rFonts w:asciiTheme="minorHAnsi" w:hAnsiTheme="minorHAnsi"/>
          <w:sz w:val="22"/>
          <w:szCs w:val="22"/>
        </w:rPr>
        <w:t>:</w:t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2051D0" w:rsidRPr="001C6F3B">
        <w:rPr>
          <w:rFonts w:asciiTheme="minorHAnsi" w:hAnsiTheme="minorHAnsi"/>
          <w:sz w:val="22"/>
          <w:szCs w:val="22"/>
        </w:rPr>
        <w:tab/>
        <w:t>Dr. Margo</w:t>
      </w:r>
      <w:r w:rsidRPr="001C6F3B">
        <w:rPr>
          <w:rFonts w:asciiTheme="minorHAnsi" w:hAnsiTheme="minorHAnsi"/>
          <w:sz w:val="22"/>
          <w:szCs w:val="22"/>
        </w:rPr>
        <w:t xml:space="preserve"> Schwab</w:t>
      </w:r>
    </w:p>
    <w:p w:rsidR="00D8050C" w:rsidRPr="001C6F3B" w:rsidRDefault="00D8050C" w:rsidP="00A5262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Dr. Julie Wise</w:t>
      </w:r>
    </w:p>
    <w:p w:rsidR="00A52625" w:rsidRPr="001C6F3B" w:rsidRDefault="00A52625" w:rsidP="00D876BD">
      <w:pPr>
        <w:ind w:left="1440" w:firstLine="720"/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Office of Management and Budget</w:t>
      </w:r>
    </w:p>
    <w:p w:rsidR="00B361E2" w:rsidRPr="001C6F3B" w:rsidRDefault="00B361E2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</w:r>
      <w:r w:rsidR="00D876BD"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>Office of Information and Regulatory Affairs</w:t>
      </w: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A52625" w:rsidRPr="001C6F3B" w:rsidRDefault="00D876BD" w:rsidP="00D876BD">
      <w:pPr>
        <w:tabs>
          <w:tab w:val="left" w:pos="2160"/>
        </w:tabs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 xml:space="preserve">FROM: </w:t>
      </w:r>
      <w:r w:rsidRPr="001C6F3B">
        <w:rPr>
          <w:rFonts w:asciiTheme="minorHAnsi" w:hAnsiTheme="minorHAnsi"/>
          <w:sz w:val="22"/>
          <w:szCs w:val="22"/>
        </w:rPr>
        <w:tab/>
        <w:t>Dr. Jennifer Park</w:t>
      </w:r>
    </w:p>
    <w:p w:rsidR="00D876BD" w:rsidRPr="001C6F3B" w:rsidRDefault="00D876BD" w:rsidP="00A52625">
      <w:pPr>
        <w:rPr>
          <w:rFonts w:asciiTheme="minorHAnsi" w:hAnsiTheme="minorHAnsi"/>
          <w:sz w:val="22"/>
          <w:szCs w:val="22"/>
        </w:rPr>
      </w:pPr>
    </w:p>
    <w:p w:rsidR="00D876BD" w:rsidRPr="001C6F3B" w:rsidRDefault="00D876BD" w:rsidP="00D8050C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THROUGH:</w:t>
      </w:r>
      <w:r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  <w:t>Dr. Steven Hirschfeld</w:t>
      </w: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A52625" w:rsidRPr="001C6F3B" w:rsidRDefault="00D876BD" w:rsidP="00D876BD">
      <w:pPr>
        <w:ind w:left="2160" w:hanging="2160"/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SUBJECT</w:t>
      </w:r>
      <w:r w:rsidR="00A52625" w:rsidRPr="001C6F3B">
        <w:rPr>
          <w:rFonts w:asciiTheme="minorHAnsi" w:hAnsiTheme="minorHAnsi"/>
          <w:sz w:val="22"/>
          <w:szCs w:val="22"/>
        </w:rPr>
        <w:t xml:space="preserve">: </w:t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D8050C">
        <w:rPr>
          <w:rFonts w:asciiTheme="minorHAnsi" w:hAnsiTheme="minorHAnsi"/>
          <w:sz w:val="22"/>
          <w:szCs w:val="22"/>
        </w:rPr>
        <w:t>Generic Sub-Study: LOI2-QUEX-25-B, “National Children’s Study Recruitment and Retention Network</w:t>
      </w:r>
      <w:r w:rsidR="006D35E9">
        <w:rPr>
          <w:rFonts w:asciiTheme="minorHAnsi" w:hAnsiTheme="minorHAnsi"/>
          <w:sz w:val="22"/>
          <w:szCs w:val="22"/>
        </w:rPr>
        <w:t>”</w:t>
      </w:r>
      <w:r w:rsidRPr="001C6F3B">
        <w:rPr>
          <w:rFonts w:asciiTheme="minorHAnsi" w:hAnsiTheme="minorHAnsi"/>
          <w:sz w:val="22"/>
          <w:szCs w:val="22"/>
        </w:rPr>
        <w:t xml:space="preserve"> </w:t>
      </w:r>
      <w:r w:rsidR="00D8050C">
        <w:rPr>
          <w:rFonts w:asciiTheme="minorHAnsi" w:hAnsiTheme="minorHAnsi"/>
          <w:sz w:val="22"/>
          <w:szCs w:val="22"/>
        </w:rPr>
        <w:t>(OMB Control #0925-0590-6</w:t>
      </w:r>
      <w:r w:rsidRPr="001C6F3B">
        <w:rPr>
          <w:rFonts w:asciiTheme="minorHAnsi" w:hAnsiTheme="minorHAnsi"/>
          <w:sz w:val="22"/>
          <w:szCs w:val="22"/>
        </w:rPr>
        <w:t>, Expiration Ju</w:t>
      </w:r>
      <w:r w:rsidR="00D8050C">
        <w:rPr>
          <w:rFonts w:asciiTheme="minorHAnsi" w:hAnsiTheme="minorHAnsi"/>
          <w:sz w:val="22"/>
          <w:szCs w:val="22"/>
        </w:rPr>
        <w:t>ne</w:t>
      </w:r>
      <w:r w:rsidRPr="001C6F3B">
        <w:rPr>
          <w:rFonts w:asciiTheme="minorHAnsi" w:hAnsiTheme="minorHAnsi"/>
          <w:sz w:val="22"/>
          <w:szCs w:val="22"/>
        </w:rPr>
        <w:t xml:space="preserve"> </w:t>
      </w:r>
      <w:r w:rsidR="00D8050C">
        <w:rPr>
          <w:rFonts w:asciiTheme="minorHAnsi" w:hAnsiTheme="minorHAnsi"/>
          <w:sz w:val="22"/>
          <w:szCs w:val="22"/>
        </w:rPr>
        <w:t>30</w:t>
      </w:r>
      <w:r w:rsidRPr="001C6F3B">
        <w:rPr>
          <w:rFonts w:asciiTheme="minorHAnsi" w:hAnsiTheme="minorHAnsi"/>
          <w:sz w:val="22"/>
          <w:szCs w:val="22"/>
        </w:rPr>
        <w:t>, 201</w:t>
      </w:r>
      <w:r w:rsidR="00D8050C">
        <w:rPr>
          <w:rFonts w:asciiTheme="minorHAnsi" w:hAnsiTheme="minorHAnsi"/>
          <w:sz w:val="22"/>
          <w:szCs w:val="22"/>
        </w:rPr>
        <w:t>1</w:t>
      </w:r>
      <w:r w:rsidRPr="001C6F3B">
        <w:rPr>
          <w:rFonts w:asciiTheme="minorHAnsi" w:hAnsiTheme="minorHAnsi"/>
          <w:sz w:val="22"/>
          <w:szCs w:val="22"/>
        </w:rPr>
        <w:t xml:space="preserve">) </w:t>
      </w:r>
    </w:p>
    <w:p w:rsidR="00D876BD" w:rsidRPr="001C6F3B" w:rsidRDefault="00D876BD" w:rsidP="00A52625">
      <w:pPr>
        <w:ind w:left="1440" w:hanging="1440"/>
        <w:rPr>
          <w:rFonts w:asciiTheme="minorHAnsi" w:hAnsiTheme="minorHAnsi"/>
          <w:sz w:val="22"/>
          <w:szCs w:val="22"/>
        </w:rPr>
      </w:pPr>
    </w:p>
    <w:p w:rsidR="00D876BD" w:rsidRPr="001C6F3B" w:rsidRDefault="00D876BD" w:rsidP="00A52625">
      <w:pPr>
        <w:ind w:left="1440" w:hanging="1440"/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CC:</w:t>
      </w:r>
      <w:r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  <w:t>Dr. Sarah Glavin, Ms. Jamelle Banks, Ms. Mikia Currie</w:t>
      </w:r>
    </w:p>
    <w:p w:rsidR="00D876BD" w:rsidRPr="001C6F3B" w:rsidRDefault="00D876BD" w:rsidP="00A52625">
      <w:pPr>
        <w:pBdr>
          <w:bottom w:val="single" w:sz="12" w:space="1" w:color="auto"/>
        </w:pBdr>
        <w:ind w:left="1440" w:hanging="1440"/>
        <w:rPr>
          <w:rFonts w:asciiTheme="minorHAnsi" w:hAnsiTheme="minorHAnsi"/>
          <w:sz w:val="22"/>
          <w:szCs w:val="22"/>
        </w:rPr>
      </w:pP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D8050C" w:rsidRDefault="00D8050C" w:rsidP="00D8050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National Children’s Study (NCS) proposes </w:t>
      </w:r>
      <w:r w:rsidR="006D35E9">
        <w:rPr>
          <w:rFonts w:asciiTheme="minorHAnsi" w:hAnsiTheme="minorHAnsi"/>
          <w:sz w:val="22"/>
          <w:szCs w:val="22"/>
        </w:rPr>
        <w:t>to conduct</w:t>
      </w:r>
      <w:r>
        <w:rPr>
          <w:rFonts w:asciiTheme="minorHAnsi" w:hAnsiTheme="minorHAnsi"/>
          <w:sz w:val="22"/>
          <w:szCs w:val="22"/>
        </w:rPr>
        <w:t xml:space="preserve"> a series of focus groups to </w:t>
      </w:r>
      <w:r w:rsidRPr="00D8050C">
        <w:rPr>
          <w:rFonts w:asciiTheme="minorHAnsi" w:hAnsiTheme="minorHAnsi"/>
          <w:sz w:val="22"/>
          <w:szCs w:val="22"/>
        </w:rPr>
        <w:t xml:space="preserve">systematically identify barriers to recruitment and retention in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D8050C">
        <w:rPr>
          <w:rFonts w:asciiTheme="minorHAnsi" w:hAnsiTheme="minorHAnsi"/>
          <w:sz w:val="22"/>
          <w:szCs w:val="22"/>
        </w:rPr>
        <w:t>NCS</w:t>
      </w:r>
      <w:r>
        <w:rPr>
          <w:rFonts w:asciiTheme="minorHAnsi" w:hAnsiTheme="minorHAnsi"/>
          <w:sz w:val="22"/>
          <w:szCs w:val="22"/>
        </w:rPr>
        <w:t xml:space="preserve"> Vanguard Study</w:t>
      </w:r>
      <w:r w:rsidRPr="00D8050C">
        <w:rPr>
          <w:rFonts w:asciiTheme="minorHAnsi" w:hAnsiTheme="minorHAnsi"/>
          <w:sz w:val="22"/>
          <w:szCs w:val="22"/>
        </w:rPr>
        <w:t xml:space="preserve"> for </w:t>
      </w:r>
      <w:r w:rsidR="006D35E9">
        <w:rPr>
          <w:rFonts w:asciiTheme="minorHAnsi" w:hAnsiTheme="minorHAnsi"/>
          <w:sz w:val="22"/>
          <w:szCs w:val="22"/>
        </w:rPr>
        <w:t xml:space="preserve">target </w:t>
      </w:r>
      <w:r w:rsidR="006D35E9" w:rsidRPr="00D8050C">
        <w:rPr>
          <w:rFonts w:asciiTheme="minorHAnsi" w:hAnsiTheme="minorHAnsi"/>
          <w:sz w:val="22"/>
          <w:szCs w:val="22"/>
        </w:rPr>
        <w:t>populations</w:t>
      </w:r>
      <w:r w:rsidR="006D35E9">
        <w:rPr>
          <w:rFonts w:asciiTheme="minorHAnsi" w:hAnsiTheme="minorHAnsi"/>
          <w:sz w:val="22"/>
          <w:szCs w:val="22"/>
        </w:rPr>
        <w:t>,</w:t>
      </w:r>
      <w:r w:rsidRPr="00D8050C">
        <w:rPr>
          <w:rFonts w:asciiTheme="minorHAnsi" w:hAnsiTheme="minorHAnsi"/>
          <w:sz w:val="22"/>
          <w:szCs w:val="22"/>
        </w:rPr>
        <w:t xml:space="preserve"> receive evaluations of existing recruitment materials/messages used in the NCS</w:t>
      </w:r>
      <w:r>
        <w:rPr>
          <w:rFonts w:asciiTheme="minorHAnsi" w:hAnsiTheme="minorHAnsi"/>
          <w:sz w:val="22"/>
          <w:szCs w:val="22"/>
        </w:rPr>
        <w:t>,</w:t>
      </w:r>
      <w:r w:rsidRPr="00D8050C">
        <w:rPr>
          <w:rFonts w:asciiTheme="minorHAnsi" w:hAnsiTheme="minorHAnsi"/>
          <w:sz w:val="22"/>
          <w:szCs w:val="22"/>
        </w:rPr>
        <w:t xml:space="preserve"> and identify areas for improvement prior to launch of the NCS Main Study.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D8050C" w:rsidRDefault="00D8050C" w:rsidP="00D8050C">
      <w:pPr>
        <w:rPr>
          <w:rFonts w:asciiTheme="minorHAnsi" w:hAnsiTheme="minorHAnsi"/>
          <w:sz w:val="22"/>
          <w:szCs w:val="22"/>
        </w:rPr>
      </w:pPr>
    </w:p>
    <w:p w:rsidR="006D35E9" w:rsidRDefault="00D8050C" w:rsidP="00F6704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The information gathered </w:t>
      </w:r>
      <w:r w:rsidR="00567EEA">
        <w:rPr>
          <w:rFonts w:asciiTheme="minorHAnsi" w:hAnsiTheme="minorHAnsi"/>
          <w:bCs/>
          <w:sz w:val="22"/>
          <w:szCs w:val="22"/>
        </w:rPr>
        <w:t>from these focus groups</w:t>
      </w:r>
      <w:r w:rsidRPr="00D8050C">
        <w:rPr>
          <w:rFonts w:asciiTheme="minorHAnsi" w:hAnsiTheme="minorHAnsi"/>
          <w:bCs/>
          <w:sz w:val="22"/>
          <w:szCs w:val="22"/>
        </w:rPr>
        <w:t xml:space="preserve"> regarding their understanding of the purposes of the Study</w:t>
      </w:r>
      <w:r w:rsidR="00567EEA">
        <w:rPr>
          <w:rFonts w:asciiTheme="minorHAnsi" w:hAnsiTheme="minorHAnsi"/>
          <w:bCs/>
          <w:sz w:val="22"/>
          <w:szCs w:val="22"/>
        </w:rPr>
        <w:t xml:space="preserve"> will </w:t>
      </w:r>
      <w:r w:rsidRPr="00D8050C">
        <w:rPr>
          <w:rFonts w:asciiTheme="minorHAnsi" w:hAnsiTheme="minorHAnsi"/>
          <w:bCs/>
          <w:sz w:val="22"/>
          <w:szCs w:val="22"/>
        </w:rPr>
        <w:t xml:space="preserve">support </w:t>
      </w:r>
      <w:r w:rsidR="00567EEA">
        <w:rPr>
          <w:rFonts w:asciiTheme="minorHAnsi" w:hAnsiTheme="minorHAnsi"/>
          <w:bCs/>
          <w:sz w:val="22"/>
          <w:szCs w:val="22"/>
        </w:rPr>
        <w:t xml:space="preserve">enhancement of </w:t>
      </w:r>
      <w:r w:rsidRPr="00D8050C">
        <w:rPr>
          <w:rFonts w:asciiTheme="minorHAnsi" w:hAnsiTheme="minorHAnsi"/>
          <w:bCs/>
          <w:sz w:val="22"/>
          <w:szCs w:val="22"/>
        </w:rPr>
        <w:t>informed recruitment and retention</w:t>
      </w:r>
      <w:r w:rsidR="00567EEA">
        <w:rPr>
          <w:rFonts w:asciiTheme="minorHAnsi" w:hAnsiTheme="minorHAnsi"/>
          <w:bCs/>
          <w:sz w:val="22"/>
          <w:szCs w:val="22"/>
        </w:rPr>
        <w:t xml:space="preserve"> </w:t>
      </w:r>
      <w:r w:rsidR="006D35E9">
        <w:rPr>
          <w:rFonts w:asciiTheme="minorHAnsi" w:hAnsiTheme="minorHAnsi"/>
          <w:bCs/>
          <w:sz w:val="22"/>
          <w:szCs w:val="22"/>
        </w:rPr>
        <w:t xml:space="preserve">of Study participants and engagement of stakeholders </w:t>
      </w:r>
      <w:r w:rsidR="00567EEA">
        <w:rPr>
          <w:rFonts w:asciiTheme="minorHAnsi" w:hAnsiTheme="minorHAnsi"/>
          <w:bCs/>
          <w:sz w:val="22"/>
          <w:szCs w:val="22"/>
        </w:rPr>
        <w:t>prior to NCS Main Study launch</w:t>
      </w:r>
      <w:r w:rsidRPr="00D8050C">
        <w:rPr>
          <w:rFonts w:asciiTheme="minorHAnsi" w:hAnsiTheme="minorHAnsi"/>
          <w:bCs/>
          <w:sz w:val="22"/>
          <w:szCs w:val="22"/>
        </w:rPr>
        <w:t>.</w:t>
      </w:r>
      <w:r w:rsidR="00567EEA">
        <w:rPr>
          <w:rFonts w:asciiTheme="minorHAnsi" w:hAnsiTheme="minorHAnsi"/>
          <w:bCs/>
          <w:sz w:val="22"/>
          <w:szCs w:val="22"/>
        </w:rPr>
        <w:t xml:space="preserve"> </w:t>
      </w:r>
      <w:r w:rsidR="00F278D9" w:rsidRPr="001C6F3B">
        <w:rPr>
          <w:rFonts w:asciiTheme="minorHAnsi" w:hAnsiTheme="minorHAnsi" w:cs="Arial"/>
          <w:sz w:val="22"/>
          <w:szCs w:val="22"/>
        </w:rPr>
        <w:t xml:space="preserve">Please see attached </w:t>
      </w:r>
      <w:r w:rsidR="0044408A">
        <w:rPr>
          <w:rFonts w:asciiTheme="minorHAnsi" w:hAnsiTheme="minorHAnsi" w:cs="Arial"/>
          <w:sz w:val="22"/>
          <w:szCs w:val="22"/>
        </w:rPr>
        <w:t>a project description and accompanying exemplar focus group materials. Exemplar materials will be customized as noted for each target population and collaborating NCS Study Center, as noted in the attached text.</w:t>
      </w:r>
      <w:r w:rsidR="006D35E9">
        <w:rPr>
          <w:rFonts w:asciiTheme="minorHAnsi" w:hAnsiTheme="minorHAnsi" w:cs="Arial"/>
          <w:sz w:val="22"/>
          <w:szCs w:val="22"/>
        </w:rPr>
        <w:t xml:space="preserve"> All project materials will be reviewed by appropriate local IRBs prior to use.</w:t>
      </w:r>
      <w:r w:rsidR="0044408A">
        <w:rPr>
          <w:rFonts w:asciiTheme="minorHAnsi" w:hAnsiTheme="minorHAnsi" w:cs="Arial"/>
          <w:sz w:val="22"/>
          <w:szCs w:val="22"/>
        </w:rPr>
        <w:t xml:space="preserve">  </w:t>
      </w:r>
    </w:p>
    <w:p w:rsidR="006D35E9" w:rsidRDefault="006D35E9" w:rsidP="00F67047">
      <w:pPr>
        <w:rPr>
          <w:rFonts w:asciiTheme="minorHAnsi" w:hAnsiTheme="minorHAnsi" w:cs="Arial"/>
          <w:sz w:val="22"/>
          <w:szCs w:val="22"/>
        </w:rPr>
      </w:pPr>
    </w:p>
    <w:p w:rsidR="00240EAB" w:rsidRDefault="006D35E9" w:rsidP="00F6704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aims, target groups, and procedures for information collection proposed align with the Request for Generic Clearance approved on 6/12/2008 (sections A.2; B.1; and B.2, respectively); the </w:t>
      </w:r>
      <w:r w:rsidR="0044408A">
        <w:rPr>
          <w:rFonts w:asciiTheme="minorHAnsi" w:hAnsiTheme="minorHAnsi" w:cs="Arial"/>
          <w:sz w:val="22"/>
          <w:szCs w:val="22"/>
        </w:rPr>
        <w:t>estimate</w:t>
      </w:r>
      <w:r>
        <w:rPr>
          <w:rFonts w:asciiTheme="minorHAnsi" w:hAnsiTheme="minorHAnsi" w:cs="Arial"/>
          <w:sz w:val="22"/>
          <w:szCs w:val="22"/>
        </w:rPr>
        <w:t>d</w:t>
      </w:r>
      <w:r w:rsidR="00FD3022">
        <w:rPr>
          <w:rFonts w:asciiTheme="minorHAnsi" w:hAnsiTheme="minorHAnsi" w:cs="Arial"/>
          <w:sz w:val="22"/>
          <w:szCs w:val="22"/>
        </w:rPr>
        <w:t xml:space="preserve"> 24</w:t>
      </w:r>
      <w:r w:rsidR="0044408A">
        <w:rPr>
          <w:rFonts w:asciiTheme="minorHAnsi" w:hAnsiTheme="minorHAnsi" w:cs="Arial"/>
          <w:sz w:val="22"/>
          <w:szCs w:val="22"/>
        </w:rPr>
        <w:t>0 burden hours for this activity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30ED4">
        <w:rPr>
          <w:rFonts w:asciiTheme="minorHAnsi" w:hAnsiTheme="minorHAnsi" w:cs="Arial"/>
          <w:sz w:val="22"/>
          <w:szCs w:val="22"/>
        </w:rPr>
        <w:t>are</w:t>
      </w:r>
      <w:r w:rsidR="0044408A">
        <w:rPr>
          <w:rFonts w:asciiTheme="minorHAnsi" w:hAnsiTheme="minorHAnsi" w:cs="Arial"/>
          <w:sz w:val="22"/>
          <w:szCs w:val="22"/>
        </w:rPr>
        <w:t xml:space="preserve"> available </w:t>
      </w:r>
      <w:r>
        <w:rPr>
          <w:rFonts w:asciiTheme="minorHAnsi" w:hAnsiTheme="minorHAnsi" w:cs="Arial"/>
          <w:sz w:val="22"/>
          <w:szCs w:val="22"/>
        </w:rPr>
        <w:t xml:space="preserve">in </w:t>
      </w:r>
      <w:r w:rsidR="00730ED4">
        <w:rPr>
          <w:rFonts w:asciiTheme="minorHAnsi" w:hAnsiTheme="minorHAnsi" w:cs="Arial"/>
          <w:sz w:val="22"/>
          <w:szCs w:val="22"/>
        </w:rPr>
        <w:t xml:space="preserve">the </w:t>
      </w:r>
      <w:r w:rsidR="0044408A">
        <w:rPr>
          <w:rFonts w:asciiTheme="minorHAnsi" w:hAnsiTheme="minorHAnsi" w:cs="Arial"/>
          <w:sz w:val="22"/>
          <w:szCs w:val="22"/>
        </w:rPr>
        <w:t xml:space="preserve">bank of hours </w:t>
      </w:r>
      <w:r>
        <w:rPr>
          <w:rFonts w:asciiTheme="minorHAnsi" w:hAnsiTheme="minorHAnsi" w:cs="Arial"/>
          <w:sz w:val="22"/>
          <w:szCs w:val="22"/>
        </w:rPr>
        <w:t>awarded</w:t>
      </w:r>
      <w:r w:rsidR="0044408A">
        <w:rPr>
          <w:rFonts w:asciiTheme="minorHAnsi" w:hAnsiTheme="minorHAnsi" w:cs="Arial"/>
          <w:sz w:val="22"/>
          <w:szCs w:val="22"/>
        </w:rPr>
        <w:t>.</w:t>
      </w:r>
    </w:p>
    <w:p w:rsidR="001530CC" w:rsidRDefault="001530CC" w:rsidP="00F67047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528"/>
        <w:gridCol w:w="1446"/>
        <w:gridCol w:w="1907"/>
        <w:gridCol w:w="965"/>
        <w:gridCol w:w="1324"/>
        <w:gridCol w:w="1244"/>
        <w:gridCol w:w="1162"/>
      </w:tblGrid>
      <w:tr w:rsidR="001530CC" w:rsidTr="001530CC">
        <w:tc>
          <w:tcPr>
            <w:tcW w:w="9576" w:type="dxa"/>
            <w:gridSpan w:val="7"/>
          </w:tcPr>
          <w:p w:rsidR="001530CC" w:rsidRDefault="001530CC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 w:rsidRPr="00E1068C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Table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1. Respondent Burden Table (OMB Collection # 0925-0590-6, Expiration Date 6/30/2011</w:t>
            </w:r>
            <w:r w:rsidRPr="00E1068C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)</w:t>
            </w:r>
          </w:p>
        </w:tc>
      </w:tr>
      <w:tr w:rsidR="00FD3022" w:rsidTr="00FD3022">
        <w:tc>
          <w:tcPr>
            <w:tcW w:w="1528" w:type="dxa"/>
          </w:tcPr>
          <w:p w:rsidR="00FD3022" w:rsidRPr="00A742DB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Formative Research Project Number</w:t>
            </w:r>
          </w:p>
        </w:tc>
        <w:tc>
          <w:tcPr>
            <w:tcW w:w="1446" w:type="dxa"/>
          </w:tcPr>
          <w:p w:rsidR="00FD3022" w:rsidRPr="00A742DB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Type of Respondent</w:t>
            </w:r>
          </w:p>
        </w:tc>
        <w:tc>
          <w:tcPr>
            <w:tcW w:w="1907" w:type="dxa"/>
          </w:tcPr>
          <w:p w:rsidR="00FD3022" w:rsidRPr="00A742DB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Number of Respondents</w:t>
            </w:r>
            <w:r>
              <w:rPr>
                <w:rFonts w:asciiTheme="minorHAnsi" w:hAnsiTheme="minorHAnsi"/>
                <w:b/>
                <w:szCs w:val="22"/>
              </w:rPr>
              <w:t xml:space="preserve"> per Focus Group</w:t>
            </w:r>
          </w:p>
        </w:tc>
        <w:tc>
          <w:tcPr>
            <w:tcW w:w="965" w:type="dxa"/>
          </w:tcPr>
          <w:p w:rsidR="00FD3022" w:rsidRPr="00FD3022" w:rsidRDefault="00FD3022" w:rsidP="004718F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FD3022">
              <w:rPr>
                <w:rFonts w:asciiTheme="minorHAnsi" w:hAnsiTheme="minorHAnsi"/>
                <w:b/>
                <w:szCs w:val="22"/>
              </w:rPr>
              <w:t>Number of Focus Groups</w:t>
            </w:r>
          </w:p>
        </w:tc>
        <w:tc>
          <w:tcPr>
            <w:tcW w:w="1324" w:type="dxa"/>
          </w:tcPr>
          <w:p w:rsidR="00FD3022" w:rsidRPr="00FD3022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Number of Focus Group Events</w:t>
            </w:r>
          </w:p>
        </w:tc>
        <w:tc>
          <w:tcPr>
            <w:tcW w:w="1244" w:type="dxa"/>
          </w:tcPr>
          <w:p w:rsidR="00FD3022" w:rsidRPr="00A742DB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Hours per Response</w:t>
            </w:r>
          </w:p>
        </w:tc>
        <w:tc>
          <w:tcPr>
            <w:tcW w:w="1162" w:type="dxa"/>
          </w:tcPr>
          <w:p w:rsidR="00FD3022" w:rsidRPr="00A742DB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Hour Burden</w:t>
            </w:r>
          </w:p>
        </w:tc>
      </w:tr>
      <w:tr w:rsidR="00FD3022" w:rsidTr="00FD3022">
        <w:tc>
          <w:tcPr>
            <w:tcW w:w="1528" w:type="dxa"/>
          </w:tcPr>
          <w:p w:rsidR="00FD3022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LOI2-QUEX-25-B</w:t>
            </w:r>
          </w:p>
        </w:tc>
        <w:tc>
          <w:tcPr>
            <w:tcW w:w="1446" w:type="dxa"/>
          </w:tcPr>
          <w:p w:rsidR="00FD3022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Age-Eligible Women, Mothers, Fathers</w:t>
            </w:r>
          </w:p>
        </w:tc>
        <w:tc>
          <w:tcPr>
            <w:tcW w:w="1907" w:type="dxa"/>
          </w:tcPr>
          <w:p w:rsidR="00FD3022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965" w:type="dxa"/>
          </w:tcPr>
          <w:p w:rsidR="00FD3022" w:rsidRPr="00FD3022" w:rsidRDefault="00FD3022" w:rsidP="004718F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 w:rsidRPr="00FD3022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1324" w:type="dxa"/>
          </w:tcPr>
          <w:p w:rsidR="00FD3022" w:rsidRPr="00FD3022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</w:t>
            </w:r>
          </w:p>
        </w:tc>
        <w:tc>
          <w:tcPr>
            <w:tcW w:w="1244" w:type="dxa"/>
          </w:tcPr>
          <w:p w:rsidR="00FD3022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1162" w:type="dxa"/>
          </w:tcPr>
          <w:p w:rsidR="00FD3022" w:rsidRDefault="00FD3022" w:rsidP="001530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240</w:t>
            </w:r>
          </w:p>
        </w:tc>
      </w:tr>
    </w:tbl>
    <w:p w:rsidR="001530CC" w:rsidRPr="001C6F3B" w:rsidRDefault="001530CC" w:rsidP="00F67047">
      <w:pPr>
        <w:rPr>
          <w:rFonts w:asciiTheme="minorHAnsi" w:hAnsiTheme="minorHAnsi" w:cs="Arial"/>
          <w:sz w:val="22"/>
          <w:szCs w:val="22"/>
        </w:rPr>
      </w:pPr>
    </w:p>
    <w:p w:rsidR="005D4999" w:rsidRDefault="00F278D9" w:rsidP="005D49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Attachment</w:t>
      </w:r>
      <w:r w:rsidR="000F042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(</w:t>
      </w:r>
      <w:r w:rsidR="006D35E9">
        <w:rPr>
          <w:rFonts w:asciiTheme="minorHAnsi" w:hAnsiTheme="minorHAnsi"/>
          <w:sz w:val="22"/>
          <w:szCs w:val="22"/>
        </w:rPr>
        <w:t>4</w:t>
      </w:r>
      <w:r w:rsidR="005D4999" w:rsidRPr="001C6F3B">
        <w:rPr>
          <w:rFonts w:asciiTheme="minorHAnsi" w:hAnsiTheme="minorHAnsi"/>
          <w:sz w:val="22"/>
          <w:szCs w:val="22"/>
        </w:rPr>
        <w:t xml:space="preserve">): </w:t>
      </w:r>
    </w:p>
    <w:p w:rsidR="006D35E9" w:rsidRDefault="006D35E9" w:rsidP="00F278D9">
      <w:pPr>
        <w:pStyle w:val="ListParagraph"/>
        <w:numPr>
          <w:ilvl w:val="0"/>
          <w:numId w:val="11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Formative Research OIRA Template, LOI2-QUEX-25-B</w:t>
      </w:r>
    </w:p>
    <w:p w:rsidR="003E634C" w:rsidRDefault="006D35E9" w:rsidP="00F278D9">
      <w:pPr>
        <w:pStyle w:val="ListParagraph"/>
        <w:numPr>
          <w:ilvl w:val="0"/>
          <w:numId w:val="11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Exemplar Screening Tool,  LOI2-QUEX-25-B</w:t>
      </w:r>
    </w:p>
    <w:p w:rsidR="00F278D9" w:rsidRDefault="006D35E9" w:rsidP="00F278D9">
      <w:pPr>
        <w:pStyle w:val="ListParagraph"/>
        <w:numPr>
          <w:ilvl w:val="0"/>
          <w:numId w:val="11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Exemplar Informed Consent, LOI2-QUEX-25-B</w:t>
      </w:r>
    </w:p>
    <w:p w:rsidR="006D35E9" w:rsidRPr="00F278D9" w:rsidRDefault="006D35E9" w:rsidP="00F278D9">
      <w:pPr>
        <w:pStyle w:val="ListParagraph"/>
        <w:numPr>
          <w:ilvl w:val="0"/>
          <w:numId w:val="11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Exemplar Moderator’s Guide, LOI2-QUEX-25-B</w:t>
      </w:r>
    </w:p>
    <w:sectPr w:rsidR="006D35E9" w:rsidRPr="00F278D9" w:rsidSect="00311A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EB8" w:rsidRDefault="00513EB8" w:rsidP="00E97CB9">
      <w:r>
        <w:separator/>
      </w:r>
    </w:p>
  </w:endnote>
  <w:endnote w:type="continuationSeparator" w:id="0">
    <w:p w:rsidR="00513EB8" w:rsidRDefault="00513EB8" w:rsidP="00E9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706982016"/>
      <w:docPartObj>
        <w:docPartGallery w:val="Page Numbers (Bottom of Page)"/>
        <w:docPartUnique/>
      </w:docPartObj>
    </w:sdtPr>
    <w:sdtContent>
      <w:p w:rsidR="001530CC" w:rsidRPr="000D7E2D" w:rsidRDefault="006C6975" w:rsidP="000D7E2D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0D7E2D">
          <w:rPr>
            <w:rFonts w:asciiTheme="minorHAnsi" w:hAnsiTheme="minorHAnsi"/>
            <w:sz w:val="22"/>
            <w:szCs w:val="22"/>
          </w:rPr>
          <w:fldChar w:fldCharType="begin"/>
        </w:r>
        <w:r w:rsidR="001530CC" w:rsidRPr="000D7E2D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0D7E2D">
          <w:rPr>
            <w:rFonts w:asciiTheme="minorHAnsi" w:hAnsiTheme="minorHAnsi"/>
            <w:sz w:val="22"/>
            <w:szCs w:val="22"/>
          </w:rPr>
          <w:fldChar w:fldCharType="separate"/>
        </w:r>
        <w:r w:rsidR="00D05D4F">
          <w:rPr>
            <w:rFonts w:asciiTheme="minorHAnsi" w:hAnsiTheme="minorHAnsi"/>
            <w:noProof/>
            <w:sz w:val="22"/>
            <w:szCs w:val="22"/>
          </w:rPr>
          <w:t>1</w:t>
        </w:r>
        <w:r w:rsidRPr="000D7E2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530CC" w:rsidRDefault="001530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EB8" w:rsidRDefault="00513EB8" w:rsidP="00E97CB9">
      <w:r>
        <w:separator/>
      </w:r>
    </w:p>
  </w:footnote>
  <w:footnote w:type="continuationSeparator" w:id="0">
    <w:p w:rsidR="00513EB8" w:rsidRDefault="00513EB8" w:rsidP="00E97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0CC" w:rsidRDefault="001530CC">
    <w:pPr>
      <w:pStyle w:val="Header"/>
    </w:pPr>
    <w:r w:rsidRPr="0044408A">
      <w:rPr>
        <w:noProof/>
      </w:rPr>
      <w:drawing>
        <wp:inline distT="0" distB="0" distL="0" distR="0">
          <wp:extent cx="5553075" cy="1123950"/>
          <wp:effectExtent l="19050" t="0" r="9525" b="0"/>
          <wp:docPr id="1" name="Picture 1" descr="NCSLett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Letter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30CC" w:rsidRDefault="001530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37B"/>
    <w:multiLevelType w:val="hybridMultilevel"/>
    <w:tmpl w:val="FF6E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8AC"/>
    <w:multiLevelType w:val="hybridMultilevel"/>
    <w:tmpl w:val="E962076C"/>
    <w:lvl w:ilvl="0" w:tplc="8A567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B62D1"/>
    <w:multiLevelType w:val="hybridMultilevel"/>
    <w:tmpl w:val="961A0D2E"/>
    <w:lvl w:ilvl="0" w:tplc="141A75C6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E6805"/>
    <w:multiLevelType w:val="hybridMultilevel"/>
    <w:tmpl w:val="C3A2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31D1A"/>
    <w:multiLevelType w:val="hybridMultilevel"/>
    <w:tmpl w:val="A8EE6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476A6"/>
    <w:multiLevelType w:val="hybridMultilevel"/>
    <w:tmpl w:val="670EFC32"/>
    <w:lvl w:ilvl="0" w:tplc="E9CE366E">
      <w:start w:val="1"/>
      <w:numFmt w:val="upperLetter"/>
      <w:lvlText w:val="%1.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A00546"/>
    <w:multiLevelType w:val="hybridMultilevel"/>
    <w:tmpl w:val="E81E55DA"/>
    <w:lvl w:ilvl="0" w:tplc="A762D9B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65851"/>
    <w:multiLevelType w:val="hybridMultilevel"/>
    <w:tmpl w:val="FE721BD2"/>
    <w:lvl w:ilvl="0" w:tplc="0A220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30733E"/>
    <w:multiLevelType w:val="hybridMultilevel"/>
    <w:tmpl w:val="3F0635F6"/>
    <w:lvl w:ilvl="0" w:tplc="7B68E2B8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967C9"/>
    <w:multiLevelType w:val="hybridMultilevel"/>
    <w:tmpl w:val="41C22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F36D5"/>
    <w:multiLevelType w:val="hybridMultilevel"/>
    <w:tmpl w:val="33DE3360"/>
    <w:lvl w:ilvl="0" w:tplc="0204CDA2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047"/>
    <w:rsid w:val="000003F0"/>
    <w:rsid w:val="00015447"/>
    <w:rsid w:val="00027DE0"/>
    <w:rsid w:val="00092DBC"/>
    <w:rsid w:val="0009734F"/>
    <w:rsid w:val="000B7F51"/>
    <w:rsid w:val="000D7E2D"/>
    <w:rsid w:val="000F0428"/>
    <w:rsid w:val="000F23D5"/>
    <w:rsid w:val="00101384"/>
    <w:rsid w:val="0011180A"/>
    <w:rsid w:val="00150DB1"/>
    <w:rsid w:val="001530CC"/>
    <w:rsid w:val="001B0EB0"/>
    <w:rsid w:val="001C6F3B"/>
    <w:rsid w:val="001F6141"/>
    <w:rsid w:val="002051D0"/>
    <w:rsid w:val="00206B19"/>
    <w:rsid w:val="00207A4E"/>
    <w:rsid w:val="00225C37"/>
    <w:rsid w:val="00240341"/>
    <w:rsid w:val="00240EAB"/>
    <w:rsid w:val="002475BE"/>
    <w:rsid w:val="002624D0"/>
    <w:rsid w:val="00284B7D"/>
    <w:rsid w:val="002A5176"/>
    <w:rsid w:val="002C14C6"/>
    <w:rsid w:val="002F05D4"/>
    <w:rsid w:val="00311ACC"/>
    <w:rsid w:val="00314862"/>
    <w:rsid w:val="00345FA9"/>
    <w:rsid w:val="00351058"/>
    <w:rsid w:val="0037011B"/>
    <w:rsid w:val="00371354"/>
    <w:rsid w:val="003754C7"/>
    <w:rsid w:val="00382D55"/>
    <w:rsid w:val="003B633E"/>
    <w:rsid w:val="003C1C47"/>
    <w:rsid w:val="003D1914"/>
    <w:rsid w:val="003D52CE"/>
    <w:rsid w:val="003D6E60"/>
    <w:rsid w:val="003E634C"/>
    <w:rsid w:val="0044408A"/>
    <w:rsid w:val="0045466D"/>
    <w:rsid w:val="00456B7D"/>
    <w:rsid w:val="004612C4"/>
    <w:rsid w:val="00465573"/>
    <w:rsid w:val="00470345"/>
    <w:rsid w:val="0047666C"/>
    <w:rsid w:val="004D6435"/>
    <w:rsid w:val="004E1493"/>
    <w:rsid w:val="00501EC8"/>
    <w:rsid w:val="00503E2A"/>
    <w:rsid w:val="00513EB8"/>
    <w:rsid w:val="005613BD"/>
    <w:rsid w:val="00567EEA"/>
    <w:rsid w:val="005A4FEB"/>
    <w:rsid w:val="005C00BB"/>
    <w:rsid w:val="005C2785"/>
    <w:rsid w:val="005D4999"/>
    <w:rsid w:val="005E0DE9"/>
    <w:rsid w:val="005E31D9"/>
    <w:rsid w:val="006013E1"/>
    <w:rsid w:val="00644719"/>
    <w:rsid w:val="00671D18"/>
    <w:rsid w:val="006762E9"/>
    <w:rsid w:val="0068481E"/>
    <w:rsid w:val="006973D0"/>
    <w:rsid w:val="006C0F93"/>
    <w:rsid w:val="006C2298"/>
    <w:rsid w:val="006C6975"/>
    <w:rsid w:val="006D3581"/>
    <w:rsid w:val="006D35E9"/>
    <w:rsid w:val="006E0BA8"/>
    <w:rsid w:val="006F1AA5"/>
    <w:rsid w:val="006F45DF"/>
    <w:rsid w:val="006F7B2F"/>
    <w:rsid w:val="00704918"/>
    <w:rsid w:val="00730ED4"/>
    <w:rsid w:val="0074725F"/>
    <w:rsid w:val="0074750F"/>
    <w:rsid w:val="007519D9"/>
    <w:rsid w:val="00757EF6"/>
    <w:rsid w:val="00760866"/>
    <w:rsid w:val="00764084"/>
    <w:rsid w:val="007B42C9"/>
    <w:rsid w:val="007D189A"/>
    <w:rsid w:val="0081202E"/>
    <w:rsid w:val="00833DB3"/>
    <w:rsid w:val="008800B5"/>
    <w:rsid w:val="00881B15"/>
    <w:rsid w:val="0088366B"/>
    <w:rsid w:val="0089732E"/>
    <w:rsid w:val="008B26AD"/>
    <w:rsid w:val="008C008B"/>
    <w:rsid w:val="008F5CC6"/>
    <w:rsid w:val="00944819"/>
    <w:rsid w:val="00946AA2"/>
    <w:rsid w:val="00956EA8"/>
    <w:rsid w:val="009776BA"/>
    <w:rsid w:val="009A2159"/>
    <w:rsid w:val="009E1E7C"/>
    <w:rsid w:val="009F4EAA"/>
    <w:rsid w:val="00A1319B"/>
    <w:rsid w:val="00A14D34"/>
    <w:rsid w:val="00A32353"/>
    <w:rsid w:val="00A47C3C"/>
    <w:rsid w:val="00A52625"/>
    <w:rsid w:val="00A65C2F"/>
    <w:rsid w:val="00AB274E"/>
    <w:rsid w:val="00AD5CFC"/>
    <w:rsid w:val="00AE03E8"/>
    <w:rsid w:val="00B12D8B"/>
    <w:rsid w:val="00B361E2"/>
    <w:rsid w:val="00B619AF"/>
    <w:rsid w:val="00B74F91"/>
    <w:rsid w:val="00B96AA3"/>
    <w:rsid w:val="00B97334"/>
    <w:rsid w:val="00BC4A93"/>
    <w:rsid w:val="00BE26E3"/>
    <w:rsid w:val="00C10326"/>
    <w:rsid w:val="00C17156"/>
    <w:rsid w:val="00C30E86"/>
    <w:rsid w:val="00C7098B"/>
    <w:rsid w:val="00C8055D"/>
    <w:rsid w:val="00C821A3"/>
    <w:rsid w:val="00C86B26"/>
    <w:rsid w:val="00C90C9F"/>
    <w:rsid w:val="00CB0773"/>
    <w:rsid w:val="00D05D4F"/>
    <w:rsid w:val="00D4504E"/>
    <w:rsid w:val="00D54F6D"/>
    <w:rsid w:val="00D8050C"/>
    <w:rsid w:val="00D876BD"/>
    <w:rsid w:val="00DA0E83"/>
    <w:rsid w:val="00DA537E"/>
    <w:rsid w:val="00E22E2D"/>
    <w:rsid w:val="00E57574"/>
    <w:rsid w:val="00E82BCF"/>
    <w:rsid w:val="00E93B2B"/>
    <w:rsid w:val="00E97CB9"/>
    <w:rsid w:val="00EA18EC"/>
    <w:rsid w:val="00EA600C"/>
    <w:rsid w:val="00ED07DE"/>
    <w:rsid w:val="00ED7055"/>
    <w:rsid w:val="00EF7BEB"/>
    <w:rsid w:val="00F10890"/>
    <w:rsid w:val="00F24EFC"/>
    <w:rsid w:val="00F25A6A"/>
    <w:rsid w:val="00F278D9"/>
    <w:rsid w:val="00F33266"/>
    <w:rsid w:val="00F67047"/>
    <w:rsid w:val="00F93901"/>
    <w:rsid w:val="00FB3D11"/>
    <w:rsid w:val="00FB62FA"/>
    <w:rsid w:val="00FC4944"/>
    <w:rsid w:val="00FD28E8"/>
    <w:rsid w:val="00FD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47"/>
    <w:p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047"/>
    <w:pPr>
      <w:ind w:left="720"/>
      <w:contextualSpacing/>
    </w:pPr>
  </w:style>
  <w:style w:type="paragraph" w:customStyle="1" w:styleId="Default">
    <w:name w:val="Default"/>
    <w:uiPriority w:val="99"/>
    <w:rsid w:val="00F6704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67047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67047"/>
    <w:rPr>
      <w:rFonts w:ascii="Courier New" w:eastAsia="Times New Roman" w:hAnsi="Courier New" w:cs="Times New Roman"/>
      <w:sz w:val="20"/>
      <w:szCs w:val="20"/>
    </w:rPr>
  </w:style>
  <w:style w:type="paragraph" w:customStyle="1" w:styleId="Pa6">
    <w:name w:val="Pa6"/>
    <w:basedOn w:val="Default"/>
    <w:next w:val="Default"/>
    <w:rsid w:val="00F67047"/>
    <w:pPr>
      <w:widowControl w:val="0"/>
      <w:spacing w:after="80" w:line="321" w:lineRule="atLeast"/>
    </w:pPr>
    <w:rPr>
      <w:rFonts w:ascii="GillSans Light" w:eastAsia="Batang" w:hAnsi="GillSans Light"/>
      <w:color w:val="auto"/>
      <w:lang w:eastAsia="ko-KR"/>
    </w:rPr>
  </w:style>
  <w:style w:type="paragraph" w:customStyle="1" w:styleId="Pa8">
    <w:name w:val="Pa8"/>
    <w:basedOn w:val="Default"/>
    <w:next w:val="Default"/>
    <w:rsid w:val="00F67047"/>
    <w:pPr>
      <w:widowControl w:val="0"/>
      <w:spacing w:after="180" w:line="241" w:lineRule="atLeast"/>
    </w:pPr>
    <w:rPr>
      <w:rFonts w:ascii="GillSans Light" w:eastAsia="Batang" w:hAnsi="GillSans Light"/>
      <w:color w:val="auto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E97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CB9"/>
    <w:rPr>
      <w:rFonts w:ascii="Times New Roman" w:eastAsia="Time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7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CB9"/>
    <w:rPr>
      <w:rFonts w:ascii="Times New Roman" w:eastAsia="Times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B9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</dc:creator>
  <cp:lastModifiedBy>curriem</cp:lastModifiedBy>
  <cp:revision>2</cp:revision>
  <cp:lastPrinted>2011-03-29T18:29:00Z</cp:lastPrinted>
  <dcterms:created xsi:type="dcterms:W3CDTF">2011-05-04T17:34:00Z</dcterms:created>
  <dcterms:modified xsi:type="dcterms:W3CDTF">2011-05-04T17:34:00Z</dcterms:modified>
</cp:coreProperties>
</file>